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203B3" w14:textId="77777777" w:rsidR="00EA5A7C" w:rsidRPr="00DE4418" w:rsidRDefault="00EA5A7C" w:rsidP="00EA5A7C">
      <w:pPr>
        <w:jc w:val="center"/>
        <w:rPr>
          <w:sz w:val="32"/>
          <w:szCs w:val="32"/>
        </w:rPr>
      </w:pPr>
    </w:p>
    <w:p w14:paraId="3D6EE999" w14:textId="65A3D692" w:rsidR="002439BE" w:rsidRDefault="002439BE" w:rsidP="00EA5A7C">
      <w:pPr>
        <w:pStyle w:val="Heading1"/>
        <w:rPr>
          <w:color w:val="222233"/>
          <w:spacing w:val="-10"/>
          <w:kern w:val="28"/>
          <w:sz w:val="56"/>
          <w:szCs w:val="56"/>
        </w:rPr>
      </w:pPr>
      <w:r w:rsidRPr="002439BE">
        <w:rPr>
          <w:color w:val="222233"/>
          <w:spacing w:val="-10"/>
          <w:kern w:val="28"/>
          <w:sz w:val="56"/>
          <w:szCs w:val="56"/>
        </w:rPr>
        <w:t>Change Pack for Information</w:t>
      </w:r>
    </w:p>
    <w:p w14:paraId="0CEF708B" w14:textId="6293068B" w:rsidR="00DE4418" w:rsidRPr="00EA5A7C" w:rsidRDefault="00B01CC9" w:rsidP="00EA5A7C">
      <w:pPr>
        <w:pStyle w:val="Heading1"/>
      </w:pPr>
      <w:r>
        <w:t>Communication detail</w:t>
      </w:r>
    </w:p>
    <w:tbl>
      <w:tblPr>
        <w:tblStyle w:val="ListTable3"/>
        <w:tblW w:w="9093" w:type="dxa"/>
        <w:tblLook w:val="0480" w:firstRow="0" w:lastRow="0" w:firstColumn="1" w:lastColumn="0" w:noHBand="0" w:noVBand="1"/>
      </w:tblPr>
      <w:tblGrid>
        <w:gridCol w:w="2830"/>
        <w:gridCol w:w="6263"/>
      </w:tblGrid>
      <w:tr w:rsidR="00A86D70" w:rsidRPr="00CE732A" w14:paraId="01BD808F" w14:textId="77777777" w:rsidTr="005374E4">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2830" w:type="dxa"/>
            <w:tcBorders>
              <w:bottom w:val="single" w:sz="4" w:space="0" w:color="F5F7FF" w:themeColor="background2"/>
              <w:right w:val="single" w:sz="4" w:space="0" w:color="212133" w:themeColor="text1"/>
            </w:tcBorders>
            <w:shd w:val="clear" w:color="auto" w:fill="212133" w:themeFill="text2"/>
            <w:vAlign w:val="center"/>
          </w:tcPr>
          <w:p w14:paraId="75C8EF0D" w14:textId="5E6DA09E" w:rsidR="00A86D70" w:rsidRPr="00CE732A" w:rsidRDefault="00A86D70" w:rsidP="00B30513">
            <w:pPr>
              <w:jc w:val="right"/>
              <w:rPr>
                <w:b w:val="0"/>
                <w:bCs w:val="0"/>
                <w:color w:val="FFFFFF"/>
              </w:rPr>
            </w:pPr>
            <w:bookmarkStart w:id="0" w:name="_Hlk204004886"/>
            <w:r w:rsidRPr="00787779">
              <w:rPr>
                <w:b w:val="0"/>
                <w:bCs w:val="0"/>
                <w:color w:val="FFFFFF"/>
              </w:rPr>
              <w:t>Comm Reference:</w:t>
            </w:r>
          </w:p>
        </w:tc>
        <w:tc>
          <w:tcPr>
            <w:tcW w:w="6263" w:type="dxa"/>
            <w:tcBorders>
              <w:left w:val="single" w:sz="4" w:space="0" w:color="212133" w:themeColor="text1"/>
              <w:right w:val="single" w:sz="4" w:space="0" w:color="212133" w:themeColor="text1"/>
            </w:tcBorders>
            <w:shd w:val="clear" w:color="auto" w:fill="auto"/>
            <w:vAlign w:val="center"/>
          </w:tcPr>
          <w:p w14:paraId="3887BF68" w14:textId="043F600D" w:rsidR="00A86D70" w:rsidRPr="00E13AF2" w:rsidRDefault="00F87FF3" w:rsidP="00644DB7">
            <w:pPr>
              <w:cnfStyle w:val="000000100000" w:firstRow="0" w:lastRow="0" w:firstColumn="0" w:lastColumn="0" w:oddVBand="0" w:evenVBand="0" w:oddHBand="1" w:evenHBand="0" w:firstRowFirstColumn="0" w:firstRowLastColumn="0" w:lastRowFirstColumn="0" w:lastRowLastColumn="0"/>
              <w:rPr>
                <w:b/>
                <w:bCs/>
                <w:color w:val="212133" w:themeColor="text1"/>
              </w:rPr>
            </w:pPr>
            <w:r w:rsidRPr="00F87FF3">
              <w:rPr>
                <w:color w:val="212133" w:themeColor="text1"/>
              </w:rPr>
              <w:t>3407.</w:t>
            </w:r>
            <w:r w:rsidR="0055512D">
              <w:rPr>
                <w:color w:val="212133" w:themeColor="text1"/>
              </w:rPr>
              <w:t>4</w:t>
            </w:r>
            <w:r w:rsidRPr="00F87FF3">
              <w:rPr>
                <w:color w:val="212133" w:themeColor="text1"/>
              </w:rPr>
              <w:t xml:space="preserve"> - KL - KG</w:t>
            </w:r>
          </w:p>
        </w:tc>
      </w:tr>
      <w:tr w:rsidR="00A86D70" w:rsidRPr="00CE732A" w14:paraId="7B35BCF1" w14:textId="77777777" w:rsidTr="005374E4">
        <w:trPr>
          <w:trHeight w:val="423"/>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5F7FF" w:themeColor="background2"/>
              <w:bottom w:val="single" w:sz="4" w:space="0" w:color="F5F7FF" w:themeColor="background2"/>
              <w:right w:val="single" w:sz="4" w:space="0" w:color="212133" w:themeColor="text1"/>
            </w:tcBorders>
            <w:shd w:val="clear" w:color="auto" w:fill="212133" w:themeFill="text2"/>
            <w:vAlign w:val="center"/>
          </w:tcPr>
          <w:p w14:paraId="5DF99EF3" w14:textId="5661034A" w:rsidR="00A86D70" w:rsidRPr="00CE732A" w:rsidRDefault="00A86D70" w:rsidP="00B30513">
            <w:pPr>
              <w:jc w:val="right"/>
              <w:rPr>
                <w:b w:val="0"/>
                <w:bCs w:val="0"/>
                <w:color w:val="FFFFFF"/>
              </w:rPr>
            </w:pPr>
            <w:r w:rsidRPr="00787779">
              <w:rPr>
                <w:b w:val="0"/>
                <w:bCs w:val="0"/>
                <w:color w:val="FFFFFF"/>
              </w:rPr>
              <w:t>Comm Title:</w:t>
            </w:r>
          </w:p>
        </w:tc>
        <w:tc>
          <w:tcPr>
            <w:tcW w:w="6263" w:type="dxa"/>
            <w:tcBorders>
              <w:left w:val="single" w:sz="4" w:space="0" w:color="212133" w:themeColor="text1"/>
              <w:right w:val="single" w:sz="4" w:space="0" w:color="212133" w:themeColor="text1"/>
            </w:tcBorders>
            <w:vAlign w:val="center"/>
          </w:tcPr>
          <w:p w14:paraId="4C53C88A" w14:textId="077CD80F" w:rsidR="00A86D70" w:rsidRPr="00CE732A" w:rsidRDefault="00644DB7" w:rsidP="00644DB7">
            <w:pPr>
              <w:cnfStyle w:val="000000000000" w:firstRow="0" w:lastRow="0" w:firstColumn="0" w:lastColumn="0" w:oddVBand="0" w:evenVBand="0" w:oddHBand="0" w:evenHBand="0" w:firstRowFirstColumn="0" w:firstRowLastColumn="0" w:lastRowFirstColumn="0" w:lastRowLastColumn="0"/>
              <w:rPr>
                <w:color w:val="212133" w:themeColor="text1"/>
              </w:rPr>
            </w:pPr>
            <w:r w:rsidRPr="00644DB7">
              <w:rPr>
                <w:color w:val="212133" w:themeColor="text1"/>
              </w:rPr>
              <w:t>Notice of Non-Business Days, Non-Supply Point System Business Days, UK Link Release dates for 202</w:t>
            </w:r>
            <w:r>
              <w:rPr>
                <w:color w:val="212133" w:themeColor="text1"/>
              </w:rPr>
              <w:t>6</w:t>
            </w:r>
            <w:r w:rsidRPr="00644DB7">
              <w:rPr>
                <w:color w:val="212133" w:themeColor="text1"/>
              </w:rPr>
              <w:t>, Change Management Committee, DSC Delivery Sub Group meeting dates, Change Pack publication dates</w:t>
            </w:r>
          </w:p>
        </w:tc>
      </w:tr>
      <w:tr w:rsidR="00A86D70" w:rsidRPr="00CE732A" w14:paraId="5715856A" w14:textId="77777777" w:rsidTr="005374E4">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5F7FF" w:themeColor="background2"/>
              <w:right w:val="single" w:sz="4" w:space="0" w:color="212133" w:themeColor="text1"/>
            </w:tcBorders>
            <w:shd w:val="clear" w:color="auto" w:fill="212133" w:themeFill="text2"/>
            <w:vAlign w:val="center"/>
          </w:tcPr>
          <w:p w14:paraId="579E6A0D" w14:textId="62C808D8" w:rsidR="00A86D70" w:rsidRPr="00631E08" w:rsidRDefault="00A86D70" w:rsidP="00B30513">
            <w:pPr>
              <w:jc w:val="right"/>
              <w:rPr>
                <w:b w:val="0"/>
                <w:bCs w:val="0"/>
                <w:color w:val="FFFFFF"/>
              </w:rPr>
            </w:pPr>
            <w:r w:rsidRPr="00631E08">
              <w:rPr>
                <w:b w:val="0"/>
                <w:bCs w:val="0"/>
                <w:color w:val="FFFFFF"/>
              </w:rPr>
              <w:t>Comm Date:</w:t>
            </w:r>
          </w:p>
        </w:tc>
        <w:sdt>
          <w:sdtPr>
            <w:rPr>
              <w:rFonts w:cs="Calibri"/>
            </w:rPr>
            <w:id w:val="738138613"/>
            <w:date w:fullDate="2025-08-18T00:00:00Z">
              <w:dateFormat w:val="dd/MM/yyyy"/>
              <w:lid w:val="en-GB"/>
              <w:storeMappedDataAs w:val="dateTime"/>
              <w:calendar w:val="gregorian"/>
            </w:date>
          </w:sdtPr>
          <w:sdtEndPr/>
          <w:sdtContent>
            <w:tc>
              <w:tcPr>
                <w:tcW w:w="6263" w:type="dxa"/>
                <w:tcBorders>
                  <w:left w:val="single" w:sz="4" w:space="0" w:color="212133" w:themeColor="text1"/>
                  <w:right w:val="single" w:sz="4" w:space="0" w:color="212133" w:themeColor="text1"/>
                </w:tcBorders>
                <w:vAlign w:val="center"/>
              </w:tcPr>
              <w:p w14:paraId="73576257" w14:textId="59787541" w:rsidR="00A86D70" w:rsidRPr="00631E08" w:rsidRDefault="00644DB7" w:rsidP="00644DB7">
                <w:pPr>
                  <w:cnfStyle w:val="000000100000" w:firstRow="0" w:lastRow="0" w:firstColumn="0" w:lastColumn="0" w:oddVBand="0" w:evenVBand="0" w:oddHBand="1" w:evenHBand="0" w:firstRowFirstColumn="0" w:firstRowLastColumn="0" w:lastRowFirstColumn="0" w:lastRowLastColumn="0"/>
                  <w:rPr>
                    <w:color w:val="212133" w:themeColor="text1"/>
                  </w:rPr>
                </w:pPr>
                <w:r>
                  <w:rPr>
                    <w:rFonts w:cs="Calibri"/>
                  </w:rPr>
                  <w:t>18/08/2025</w:t>
                </w:r>
              </w:p>
            </w:tc>
          </w:sdtContent>
        </w:sdt>
      </w:tr>
      <w:bookmarkEnd w:id="0"/>
    </w:tbl>
    <w:p w14:paraId="2BFBCB52" w14:textId="77777777" w:rsidR="00DE4418" w:rsidRPr="00EA5A7C" w:rsidRDefault="00DE4418" w:rsidP="00681903"/>
    <w:p w14:paraId="0C52EB01" w14:textId="4F23AF32" w:rsidR="00A86D70" w:rsidRDefault="00B01CC9" w:rsidP="00A86D70">
      <w:pPr>
        <w:pStyle w:val="Heading1"/>
      </w:pPr>
      <w:r>
        <w:t>Change Representation</w:t>
      </w:r>
    </w:p>
    <w:tbl>
      <w:tblPr>
        <w:tblStyle w:val="ListTable3"/>
        <w:tblW w:w="9093" w:type="dxa"/>
        <w:tblLook w:val="04A0" w:firstRow="1" w:lastRow="0" w:firstColumn="1" w:lastColumn="0" w:noHBand="0" w:noVBand="1"/>
      </w:tblPr>
      <w:tblGrid>
        <w:gridCol w:w="2830"/>
        <w:gridCol w:w="6263"/>
      </w:tblGrid>
      <w:tr w:rsidR="00A86D70" w:rsidRPr="00CE732A" w14:paraId="46EF9A5A" w14:textId="77777777" w:rsidTr="00F87FF3">
        <w:trPr>
          <w:cnfStyle w:val="100000000000" w:firstRow="1" w:lastRow="0" w:firstColumn="0" w:lastColumn="0" w:oddVBand="0" w:evenVBand="0" w:oddHBand="0" w:evenHBand="0" w:firstRowFirstColumn="0" w:firstRowLastColumn="0" w:lastRowFirstColumn="0" w:lastRowLastColumn="0"/>
          <w:trHeight w:val="444"/>
        </w:trPr>
        <w:tc>
          <w:tcPr>
            <w:cnfStyle w:val="001000000100" w:firstRow="0" w:lastRow="0" w:firstColumn="1" w:lastColumn="0" w:oddVBand="0" w:evenVBand="0" w:oddHBand="0" w:evenHBand="0" w:firstRowFirstColumn="1" w:firstRowLastColumn="0" w:lastRowFirstColumn="0" w:lastRowLastColumn="0"/>
            <w:tcW w:w="2830" w:type="dxa"/>
            <w:tcBorders>
              <w:bottom w:val="single" w:sz="4" w:space="0" w:color="F5F7FF" w:themeColor="background2"/>
              <w:right w:val="single" w:sz="4" w:space="0" w:color="212133" w:themeColor="text1"/>
            </w:tcBorders>
            <w:shd w:val="clear" w:color="auto" w:fill="212133" w:themeFill="text2"/>
            <w:vAlign w:val="center"/>
          </w:tcPr>
          <w:p w14:paraId="5FE01D72" w14:textId="002C9D53" w:rsidR="00A86D70" w:rsidRPr="00CE732A" w:rsidRDefault="00A86D70" w:rsidP="00B30513">
            <w:pPr>
              <w:jc w:val="right"/>
              <w:rPr>
                <w:b w:val="0"/>
                <w:bCs w:val="0"/>
                <w:color w:val="FFFFFF"/>
              </w:rPr>
            </w:pPr>
            <w:r w:rsidRPr="00787779">
              <w:rPr>
                <w:b w:val="0"/>
                <w:bCs w:val="0"/>
                <w:color w:val="FFFFFF"/>
              </w:rPr>
              <w:t>Action Required:</w:t>
            </w:r>
          </w:p>
        </w:tc>
        <w:tc>
          <w:tcPr>
            <w:tcW w:w="6263" w:type="dxa"/>
            <w:tcBorders>
              <w:left w:val="single" w:sz="4" w:space="0" w:color="212133" w:themeColor="text1"/>
              <w:right w:val="single" w:sz="4" w:space="0" w:color="212133" w:themeColor="text1"/>
            </w:tcBorders>
            <w:shd w:val="clear" w:color="auto" w:fill="auto"/>
            <w:vAlign w:val="center"/>
          </w:tcPr>
          <w:p w14:paraId="33D67FBF" w14:textId="75080E2F" w:rsidR="00A86D70" w:rsidRPr="00E13AF2" w:rsidRDefault="00644DB7" w:rsidP="00644DB7">
            <w:pPr>
              <w:cnfStyle w:val="100000000000" w:firstRow="1" w:lastRow="0" w:firstColumn="0" w:lastColumn="0" w:oddVBand="0" w:evenVBand="0" w:oddHBand="0" w:evenHBand="0" w:firstRowFirstColumn="0" w:firstRowLastColumn="0" w:lastRowFirstColumn="0" w:lastRowLastColumn="0"/>
              <w:rPr>
                <w:b w:val="0"/>
                <w:bCs w:val="0"/>
                <w:color w:val="212133" w:themeColor="text1"/>
              </w:rPr>
            </w:pPr>
            <w:r>
              <w:rPr>
                <w:b w:val="0"/>
                <w:bCs w:val="0"/>
                <w:color w:val="212133" w:themeColor="text1"/>
              </w:rPr>
              <w:t>For Information</w:t>
            </w:r>
          </w:p>
        </w:tc>
      </w:tr>
      <w:tr w:rsidR="00A86D70" w:rsidRPr="00CE732A" w14:paraId="1442C3AB" w14:textId="77777777" w:rsidTr="00644DB7">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5F7FF" w:themeColor="background2"/>
              <w:bottom w:val="single" w:sz="4" w:space="0" w:color="F5F7FF" w:themeColor="background2"/>
              <w:right w:val="single" w:sz="4" w:space="0" w:color="212133" w:themeColor="text1"/>
            </w:tcBorders>
            <w:shd w:val="clear" w:color="auto" w:fill="212133" w:themeFill="text2"/>
            <w:vAlign w:val="center"/>
          </w:tcPr>
          <w:p w14:paraId="710151F9" w14:textId="46DC711B" w:rsidR="00A86D70" w:rsidRPr="00CE732A" w:rsidRDefault="00A86D70" w:rsidP="00B30513">
            <w:pPr>
              <w:jc w:val="right"/>
              <w:rPr>
                <w:b w:val="0"/>
                <w:bCs w:val="0"/>
                <w:color w:val="FFFFFF"/>
              </w:rPr>
            </w:pPr>
            <w:r w:rsidRPr="00787779">
              <w:rPr>
                <w:b w:val="0"/>
                <w:bCs w:val="0"/>
                <w:color w:val="FFFFFF"/>
              </w:rPr>
              <w:t>Close Out Date:</w:t>
            </w:r>
          </w:p>
        </w:tc>
        <w:sdt>
          <w:sdtPr>
            <w:rPr>
              <w:rFonts w:cs="Calibri"/>
            </w:rPr>
            <w:id w:val="-1926872147"/>
            <w:date w:fullDate="2025-09-02T00:00:00Z">
              <w:dateFormat w:val="dd/MM/yyyy"/>
              <w:lid w:val="en-GB"/>
              <w:storeMappedDataAs w:val="dateTime"/>
              <w:calendar w:val="gregorian"/>
            </w:date>
          </w:sdtPr>
          <w:sdtEndPr/>
          <w:sdtContent>
            <w:tc>
              <w:tcPr>
                <w:tcW w:w="6263" w:type="dxa"/>
                <w:tcBorders>
                  <w:left w:val="single" w:sz="4" w:space="0" w:color="212133" w:themeColor="text1"/>
                  <w:right w:val="single" w:sz="4" w:space="0" w:color="212133" w:themeColor="text1"/>
                </w:tcBorders>
                <w:vAlign w:val="center"/>
              </w:tcPr>
              <w:p w14:paraId="5AB2B125" w14:textId="60733FE1" w:rsidR="00A86D70" w:rsidRPr="00CE732A" w:rsidRDefault="00644DB7" w:rsidP="00644DB7">
                <w:pPr>
                  <w:cnfStyle w:val="000000100000" w:firstRow="0" w:lastRow="0" w:firstColumn="0" w:lastColumn="0" w:oddVBand="0" w:evenVBand="0" w:oddHBand="1" w:evenHBand="0" w:firstRowFirstColumn="0" w:firstRowLastColumn="0" w:lastRowFirstColumn="0" w:lastRowLastColumn="0"/>
                  <w:rPr>
                    <w:color w:val="212133" w:themeColor="text1"/>
                  </w:rPr>
                </w:pPr>
                <w:r>
                  <w:rPr>
                    <w:rFonts w:cs="Calibri"/>
                  </w:rPr>
                  <w:t>02/09/2025</w:t>
                </w:r>
              </w:p>
            </w:tc>
          </w:sdtContent>
        </w:sdt>
      </w:tr>
    </w:tbl>
    <w:p w14:paraId="240A8C7A" w14:textId="77777777" w:rsidR="00A86D70" w:rsidRDefault="00A86D70" w:rsidP="00A86D70"/>
    <w:p w14:paraId="56BA3512" w14:textId="0E244916" w:rsidR="00A86D70" w:rsidRDefault="00A86D70" w:rsidP="00A86D70">
      <w:pPr>
        <w:pStyle w:val="Heading1"/>
      </w:pPr>
      <w:r>
        <w:t xml:space="preserve">Change </w:t>
      </w:r>
      <w:r w:rsidR="00787779">
        <w:t>Detail</w:t>
      </w:r>
    </w:p>
    <w:tbl>
      <w:tblPr>
        <w:tblStyle w:val="ListTable3"/>
        <w:tblW w:w="9093" w:type="dxa"/>
        <w:tblLook w:val="04A0" w:firstRow="1" w:lastRow="0" w:firstColumn="1" w:lastColumn="0" w:noHBand="0" w:noVBand="1"/>
      </w:tblPr>
      <w:tblGrid>
        <w:gridCol w:w="2830"/>
        <w:gridCol w:w="6263"/>
      </w:tblGrid>
      <w:tr w:rsidR="00A86D70" w:rsidRPr="00CE732A" w14:paraId="5553E9FD" w14:textId="77777777" w:rsidTr="00F87FF3">
        <w:trPr>
          <w:cnfStyle w:val="100000000000" w:firstRow="1" w:lastRow="0" w:firstColumn="0" w:lastColumn="0" w:oddVBand="0" w:evenVBand="0" w:oddHBand="0" w:evenHBand="0" w:firstRowFirstColumn="0" w:firstRowLastColumn="0" w:lastRowFirstColumn="0" w:lastRowLastColumn="0"/>
          <w:trHeight w:val="444"/>
        </w:trPr>
        <w:tc>
          <w:tcPr>
            <w:cnfStyle w:val="001000000100" w:firstRow="0" w:lastRow="0" w:firstColumn="1" w:lastColumn="0" w:oddVBand="0" w:evenVBand="0" w:oddHBand="0" w:evenHBand="0" w:firstRowFirstColumn="1" w:firstRowLastColumn="0" w:lastRowFirstColumn="0" w:lastRowLastColumn="0"/>
            <w:tcW w:w="2830" w:type="dxa"/>
            <w:tcBorders>
              <w:bottom w:val="single" w:sz="4" w:space="0" w:color="FFFFFF"/>
              <w:right w:val="single" w:sz="4" w:space="0" w:color="212133" w:themeColor="text2"/>
            </w:tcBorders>
            <w:shd w:val="clear" w:color="auto" w:fill="212133" w:themeFill="text2"/>
            <w:vAlign w:val="center"/>
          </w:tcPr>
          <w:p w14:paraId="79D0F2C9" w14:textId="2757629E" w:rsidR="00A86D70" w:rsidRPr="00CE732A" w:rsidRDefault="00A86D70" w:rsidP="00B30513">
            <w:pPr>
              <w:jc w:val="right"/>
              <w:rPr>
                <w:b w:val="0"/>
                <w:bCs w:val="0"/>
                <w:color w:val="FFFFFF"/>
              </w:rPr>
            </w:pPr>
            <w:r w:rsidRPr="00787779">
              <w:rPr>
                <w:b w:val="0"/>
                <w:bCs w:val="0"/>
                <w:color w:val="FFFFFF"/>
              </w:rPr>
              <w:t>Xoserve reference N</w:t>
            </w:r>
            <w:r w:rsidR="00787779" w:rsidRPr="00787779">
              <w:rPr>
                <w:b w:val="0"/>
                <w:bCs w:val="0"/>
                <w:color w:val="FFFFFF"/>
              </w:rPr>
              <w:t>umber</w:t>
            </w:r>
            <w:r w:rsidRPr="00787779">
              <w:rPr>
                <w:b w:val="0"/>
                <w:bCs w:val="0"/>
                <w:color w:val="FFFFFF"/>
              </w:rPr>
              <w:t>:</w:t>
            </w:r>
          </w:p>
        </w:tc>
        <w:tc>
          <w:tcPr>
            <w:tcW w:w="6263" w:type="dxa"/>
            <w:tcBorders>
              <w:left w:val="single" w:sz="4" w:space="0" w:color="212133" w:themeColor="text2"/>
              <w:right w:val="single" w:sz="4" w:space="0" w:color="212133" w:themeColor="text2"/>
            </w:tcBorders>
            <w:shd w:val="clear" w:color="auto" w:fill="auto"/>
            <w:vAlign w:val="center"/>
          </w:tcPr>
          <w:p w14:paraId="5FFF0446" w14:textId="3B8D155C" w:rsidR="00A86D70" w:rsidRPr="00E13AF2" w:rsidRDefault="00644DB7" w:rsidP="00644DB7">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N/A</w:t>
            </w:r>
          </w:p>
        </w:tc>
      </w:tr>
      <w:tr w:rsidR="002439BE" w:rsidRPr="00CE732A" w14:paraId="7E2848B9" w14:textId="77777777" w:rsidTr="16FF4F8D">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FFFFF"/>
              <w:bottom w:val="single" w:sz="4" w:space="0" w:color="FFFFFF"/>
              <w:right w:val="single" w:sz="4" w:space="0" w:color="212133" w:themeColor="text2"/>
            </w:tcBorders>
            <w:shd w:val="clear" w:color="auto" w:fill="212133" w:themeFill="text2"/>
            <w:vAlign w:val="center"/>
          </w:tcPr>
          <w:p w14:paraId="3B391C74" w14:textId="15BDB811" w:rsidR="002439BE" w:rsidRPr="007E3E11" w:rsidRDefault="002439BE" w:rsidP="00B30513">
            <w:pPr>
              <w:jc w:val="right"/>
              <w:rPr>
                <w:b w:val="0"/>
                <w:bCs w:val="0"/>
                <w:color w:val="FFFFFF"/>
              </w:rPr>
            </w:pPr>
            <w:r>
              <w:rPr>
                <w:b w:val="0"/>
                <w:bCs w:val="0"/>
                <w:color w:val="FFFFFF"/>
              </w:rPr>
              <w:t>*ChMC Constituency Impacted</w:t>
            </w:r>
          </w:p>
        </w:tc>
        <w:tc>
          <w:tcPr>
            <w:tcW w:w="6263" w:type="dxa"/>
            <w:tcBorders>
              <w:left w:val="single" w:sz="4" w:space="0" w:color="212133" w:themeColor="text2"/>
              <w:right w:val="single" w:sz="4" w:space="0" w:color="212133" w:themeColor="text2"/>
            </w:tcBorders>
            <w:vAlign w:val="center"/>
          </w:tcPr>
          <w:p w14:paraId="19055F5E" w14:textId="292C70F6" w:rsidR="002439BE" w:rsidRPr="00CE732A" w:rsidRDefault="00644DB7" w:rsidP="00644DB7">
            <w:pPr>
              <w:cnfStyle w:val="000000100000" w:firstRow="0" w:lastRow="0" w:firstColumn="0" w:lastColumn="0" w:oddVBand="0" w:evenVBand="0" w:oddHBand="1" w:evenHBand="0" w:firstRowFirstColumn="0" w:firstRowLastColumn="0" w:lastRowFirstColumn="0" w:lastRowLastColumn="0"/>
            </w:pPr>
            <w:r>
              <w:t>All Users</w:t>
            </w:r>
          </w:p>
        </w:tc>
      </w:tr>
      <w:tr w:rsidR="002439BE" w:rsidRPr="00CE732A" w14:paraId="05B58F16" w14:textId="77777777" w:rsidTr="16FF4F8D">
        <w:trPr>
          <w:trHeight w:val="423"/>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FFFFF"/>
              <w:bottom w:val="single" w:sz="4" w:space="0" w:color="FFFFFF"/>
              <w:right w:val="single" w:sz="4" w:space="0" w:color="212133" w:themeColor="text2"/>
            </w:tcBorders>
            <w:shd w:val="clear" w:color="auto" w:fill="212133" w:themeFill="text2"/>
            <w:vAlign w:val="center"/>
          </w:tcPr>
          <w:p w14:paraId="0F4472B8" w14:textId="2074F536" w:rsidR="002439BE" w:rsidRPr="00CE732A" w:rsidRDefault="002439BE" w:rsidP="00B30513">
            <w:pPr>
              <w:jc w:val="right"/>
              <w:rPr>
                <w:b w:val="0"/>
                <w:bCs w:val="0"/>
                <w:color w:val="FFFFFF"/>
              </w:rPr>
            </w:pPr>
            <w:r>
              <w:rPr>
                <w:b w:val="0"/>
                <w:bCs w:val="0"/>
                <w:color w:val="FFFFFF"/>
              </w:rPr>
              <w:t>Change Owner</w:t>
            </w:r>
            <w:r w:rsidRPr="00787779">
              <w:rPr>
                <w:b w:val="0"/>
                <w:bCs w:val="0"/>
                <w:color w:val="FFFFFF"/>
              </w:rPr>
              <w:t>:</w:t>
            </w:r>
          </w:p>
        </w:tc>
        <w:tc>
          <w:tcPr>
            <w:tcW w:w="6263" w:type="dxa"/>
            <w:tcBorders>
              <w:left w:val="single" w:sz="4" w:space="0" w:color="212133" w:themeColor="text2"/>
              <w:right w:val="single" w:sz="4" w:space="0" w:color="212133" w:themeColor="text2"/>
            </w:tcBorders>
            <w:vAlign w:val="center"/>
          </w:tcPr>
          <w:p w14:paraId="4FF1AE39" w14:textId="7A363F7C" w:rsidR="002439BE" w:rsidRPr="00CE732A" w:rsidRDefault="00644DB7" w:rsidP="00644DB7">
            <w:pPr>
              <w:cnfStyle w:val="000000000000" w:firstRow="0" w:lastRow="0" w:firstColumn="0" w:lastColumn="0" w:oddVBand="0" w:evenVBand="0" w:oddHBand="0" w:evenHBand="0" w:firstRowFirstColumn="0" w:firstRowLastColumn="0" w:lastRowFirstColumn="0" w:lastRowLastColumn="0"/>
            </w:pPr>
            <w:r w:rsidRPr="00644DB7">
              <w:t>uklink@xoserve.com</w:t>
            </w:r>
          </w:p>
        </w:tc>
      </w:tr>
      <w:tr w:rsidR="00644DB7" w:rsidRPr="00CE732A" w14:paraId="4C3EB150" w14:textId="77777777" w:rsidTr="16FF4F8D">
        <w:trPr>
          <w:cnfStyle w:val="000000100000" w:firstRow="0" w:lastRow="0" w:firstColumn="0" w:lastColumn="0" w:oddVBand="0" w:evenVBand="0" w:oddHBand="1" w:evenHBand="0" w:firstRowFirstColumn="0" w:firstRowLastColumn="0" w:lastRowFirstColumn="0" w:lastRowLastColumn="0"/>
          <w:trHeight w:val="3323"/>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FFFFF"/>
              <w:right w:val="single" w:sz="4" w:space="0" w:color="212133" w:themeColor="text2"/>
            </w:tcBorders>
            <w:shd w:val="clear" w:color="auto" w:fill="212133" w:themeFill="text2"/>
            <w:vAlign w:val="center"/>
          </w:tcPr>
          <w:p w14:paraId="213EF252" w14:textId="2739291C" w:rsidR="00644DB7" w:rsidRPr="00CE732A" w:rsidRDefault="00644DB7" w:rsidP="00B30513">
            <w:pPr>
              <w:jc w:val="right"/>
              <w:rPr>
                <w:b w:val="0"/>
                <w:bCs w:val="0"/>
                <w:color w:val="FFFFFF"/>
              </w:rPr>
            </w:pPr>
            <w:r w:rsidRPr="00B30513">
              <w:rPr>
                <w:b w:val="0"/>
                <w:bCs w:val="0"/>
                <w:color w:val="FFFFFF"/>
              </w:rPr>
              <w:t>Background and Context:</w:t>
            </w:r>
          </w:p>
        </w:tc>
        <w:tc>
          <w:tcPr>
            <w:tcW w:w="6263" w:type="dxa"/>
            <w:tcBorders>
              <w:left w:val="single" w:sz="4" w:space="0" w:color="212133" w:themeColor="text2"/>
              <w:right w:val="single" w:sz="4" w:space="0" w:color="212133" w:themeColor="text2"/>
            </w:tcBorders>
            <w:vAlign w:val="center"/>
          </w:tcPr>
          <w:p w14:paraId="2DCB7675" w14:textId="77777777" w:rsidR="00644DB7" w:rsidRDefault="00644DB7" w:rsidP="00644DB7">
            <w:pPr>
              <w:cnfStyle w:val="000000100000" w:firstRow="0" w:lastRow="0" w:firstColumn="0" w:lastColumn="0" w:oddVBand="0" w:evenVBand="0" w:oddHBand="1" w:evenHBand="0" w:firstRowFirstColumn="0" w:firstRowLastColumn="0" w:lastRowFirstColumn="0" w:lastRowLastColumn="0"/>
            </w:pPr>
            <w:r w:rsidRPr="00644DB7">
              <w:t>This communication is to inform Data Service Contract customers of the Non-Business Days (BDs) and Non-Supply Point System Business Days (SPSBDs) for the following calendar year and the UK Link Release dates for 2026.</w:t>
            </w:r>
          </w:p>
          <w:p w14:paraId="2D173B6F" w14:textId="77777777" w:rsidR="00644DB7" w:rsidRDefault="00644DB7" w:rsidP="00644DB7">
            <w:pPr>
              <w:cnfStyle w:val="000000100000" w:firstRow="0" w:lastRow="0" w:firstColumn="0" w:lastColumn="0" w:oddVBand="0" w:evenVBand="0" w:oddHBand="1" w:evenHBand="0" w:firstRowFirstColumn="0" w:firstRowLastColumn="0" w:lastRowFirstColumn="0" w:lastRowLastColumn="0"/>
            </w:pPr>
          </w:p>
          <w:p w14:paraId="0DE9DD6A" w14:textId="77777777" w:rsidR="00644DB7" w:rsidRDefault="00644DB7" w:rsidP="00644DB7">
            <w:pPr>
              <w:cnfStyle w:val="000000100000" w:firstRow="0" w:lastRow="0" w:firstColumn="0" w:lastColumn="0" w:oddVBand="0" w:evenVBand="0" w:oddHBand="1" w:evenHBand="0" w:firstRowFirstColumn="0" w:firstRowLastColumn="0" w:lastRowFirstColumn="0" w:lastRowLastColumn="0"/>
            </w:pPr>
            <w:r w:rsidRPr="00644DB7">
              <w:t xml:space="preserve">The CDSP are obligated to notify each Party (Transporter, Independent Gas Transporter and User) of Non-BDs and </w:t>
            </w:r>
            <w:proofErr w:type="gramStart"/>
            <w:r w:rsidRPr="00644DB7">
              <w:t>Non-SPSBDs</w:t>
            </w:r>
            <w:proofErr w:type="gramEnd"/>
            <w:r w:rsidRPr="00644DB7">
              <w:t xml:space="preserve"> for the forthcoming year by the </w:t>
            </w:r>
            <w:proofErr w:type="gramStart"/>
            <w:r w:rsidRPr="00644DB7">
              <w:t>30th</w:t>
            </w:r>
            <w:proofErr w:type="gramEnd"/>
            <w:r w:rsidRPr="00644DB7">
              <w:t xml:space="preserve"> September 2025.</w:t>
            </w:r>
          </w:p>
          <w:p w14:paraId="183C324D" w14:textId="77777777" w:rsidR="00644DB7" w:rsidRDefault="00644DB7" w:rsidP="00644DB7">
            <w:pPr>
              <w:cnfStyle w:val="000000100000" w:firstRow="0" w:lastRow="0" w:firstColumn="0" w:lastColumn="0" w:oddVBand="0" w:evenVBand="0" w:oddHBand="1" w:evenHBand="0" w:firstRowFirstColumn="0" w:firstRowLastColumn="0" w:lastRowFirstColumn="0" w:lastRowLastColumn="0"/>
            </w:pPr>
          </w:p>
          <w:p w14:paraId="28EAAD32" w14:textId="1444D0C4" w:rsidR="00644DB7" w:rsidRDefault="00644DB7" w:rsidP="00644DB7">
            <w:pPr>
              <w:cnfStyle w:val="000000100000" w:firstRow="0" w:lastRow="0" w:firstColumn="0" w:lastColumn="0" w:oddVBand="0" w:evenVBand="0" w:oddHBand="1" w:evenHBand="0" w:firstRowFirstColumn="0" w:firstRowLastColumn="0" w:lastRowFirstColumn="0" w:lastRowLastColumn="0"/>
            </w:pPr>
            <w:r w:rsidRPr="00644DB7">
              <w:t xml:space="preserve">Details of these days for 2026, which are applicable within the Uniform Network Code, are included within this Change </w:t>
            </w:r>
            <w:r>
              <w:t>P</w:t>
            </w:r>
            <w:r w:rsidRPr="00644DB7">
              <w:t>ack.</w:t>
            </w:r>
          </w:p>
          <w:p w14:paraId="67029C54" w14:textId="77777777" w:rsidR="00644DB7" w:rsidRDefault="00644DB7" w:rsidP="00644DB7">
            <w:pPr>
              <w:cnfStyle w:val="000000100000" w:firstRow="0" w:lastRow="0" w:firstColumn="0" w:lastColumn="0" w:oddVBand="0" w:evenVBand="0" w:oddHBand="1" w:evenHBand="0" w:firstRowFirstColumn="0" w:firstRowLastColumn="0" w:lastRowFirstColumn="0" w:lastRowLastColumn="0"/>
            </w:pPr>
          </w:p>
          <w:p w14:paraId="15DCC7E4" w14:textId="6A3436A7" w:rsidR="00644DB7" w:rsidRDefault="00644DB7" w:rsidP="00644DB7">
            <w:pPr>
              <w:cnfStyle w:val="000000100000" w:firstRow="0" w:lastRow="0" w:firstColumn="0" w:lastColumn="0" w:oddVBand="0" w:evenVBand="0" w:oddHBand="1" w:evenHBand="0" w:firstRowFirstColumn="0" w:firstRowLastColumn="0" w:lastRowFirstColumn="0" w:lastRowLastColumn="0"/>
            </w:pPr>
            <w:r>
              <w:t>In addition to these dates, we notify Users of the forthcoming proposed UK Link Release Dates for 2026 and inform customers of Change Management Committee (ChMC), Delivery Sub Group (DSG) meeting dates and Change Pack dates for the forthcoming year to allow for preparation and planning (formerly referred to as the Modification 613 timetable).</w:t>
            </w:r>
          </w:p>
          <w:p w14:paraId="54D5FB28" w14:textId="77777777" w:rsidR="00644DB7" w:rsidRDefault="00644DB7" w:rsidP="00644DB7">
            <w:pPr>
              <w:cnfStyle w:val="000000100000" w:firstRow="0" w:lastRow="0" w:firstColumn="0" w:lastColumn="0" w:oddVBand="0" w:evenVBand="0" w:oddHBand="1" w:evenHBand="0" w:firstRowFirstColumn="0" w:firstRowLastColumn="0" w:lastRowFirstColumn="0" w:lastRowLastColumn="0"/>
            </w:pPr>
          </w:p>
          <w:p w14:paraId="1C4E2B68" w14:textId="77777777" w:rsidR="00644DB7" w:rsidRDefault="00644DB7" w:rsidP="00644DB7">
            <w:pPr>
              <w:cnfStyle w:val="000000100000" w:firstRow="0" w:lastRow="0" w:firstColumn="0" w:lastColumn="0" w:oddVBand="0" w:evenVBand="0" w:oddHBand="1" w:evenHBand="0" w:firstRowFirstColumn="0" w:firstRowLastColumn="0" w:lastRowFirstColumn="0" w:lastRowLastColumn="0"/>
            </w:pPr>
          </w:p>
          <w:p w14:paraId="31A145C1" w14:textId="27150AE1" w:rsidR="00644DB7" w:rsidRDefault="00644DB7" w:rsidP="00644DB7">
            <w:pPr>
              <w:cnfStyle w:val="000000100000" w:firstRow="0" w:lastRow="0" w:firstColumn="0" w:lastColumn="0" w:oddVBand="0" w:evenVBand="0" w:oddHBand="1" w:evenHBand="0" w:firstRowFirstColumn="0" w:firstRowLastColumn="0" w:lastRowFirstColumn="0" w:lastRowLastColumn="0"/>
              <w:rPr>
                <w:b/>
                <w:bCs/>
              </w:rPr>
            </w:pPr>
            <w:r w:rsidRPr="00644DB7">
              <w:rPr>
                <w:b/>
                <w:bCs/>
              </w:rPr>
              <w:t>Notification of Non-Business Days and Non-Supply Point System Business Days</w:t>
            </w:r>
            <w:r>
              <w:rPr>
                <w:b/>
                <w:bCs/>
              </w:rPr>
              <w:t>:</w:t>
            </w:r>
          </w:p>
          <w:p w14:paraId="33915142" w14:textId="77777777" w:rsidR="00644DB7" w:rsidRPr="00644DB7" w:rsidRDefault="00644DB7" w:rsidP="00644DB7">
            <w:pPr>
              <w:cnfStyle w:val="000000100000" w:firstRow="0" w:lastRow="0" w:firstColumn="0" w:lastColumn="0" w:oddVBand="0" w:evenVBand="0" w:oddHBand="1" w:evenHBand="0" w:firstRowFirstColumn="0" w:firstRowLastColumn="0" w:lastRowFirstColumn="0" w:lastRowLastColumn="0"/>
              <w:rPr>
                <w:b/>
                <w:bCs/>
              </w:rPr>
            </w:pPr>
          </w:p>
          <w:p w14:paraId="077C4470" w14:textId="77777777" w:rsidR="00644DB7" w:rsidRDefault="00644DB7" w:rsidP="00644DB7">
            <w:pPr>
              <w:cnfStyle w:val="000000100000" w:firstRow="0" w:lastRow="0" w:firstColumn="0" w:lastColumn="0" w:oddVBand="0" w:evenVBand="0" w:oddHBand="1" w:evenHBand="0" w:firstRowFirstColumn="0" w:firstRowLastColumn="0" w:lastRowFirstColumn="0" w:lastRowLastColumn="0"/>
            </w:pPr>
            <w:r>
              <w:t xml:space="preserve">As per the UNC, Non-BDs and </w:t>
            </w:r>
            <w:proofErr w:type="gramStart"/>
            <w:r>
              <w:t>Non-SPSBDs</w:t>
            </w:r>
            <w:proofErr w:type="gramEnd"/>
            <w:r>
              <w:t xml:space="preserve"> are Saturdays and Sundays and a day which is a bank holiday in England and Wales.</w:t>
            </w:r>
          </w:p>
          <w:p w14:paraId="30162B82" w14:textId="77777777" w:rsidR="00644DB7" w:rsidRDefault="00644DB7" w:rsidP="00644DB7">
            <w:pPr>
              <w:cnfStyle w:val="000000100000" w:firstRow="0" w:lastRow="0" w:firstColumn="0" w:lastColumn="0" w:oddVBand="0" w:evenVBand="0" w:oddHBand="1" w:evenHBand="0" w:firstRowFirstColumn="0" w:firstRowLastColumn="0" w:lastRowFirstColumn="0" w:lastRowLastColumn="0"/>
            </w:pPr>
          </w:p>
          <w:p w14:paraId="06FF279D" w14:textId="77777777" w:rsidR="00644DB7" w:rsidRDefault="00644DB7" w:rsidP="00644DB7">
            <w:pPr>
              <w:cnfStyle w:val="000000100000" w:firstRow="0" w:lastRow="0" w:firstColumn="0" w:lastColumn="0" w:oddVBand="0" w:evenVBand="0" w:oddHBand="1" w:evenHBand="0" w:firstRowFirstColumn="0" w:firstRowLastColumn="0" w:lastRowFirstColumn="0" w:lastRowLastColumn="0"/>
            </w:pPr>
            <w:r w:rsidRPr="00644DB7">
              <w:t xml:space="preserve">The below table details the Non-BDs and </w:t>
            </w:r>
            <w:proofErr w:type="gramStart"/>
            <w:r w:rsidRPr="00644DB7">
              <w:t>Non-SPSBDs</w:t>
            </w:r>
            <w:proofErr w:type="gramEnd"/>
            <w:r w:rsidRPr="00644DB7">
              <w:t xml:space="preserve"> </w:t>
            </w:r>
            <w:proofErr w:type="gramStart"/>
            <w:r w:rsidRPr="00644DB7">
              <w:t>as a result of</w:t>
            </w:r>
            <w:proofErr w:type="gramEnd"/>
            <w:r w:rsidRPr="00644DB7">
              <w:t xml:space="preserve"> being a bank holiday in England and Wales.</w:t>
            </w:r>
          </w:p>
          <w:p w14:paraId="4CA4BFAE" w14:textId="77777777" w:rsidR="00644DB7" w:rsidRDefault="00644DB7" w:rsidP="00644DB7">
            <w:pPr>
              <w:cnfStyle w:val="000000100000" w:firstRow="0" w:lastRow="0" w:firstColumn="0" w:lastColumn="0" w:oddVBand="0" w:evenVBand="0" w:oddHBand="1" w:evenHBand="0" w:firstRowFirstColumn="0" w:firstRowLastColumn="0" w:lastRowFirstColumn="0" w:lastRowLastColumn="0"/>
            </w:pPr>
          </w:p>
          <w:p w14:paraId="11B82D0A" w14:textId="77777777" w:rsidR="00644DB7" w:rsidRDefault="00644DB7" w:rsidP="00644DB7">
            <w:pPr>
              <w:cnfStyle w:val="000000100000" w:firstRow="0" w:lastRow="0" w:firstColumn="0" w:lastColumn="0" w:oddVBand="0" w:evenVBand="0" w:oddHBand="1" w:evenHBand="0" w:firstRowFirstColumn="0" w:firstRowLastColumn="0" w:lastRowFirstColumn="0" w:lastRowLastColumn="0"/>
            </w:pPr>
            <w:r w:rsidRPr="00644DB7">
              <w:t xml:space="preserve">Please note that all Saturdays and Sundays are considered Non-BDs and </w:t>
            </w:r>
            <w:proofErr w:type="gramStart"/>
            <w:r w:rsidRPr="00644DB7">
              <w:t>Non-SPSBDs</w:t>
            </w:r>
            <w:proofErr w:type="gramEnd"/>
            <w:r w:rsidRPr="00644DB7">
              <w:t xml:space="preserve"> but have not been listed.</w:t>
            </w:r>
          </w:p>
          <w:p w14:paraId="023DCD3A" w14:textId="77777777" w:rsidR="00644DB7" w:rsidRDefault="00644DB7" w:rsidP="00644DB7">
            <w:pPr>
              <w:cnfStyle w:val="000000100000" w:firstRow="0" w:lastRow="0" w:firstColumn="0" w:lastColumn="0" w:oddVBand="0" w:evenVBand="0" w:oddHBand="1" w:evenHBand="0" w:firstRowFirstColumn="0" w:firstRowLastColumn="0" w:lastRowFirstColumn="0" w:lastRowLastColumn="0"/>
            </w:pPr>
          </w:p>
          <w:tbl>
            <w:tblPr>
              <w:tblStyle w:val="GridTable4-Accent1"/>
              <w:tblW w:w="0" w:type="auto"/>
              <w:tblLook w:val="04A0" w:firstRow="1" w:lastRow="0" w:firstColumn="1" w:lastColumn="0" w:noHBand="0" w:noVBand="1"/>
            </w:tblPr>
            <w:tblGrid>
              <w:gridCol w:w="2012"/>
              <w:gridCol w:w="2012"/>
              <w:gridCol w:w="2013"/>
            </w:tblGrid>
            <w:tr w:rsidR="00644DB7" w14:paraId="16F2A0B0" w14:textId="77777777" w:rsidTr="00644D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Borders>
                    <w:right w:val="single" w:sz="8" w:space="0" w:color="FFFFFF"/>
                  </w:tcBorders>
                </w:tcPr>
                <w:p w14:paraId="615BFB58" w14:textId="1E87FE82" w:rsidR="00644DB7" w:rsidRPr="00644DB7" w:rsidRDefault="00644DB7" w:rsidP="00644DB7">
                  <w:pPr>
                    <w:rPr>
                      <w:color w:val="FFFFFF"/>
                    </w:rPr>
                  </w:pPr>
                  <w:r w:rsidRPr="00644DB7">
                    <w:rPr>
                      <w:color w:val="FFFFFF"/>
                    </w:rPr>
                    <w:t>Day</w:t>
                  </w:r>
                </w:p>
              </w:tc>
              <w:tc>
                <w:tcPr>
                  <w:tcW w:w="2012" w:type="dxa"/>
                  <w:tcBorders>
                    <w:left w:val="single" w:sz="8" w:space="0" w:color="FFFFFF"/>
                    <w:right w:val="single" w:sz="8" w:space="0" w:color="FFFFFF"/>
                  </w:tcBorders>
                </w:tcPr>
                <w:p w14:paraId="20C65C40" w14:textId="49B93F98" w:rsidR="00644DB7" w:rsidRPr="00644DB7" w:rsidRDefault="00644DB7" w:rsidP="00644DB7">
                  <w:pPr>
                    <w:cnfStyle w:val="100000000000" w:firstRow="1" w:lastRow="0" w:firstColumn="0" w:lastColumn="0" w:oddVBand="0" w:evenVBand="0" w:oddHBand="0" w:evenHBand="0" w:firstRowFirstColumn="0" w:firstRowLastColumn="0" w:lastRowFirstColumn="0" w:lastRowLastColumn="0"/>
                    <w:rPr>
                      <w:color w:val="FFFFFF"/>
                    </w:rPr>
                  </w:pPr>
                  <w:r w:rsidRPr="00644DB7">
                    <w:rPr>
                      <w:color w:val="FFFFFF"/>
                    </w:rPr>
                    <w:t>Non-BD Date</w:t>
                  </w:r>
                </w:p>
              </w:tc>
              <w:tc>
                <w:tcPr>
                  <w:tcW w:w="2013" w:type="dxa"/>
                  <w:tcBorders>
                    <w:left w:val="single" w:sz="8" w:space="0" w:color="FFFFFF"/>
                  </w:tcBorders>
                </w:tcPr>
                <w:p w14:paraId="74CDD1B2" w14:textId="58A0537F" w:rsidR="00644DB7" w:rsidRPr="00644DB7" w:rsidRDefault="00644DB7" w:rsidP="00644DB7">
                  <w:pPr>
                    <w:cnfStyle w:val="100000000000" w:firstRow="1" w:lastRow="0" w:firstColumn="0" w:lastColumn="0" w:oddVBand="0" w:evenVBand="0" w:oddHBand="0" w:evenHBand="0" w:firstRowFirstColumn="0" w:firstRowLastColumn="0" w:lastRowFirstColumn="0" w:lastRowLastColumn="0"/>
                    <w:rPr>
                      <w:color w:val="FFFFFF"/>
                    </w:rPr>
                  </w:pPr>
                  <w:r w:rsidRPr="00644DB7">
                    <w:rPr>
                      <w:color w:val="FFFFFF"/>
                    </w:rPr>
                    <w:t>Non-SPBD Date</w:t>
                  </w:r>
                </w:p>
              </w:tc>
            </w:tr>
            <w:tr w:rsidR="00644DB7" w14:paraId="54D72DAA" w14:textId="77777777" w:rsidTr="00644D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750B3FB3" w14:textId="2E155729" w:rsidR="00644DB7" w:rsidRPr="00644DB7" w:rsidRDefault="00644DB7" w:rsidP="00644DB7">
                  <w:pPr>
                    <w:rPr>
                      <w:b w:val="0"/>
                      <w:bCs w:val="0"/>
                    </w:rPr>
                  </w:pPr>
                  <w:r w:rsidRPr="00644DB7">
                    <w:rPr>
                      <w:rFonts w:cs="Calibri"/>
                      <w:b w:val="0"/>
                      <w:bCs w:val="0"/>
                      <w:szCs w:val="20"/>
                    </w:rPr>
                    <w:t>New Year's Day</w:t>
                  </w:r>
                </w:p>
              </w:tc>
              <w:tc>
                <w:tcPr>
                  <w:tcW w:w="2012" w:type="dxa"/>
                </w:tcPr>
                <w:p w14:paraId="4B97A5F8" w14:textId="03BD7A58" w:rsidR="00644DB7" w:rsidRPr="00644DB7" w:rsidRDefault="00644DB7" w:rsidP="00644DB7">
                  <w:pPr>
                    <w:cnfStyle w:val="000000100000" w:firstRow="0" w:lastRow="0" w:firstColumn="0" w:lastColumn="0" w:oddVBand="0" w:evenVBand="0" w:oddHBand="1" w:evenHBand="0" w:firstRowFirstColumn="0" w:firstRowLastColumn="0" w:lastRowFirstColumn="0" w:lastRowLastColumn="0"/>
                  </w:pPr>
                  <w:r w:rsidRPr="00644DB7">
                    <w:rPr>
                      <w:color w:val="000000"/>
                    </w:rPr>
                    <w:t>01/01/2026</w:t>
                  </w:r>
                </w:p>
              </w:tc>
              <w:tc>
                <w:tcPr>
                  <w:tcW w:w="2013" w:type="dxa"/>
                </w:tcPr>
                <w:p w14:paraId="13C70352" w14:textId="170B2929" w:rsidR="00644DB7" w:rsidRPr="00644DB7" w:rsidRDefault="00644DB7" w:rsidP="00644DB7">
                  <w:pPr>
                    <w:cnfStyle w:val="000000100000" w:firstRow="0" w:lastRow="0" w:firstColumn="0" w:lastColumn="0" w:oddVBand="0" w:evenVBand="0" w:oddHBand="1" w:evenHBand="0" w:firstRowFirstColumn="0" w:firstRowLastColumn="0" w:lastRowFirstColumn="0" w:lastRowLastColumn="0"/>
                  </w:pPr>
                  <w:r w:rsidRPr="00644DB7">
                    <w:rPr>
                      <w:color w:val="000000"/>
                    </w:rPr>
                    <w:t>01/01/2026</w:t>
                  </w:r>
                </w:p>
              </w:tc>
            </w:tr>
            <w:tr w:rsidR="00644DB7" w14:paraId="3E90684E" w14:textId="77777777" w:rsidTr="00644DB7">
              <w:tc>
                <w:tcPr>
                  <w:cnfStyle w:val="001000000000" w:firstRow="0" w:lastRow="0" w:firstColumn="1" w:lastColumn="0" w:oddVBand="0" w:evenVBand="0" w:oddHBand="0" w:evenHBand="0" w:firstRowFirstColumn="0" w:firstRowLastColumn="0" w:lastRowFirstColumn="0" w:lastRowLastColumn="0"/>
                  <w:tcW w:w="2012" w:type="dxa"/>
                </w:tcPr>
                <w:p w14:paraId="5DFFBA88" w14:textId="2236BD4C" w:rsidR="00644DB7" w:rsidRPr="00644DB7" w:rsidRDefault="00644DB7" w:rsidP="00644DB7">
                  <w:pPr>
                    <w:rPr>
                      <w:b w:val="0"/>
                      <w:bCs w:val="0"/>
                    </w:rPr>
                  </w:pPr>
                  <w:r w:rsidRPr="00644DB7">
                    <w:rPr>
                      <w:rFonts w:cs="Calibri"/>
                      <w:b w:val="0"/>
                      <w:bCs w:val="0"/>
                      <w:szCs w:val="20"/>
                    </w:rPr>
                    <w:t>Good Friday</w:t>
                  </w:r>
                </w:p>
              </w:tc>
              <w:tc>
                <w:tcPr>
                  <w:tcW w:w="2012" w:type="dxa"/>
                </w:tcPr>
                <w:p w14:paraId="36A3E333" w14:textId="2908D751" w:rsidR="00644DB7" w:rsidRPr="00644DB7" w:rsidRDefault="00644DB7" w:rsidP="00644DB7">
                  <w:pPr>
                    <w:cnfStyle w:val="000000000000" w:firstRow="0" w:lastRow="0" w:firstColumn="0" w:lastColumn="0" w:oddVBand="0" w:evenVBand="0" w:oddHBand="0" w:evenHBand="0" w:firstRowFirstColumn="0" w:firstRowLastColumn="0" w:lastRowFirstColumn="0" w:lastRowLastColumn="0"/>
                  </w:pPr>
                  <w:r w:rsidRPr="00644DB7">
                    <w:t>03/04/2026</w:t>
                  </w:r>
                </w:p>
              </w:tc>
              <w:tc>
                <w:tcPr>
                  <w:tcW w:w="2013" w:type="dxa"/>
                </w:tcPr>
                <w:p w14:paraId="484FF5AA" w14:textId="5338F592" w:rsidR="00644DB7" w:rsidRPr="00644DB7" w:rsidRDefault="00644DB7" w:rsidP="00644DB7">
                  <w:pPr>
                    <w:cnfStyle w:val="000000000000" w:firstRow="0" w:lastRow="0" w:firstColumn="0" w:lastColumn="0" w:oddVBand="0" w:evenVBand="0" w:oddHBand="0" w:evenHBand="0" w:firstRowFirstColumn="0" w:firstRowLastColumn="0" w:lastRowFirstColumn="0" w:lastRowLastColumn="0"/>
                  </w:pPr>
                  <w:r w:rsidRPr="00644DB7">
                    <w:t>03/04/2026</w:t>
                  </w:r>
                </w:p>
              </w:tc>
            </w:tr>
            <w:tr w:rsidR="00644DB7" w14:paraId="4D1030A7" w14:textId="77777777" w:rsidTr="00644D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44FE413E" w14:textId="09DFCBF4" w:rsidR="00644DB7" w:rsidRPr="00644DB7" w:rsidRDefault="00644DB7" w:rsidP="00644DB7">
                  <w:pPr>
                    <w:rPr>
                      <w:b w:val="0"/>
                      <w:bCs w:val="0"/>
                    </w:rPr>
                  </w:pPr>
                  <w:r w:rsidRPr="00644DB7">
                    <w:rPr>
                      <w:rFonts w:cs="Calibri"/>
                      <w:b w:val="0"/>
                      <w:bCs w:val="0"/>
                      <w:szCs w:val="20"/>
                    </w:rPr>
                    <w:t>Easter Monday</w:t>
                  </w:r>
                </w:p>
              </w:tc>
              <w:tc>
                <w:tcPr>
                  <w:tcW w:w="2012" w:type="dxa"/>
                </w:tcPr>
                <w:p w14:paraId="6919B73F" w14:textId="699FF541" w:rsidR="00644DB7" w:rsidRPr="00644DB7" w:rsidRDefault="00644DB7" w:rsidP="00644DB7">
                  <w:pPr>
                    <w:cnfStyle w:val="000000100000" w:firstRow="0" w:lastRow="0" w:firstColumn="0" w:lastColumn="0" w:oddVBand="0" w:evenVBand="0" w:oddHBand="1" w:evenHBand="0" w:firstRowFirstColumn="0" w:firstRowLastColumn="0" w:lastRowFirstColumn="0" w:lastRowLastColumn="0"/>
                  </w:pPr>
                  <w:r w:rsidRPr="00644DB7">
                    <w:rPr>
                      <w:color w:val="000000"/>
                    </w:rPr>
                    <w:t>06/04/2026</w:t>
                  </w:r>
                </w:p>
              </w:tc>
              <w:tc>
                <w:tcPr>
                  <w:tcW w:w="2013" w:type="dxa"/>
                </w:tcPr>
                <w:p w14:paraId="1A97CFEB" w14:textId="38909F7F" w:rsidR="00644DB7" w:rsidRPr="00644DB7" w:rsidRDefault="00644DB7" w:rsidP="00644DB7">
                  <w:pPr>
                    <w:cnfStyle w:val="000000100000" w:firstRow="0" w:lastRow="0" w:firstColumn="0" w:lastColumn="0" w:oddVBand="0" w:evenVBand="0" w:oddHBand="1" w:evenHBand="0" w:firstRowFirstColumn="0" w:firstRowLastColumn="0" w:lastRowFirstColumn="0" w:lastRowLastColumn="0"/>
                  </w:pPr>
                  <w:r w:rsidRPr="00644DB7">
                    <w:rPr>
                      <w:color w:val="000000"/>
                    </w:rPr>
                    <w:t>06/04/2026</w:t>
                  </w:r>
                </w:p>
              </w:tc>
            </w:tr>
            <w:tr w:rsidR="00644DB7" w14:paraId="05D230F2" w14:textId="77777777" w:rsidTr="00644DB7">
              <w:tc>
                <w:tcPr>
                  <w:cnfStyle w:val="001000000000" w:firstRow="0" w:lastRow="0" w:firstColumn="1" w:lastColumn="0" w:oddVBand="0" w:evenVBand="0" w:oddHBand="0" w:evenHBand="0" w:firstRowFirstColumn="0" w:firstRowLastColumn="0" w:lastRowFirstColumn="0" w:lastRowLastColumn="0"/>
                  <w:tcW w:w="2012" w:type="dxa"/>
                </w:tcPr>
                <w:p w14:paraId="01275F0C" w14:textId="1F439FA8" w:rsidR="00644DB7" w:rsidRPr="00644DB7" w:rsidRDefault="00644DB7" w:rsidP="00644DB7">
                  <w:pPr>
                    <w:rPr>
                      <w:b w:val="0"/>
                      <w:bCs w:val="0"/>
                    </w:rPr>
                  </w:pPr>
                  <w:r w:rsidRPr="00644DB7">
                    <w:rPr>
                      <w:rFonts w:cs="Calibri"/>
                      <w:b w:val="0"/>
                      <w:bCs w:val="0"/>
                      <w:szCs w:val="20"/>
                    </w:rPr>
                    <w:t>Early May Bank Holiday</w:t>
                  </w:r>
                </w:p>
              </w:tc>
              <w:tc>
                <w:tcPr>
                  <w:tcW w:w="2012" w:type="dxa"/>
                </w:tcPr>
                <w:p w14:paraId="5E7603CF" w14:textId="0050C5AE" w:rsidR="00644DB7" w:rsidRPr="00644DB7" w:rsidRDefault="00644DB7" w:rsidP="00644DB7">
                  <w:pPr>
                    <w:cnfStyle w:val="000000000000" w:firstRow="0" w:lastRow="0" w:firstColumn="0" w:lastColumn="0" w:oddVBand="0" w:evenVBand="0" w:oddHBand="0" w:evenHBand="0" w:firstRowFirstColumn="0" w:firstRowLastColumn="0" w:lastRowFirstColumn="0" w:lastRowLastColumn="0"/>
                  </w:pPr>
                  <w:r w:rsidRPr="00644DB7">
                    <w:t>04/05/2026</w:t>
                  </w:r>
                </w:p>
              </w:tc>
              <w:tc>
                <w:tcPr>
                  <w:tcW w:w="2013" w:type="dxa"/>
                </w:tcPr>
                <w:p w14:paraId="707CFBBB" w14:textId="35BC48ED" w:rsidR="00644DB7" w:rsidRPr="00644DB7" w:rsidRDefault="00644DB7" w:rsidP="00644DB7">
                  <w:pPr>
                    <w:cnfStyle w:val="000000000000" w:firstRow="0" w:lastRow="0" w:firstColumn="0" w:lastColumn="0" w:oddVBand="0" w:evenVBand="0" w:oddHBand="0" w:evenHBand="0" w:firstRowFirstColumn="0" w:firstRowLastColumn="0" w:lastRowFirstColumn="0" w:lastRowLastColumn="0"/>
                  </w:pPr>
                  <w:r w:rsidRPr="00644DB7">
                    <w:t>04/05/2026</w:t>
                  </w:r>
                </w:p>
              </w:tc>
            </w:tr>
            <w:tr w:rsidR="00644DB7" w14:paraId="0255B88E" w14:textId="77777777" w:rsidTr="00644D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6BAC58B4" w14:textId="13468617" w:rsidR="00644DB7" w:rsidRPr="00644DB7" w:rsidRDefault="00644DB7" w:rsidP="00644DB7">
                  <w:pPr>
                    <w:rPr>
                      <w:b w:val="0"/>
                      <w:bCs w:val="0"/>
                    </w:rPr>
                  </w:pPr>
                  <w:r w:rsidRPr="00644DB7">
                    <w:rPr>
                      <w:rFonts w:cs="Calibri"/>
                      <w:b w:val="0"/>
                      <w:bCs w:val="0"/>
                      <w:szCs w:val="20"/>
                    </w:rPr>
                    <w:t>Spring Bank Holiday</w:t>
                  </w:r>
                </w:p>
              </w:tc>
              <w:tc>
                <w:tcPr>
                  <w:tcW w:w="2012" w:type="dxa"/>
                </w:tcPr>
                <w:p w14:paraId="4DD3D259" w14:textId="1392E7FD" w:rsidR="00644DB7" w:rsidRPr="00644DB7" w:rsidRDefault="00644DB7" w:rsidP="00644DB7">
                  <w:pPr>
                    <w:cnfStyle w:val="000000100000" w:firstRow="0" w:lastRow="0" w:firstColumn="0" w:lastColumn="0" w:oddVBand="0" w:evenVBand="0" w:oddHBand="1" w:evenHBand="0" w:firstRowFirstColumn="0" w:firstRowLastColumn="0" w:lastRowFirstColumn="0" w:lastRowLastColumn="0"/>
                  </w:pPr>
                  <w:r w:rsidRPr="00644DB7">
                    <w:rPr>
                      <w:color w:val="000000"/>
                    </w:rPr>
                    <w:t>25/05/2026</w:t>
                  </w:r>
                </w:p>
              </w:tc>
              <w:tc>
                <w:tcPr>
                  <w:tcW w:w="2013" w:type="dxa"/>
                </w:tcPr>
                <w:p w14:paraId="52397BF8" w14:textId="05DAA144" w:rsidR="00644DB7" w:rsidRPr="00644DB7" w:rsidRDefault="00644DB7" w:rsidP="00644DB7">
                  <w:pPr>
                    <w:cnfStyle w:val="000000100000" w:firstRow="0" w:lastRow="0" w:firstColumn="0" w:lastColumn="0" w:oddVBand="0" w:evenVBand="0" w:oddHBand="1" w:evenHBand="0" w:firstRowFirstColumn="0" w:firstRowLastColumn="0" w:lastRowFirstColumn="0" w:lastRowLastColumn="0"/>
                  </w:pPr>
                  <w:r w:rsidRPr="00644DB7">
                    <w:rPr>
                      <w:color w:val="000000"/>
                    </w:rPr>
                    <w:t>25/05/2026</w:t>
                  </w:r>
                </w:p>
              </w:tc>
            </w:tr>
            <w:tr w:rsidR="00644DB7" w14:paraId="42D9F5AD" w14:textId="77777777" w:rsidTr="00644DB7">
              <w:tc>
                <w:tcPr>
                  <w:cnfStyle w:val="001000000000" w:firstRow="0" w:lastRow="0" w:firstColumn="1" w:lastColumn="0" w:oddVBand="0" w:evenVBand="0" w:oddHBand="0" w:evenHBand="0" w:firstRowFirstColumn="0" w:firstRowLastColumn="0" w:lastRowFirstColumn="0" w:lastRowLastColumn="0"/>
                  <w:tcW w:w="2012" w:type="dxa"/>
                </w:tcPr>
                <w:p w14:paraId="74B448F7" w14:textId="2F6964B4" w:rsidR="00644DB7" w:rsidRPr="00644DB7" w:rsidRDefault="00644DB7" w:rsidP="00644DB7">
                  <w:pPr>
                    <w:rPr>
                      <w:b w:val="0"/>
                      <w:bCs w:val="0"/>
                    </w:rPr>
                  </w:pPr>
                  <w:r w:rsidRPr="00644DB7">
                    <w:rPr>
                      <w:rFonts w:cs="Calibri"/>
                      <w:b w:val="0"/>
                      <w:bCs w:val="0"/>
                      <w:szCs w:val="20"/>
                    </w:rPr>
                    <w:t>Summer Bank Holiday</w:t>
                  </w:r>
                </w:p>
              </w:tc>
              <w:tc>
                <w:tcPr>
                  <w:tcW w:w="2012" w:type="dxa"/>
                </w:tcPr>
                <w:p w14:paraId="436029AF" w14:textId="79490D4D" w:rsidR="00644DB7" w:rsidRPr="00644DB7" w:rsidRDefault="00644DB7" w:rsidP="00644DB7">
                  <w:pPr>
                    <w:cnfStyle w:val="000000000000" w:firstRow="0" w:lastRow="0" w:firstColumn="0" w:lastColumn="0" w:oddVBand="0" w:evenVBand="0" w:oddHBand="0" w:evenHBand="0" w:firstRowFirstColumn="0" w:firstRowLastColumn="0" w:lastRowFirstColumn="0" w:lastRowLastColumn="0"/>
                  </w:pPr>
                  <w:r w:rsidRPr="00644DB7">
                    <w:t>31/08/2026</w:t>
                  </w:r>
                </w:p>
              </w:tc>
              <w:tc>
                <w:tcPr>
                  <w:tcW w:w="2013" w:type="dxa"/>
                </w:tcPr>
                <w:p w14:paraId="5B2C0573" w14:textId="029040DB" w:rsidR="00644DB7" w:rsidRPr="00644DB7" w:rsidRDefault="00644DB7" w:rsidP="00644DB7">
                  <w:pPr>
                    <w:cnfStyle w:val="000000000000" w:firstRow="0" w:lastRow="0" w:firstColumn="0" w:lastColumn="0" w:oddVBand="0" w:evenVBand="0" w:oddHBand="0" w:evenHBand="0" w:firstRowFirstColumn="0" w:firstRowLastColumn="0" w:lastRowFirstColumn="0" w:lastRowLastColumn="0"/>
                  </w:pPr>
                  <w:r w:rsidRPr="00644DB7">
                    <w:t>31/08/2026</w:t>
                  </w:r>
                </w:p>
              </w:tc>
            </w:tr>
            <w:tr w:rsidR="00644DB7" w14:paraId="11DC5A02" w14:textId="77777777" w:rsidTr="00644D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Pr>
                <w:p w14:paraId="070C40F0" w14:textId="30376403" w:rsidR="00644DB7" w:rsidRPr="00644DB7" w:rsidRDefault="00644DB7" w:rsidP="00644DB7">
                  <w:pPr>
                    <w:rPr>
                      <w:b w:val="0"/>
                      <w:bCs w:val="0"/>
                    </w:rPr>
                  </w:pPr>
                  <w:r w:rsidRPr="00644DB7">
                    <w:rPr>
                      <w:rFonts w:cs="Calibri"/>
                      <w:b w:val="0"/>
                      <w:bCs w:val="0"/>
                      <w:szCs w:val="20"/>
                    </w:rPr>
                    <w:t xml:space="preserve">Christmas Day </w:t>
                  </w:r>
                </w:p>
              </w:tc>
              <w:tc>
                <w:tcPr>
                  <w:tcW w:w="2012" w:type="dxa"/>
                </w:tcPr>
                <w:p w14:paraId="7C23E56A" w14:textId="58048DF9" w:rsidR="00644DB7" w:rsidRPr="00644DB7" w:rsidRDefault="00644DB7" w:rsidP="00644DB7">
                  <w:pPr>
                    <w:cnfStyle w:val="000000100000" w:firstRow="0" w:lastRow="0" w:firstColumn="0" w:lastColumn="0" w:oddVBand="0" w:evenVBand="0" w:oddHBand="1" w:evenHBand="0" w:firstRowFirstColumn="0" w:firstRowLastColumn="0" w:lastRowFirstColumn="0" w:lastRowLastColumn="0"/>
                  </w:pPr>
                  <w:r w:rsidRPr="00644DB7">
                    <w:rPr>
                      <w:color w:val="000000"/>
                    </w:rPr>
                    <w:t>25/12/2026</w:t>
                  </w:r>
                </w:p>
              </w:tc>
              <w:tc>
                <w:tcPr>
                  <w:tcW w:w="2013" w:type="dxa"/>
                </w:tcPr>
                <w:p w14:paraId="0825167C" w14:textId="41C75CDA" w:rsidR="00644DB7" w:rsidRPr="00644DB7" w:rsidRDefault="00644DB7" w:rsidP="00644DB7">
                  <w:pPr>
                    <w:cnfStyle w:val="000000100000" w:firstRow="0" w:lastRow="0" w:firstColumn="0" w:lastColumn="0" w:oddVBand="0" w:evenVBand="0" w:oddHBand="1" w:evenHBand="0" w:firstRowFirstColumn="0" w:firstRowLastColumn="0" w:lastRowFirstColumn="0" w:lastRowLastColumn="0"/>
                  </w:pPr>
                  <w:r w:rsidRPr="00644DB7">
                    <w:rPr>
                      <w:color w:val="000000"/>
                    </w:rPr>
                    <w:t>25/12/2026</w:t>
                  </w:r>
                </w:p>
              </w:tc>
            </w:tr>
            <w:tr w:rsidR="00644DB7" w14:paraId="45EA1056" w14:textId="77777777" w:rsidTr="00644DB7">
              <w:tc>
                <w:tcPr>
                  <w:cnfStyle w:val="001000000000" w:firstRow="0" w:lastRow="0" w:firstColumn="1" w:lastColumn="0" w:oddVBand="0" w:evenVBand="0" w:oddHBand="0" w:evenHBand="0" w:firstRowFirstColumn="0" w:firstRowLastColumn="0" w:lastRowFirstColumn="0" w:lastRowLastColumn="0"/>
                  <w:tcW w:w="2012" w:type="dxa"/>
                </w:tcPr>
                <w:p w14:paraId="2D3D853E" w14:textId="1841F768" w:rsidR="00644DB7" w:rsidRPr="00644DB7" w:rsidRDefault="00644DB7" w:rsidP="00644DB7">
                  <w:pPr>
                    <w:rPr>
                      <w:b w:val="0"/>
                      <w:bCs w:val="0"/>
                    </w:rPr>
                  </w:pPr>
                  <w:r w:rsidRPr="00644DB7">
                    <w:rPr>
                      <w:rFonts w:cs="Calibri"/>
                      <w:b w:val="0"/>
                      <w:bCs w:val="0"/>
                      <w:szCs w:val="20"/>
                    </w:rPr>
                    <w:t xml:space="preserve">Boxing Day Holiday </w:t>
                  </w:r>
                </w:p>
              </w:tc>
              <w:tc>
                <w:tcPr>
                  <w:tcW w:w="2012" w:type="dxa"/>
                </w:tcPr>
                <w:p w14:paraId="2C2D5DC3" w14:textId="7BA70089" w:rsidR="00644DB7" w:rsidRPr="00644DB7" w:rsidRDefault="00644DB7" w:rsidP="00644DB7">
                  <w:pPr>
                    <w:cnfStyle w:val="000000000000" w:firstRow="0" w:lastRow="0" w:firstColumn="0" w:lastColumn="0" w:oddVBand="0" w:evenVBand="0" w:oddHBand="0" w:evenHBand="0" w:firstRowFirstColumn="0" w:firstRowLastColumn="0" w:lastRowFirstColumn="0" w:lastRowLastColumn="0"/>
                  </w:pPr>
                  <w:r w:rsidRPr="00644DB7">
                    <w:t>2</w:t>
                  </w:r>
                  <w:r w:rsidR="00A05380">
                    <w:t>8</w:t>
                  </w:r>
                  <w:r w:rsidRPr="00644DB7">
                    <w:t>/12/2026</w:t>
                  </w:r>
                </w:p>
              </w:tc>
              <w:tc>
                <w:tcPr>
                  <w:tcW w:w="2013" w:type="dxa"/>
                </w:tcPr>
                <w:p w14:paraId="6372CB31" w14:textId="4FBD41E5" w:rsidR="00644DB7" w:rsidRPr="00644DB7" w:rsidRDefault="00644DB7" w:rsidP="00644DB7">
                  <w:pPr>
                    <w:cnfStyle w:val="000000000000" w:firstRow="0" w:lastRow="0" w:firstColumn="0" w:lastColumn="0" w:oddVBand="0" w:evenVBand="0" w:oddHBand="0" w:evenHBand="0" w:firstRowFirstColumn="0" w:firstRowLastColumn="0" w:lastRowFirstColumn="0" w:lastRowLastColumn="0"/>
                  </w:pPr>
                  <w:r w:rsidRPr="00644DB7">
                    <w:t>2</w:t>
                  </w:r>
                  <w:r w:rsidR="00A05380">
                    <w:t>8</w:t>
                  </w:r>
                  <w:r w:rsidRPr="00644DB7">
                    <w:t>/12/2026</w:t>
                  </w:r>
                </w:p>
              </w:tc>
            </w:tr>
          </w:tbl>
          <w:p w14:paraId="6C7538B2" w14:textId="77777777" w:rsidR="00644DB7" w:rsidRDefault="00644DB7" w:rsidP="00644DB7">
            <w:pPr>
              <w:cnfStyle w:val="000000100000" w:firstRow="0" w:lastRow="0" w:firstColumn="0" w:lastColumn="0" w:oddVBand="0" w:evenVBand="0" w:oddHBand="1" w:evenHBand="0" w:firstRowFirstColumn="0" w:firstRowLastColumn="0" w:lastRowFirstColumn="0" w:lastRowLastColumn="0"/>
            </w:pPr>
          </w:p>
          <w:p w14:paraId="0234B331" w14:textId="06A237D7" w:rsidR="00644DB7" w:rsidRPr="00644DB7" w:rsidRDefault="00644DB7" w:rsidP="00644DB7">
            <w:pPr>
              <w:cnfStyle w:val="000000100000" w:firstRow="0" w:lastRow="0" w:firstColumn="0" w:lastColumn="0" w:oddVBand="0" w:evenVBand="0" w:oddHBand="1" w:evenHBand="0" w:firstRowFirstColumn="0" w:firstRowLastColumn="0" w:lastRowFirstColumn="0" w:lastRowLastColumn="0"/>
              <w:rPr>
                <w:b/>
                <w:bCs/>
              </w:rPr>
            </w:pPr>
            <w:r w:rsidRPr="00644DB7">
              <w:rPr>
                <w:b/>
                <w:bCs/>
              </w:rPr>
              <w:t xml:space="preserve">2026 Release Implementation Dates: </w:t>
            </w:r>
          </w:p>
          <w:p w14:paraId="3ACB00BE" w14:textId="77777777" w:rsidR="00644DB7" w:rsidRDefault="00644DB7" w:rsidP="00644DB7">
            <w:pPr>
              <w:cnfStyle w:val="000000100000" w:firstRow="0" w:lastRow="0" w:firstColumn="0" w:lastColumn="0" w:oddVBand="0" w:evenVBand="0" w:oddHBand="1" w:evenHBand="0" w:firstRowFirstColumn="0" w:firstRowLastColumn="0" w:lastRowFirstColumn="0" w:lastRowLastColumn="0"/>
            </w:pPr>
          </w:p>
          <w:p w14:paraId="21EE28E3" w14:textId="77777777" w:rsidR="00644DB7" w:rsidRDefault="00644DB7" w:rsidP="00644DB7">
            <w:pPr>
              <w:cnfStyle w:val="000000100000" w:firstRow="0" w:lastRow="0" w:firstColumn="0" w:lastColumn="0" w:oddVBand="0" w:evenVBand="0" w:oddHBand="1" w:evenHBand="0" w:firstRowFirstColumn="0" w:firstRowLastColumn="0" w:lastRowFirstColumn="0" w:lastRowLastColumn="0"/>
            </w:pPr>
            <w:r>
              <w:t xml:space="preserve">The Code Manager for the Retail Energy Code provided a view to align the implementation dates to deliver REC and other market sector changes with the implementation of Central Switching </w:t>
            </w:r>
            <w:r>
              <w:lastRenderedPageBreak/>
              <w:t>Services. This has been supported by DSC customers who have agreed that UK Link Major Releases should seek to align with the three Release dates as set under the Retail Energy Code.</w:t>
            </w:r>
          </w:p>
          <w:p w14:paraId="39B09409" w14:textId="77777777" w:rsidR="00904C44" w:rsidRDefault="00904C44" w:rsidP="00644DB7">
            <w:pPr>
              <w:cnfStyle w:val="000000100000" w:firstRow="0" w:lastRow="0" w:firstColumn="0" w:lastColumn="0" w:oddVBand="0" w:evenVBand="0" w:oddHBand="1" w:evenHBand="0" w:firstRowFirstColumn="0" w:firstRowLastColumn="0" w:lastRowFirstColumn="0" w:lastRowLastColumn="0"/>
            </w:pPr>
          </w:p>
          <w:p w14:paraId="2E29F75B" w14:textId="77777777" w:rsidR="00904C44" w:rsidRDefault="00904C44" w:rsidP="00904C44">
            <w:pPr>
              <w:cnfStyle w:val="000000100000" w:firstRow="0" w:lastRow="0" w:firstColumn="0" w:lastColumn="0" w:oddVBand="0" w:evenVBand="0" w:oddHBand="1" w:evenHBand="0" w:firstRowFirstColumn="0" w:firstRowLastColumn="0" w:lastRowFirstColumn="0" w:lastRowLastColumn="0"/>
            </w:pPr>
            <w:r>
              <w:t xml:space="preserve">UK Link Major Releases will therefore align with the REC Release Schedule, unless agreed otherwise by DSC Change Management Committee. </w:t>
            </w:r>
          </w:p>
          <w:p w14:paraId="1B033919" w14:textId="77777777" w:rsidR="00904C44" w:rsidRDefault="00904C44" w:rsidP="00904C44">
            <w:pPr>
              <w:cnfStyle w:val="000000100000" w:firstRow="0" w:lastRow="0" w:firstColumn="0" w:lastColumn="0" w:oddVBand="0" w:evenVBand="0" w:oddHBand="1" w:evenHBand="0" w:firstRowFirstColumn="0" w:firstRowLastColumn="0" w:lastRowFirstColumn="0" w:lastRowLastColumn="0"/>
            </w:pPr>
          </w:p>
          <w:p w14:paraId="70400655" w14:textId="77777777" w:rsidR="00904C44" w:rsidRDefault="00904C44" w:rsidP="00904C44">
            <w:pPr>
              <w:cnfStyle w:val="000000100000" w:firstRow="0" w:lastRow="0" w:firstColumn="0" w:lastColumn="0" w:oddVBand="0" w:evenVBand="0" w:oddHBand="1" w:evenHBand="0" w:firstRowFirstColumn="0" w:firstRowLastColumn="0" w:lastRowFirstColumn="0" w:lastRowLastColumn="0"/>
            </w:pPr>
            <w:r>
              <w:t>Please see below the expected schedule of UK Link Major Release dates:</w:t>
            </w:r>
          </w:p>
          <w:p w14:paraId="271BE271" w14:textId="77777777" w:rsidR="00904C44" w:rsidRDefault="00904C44" w:rsidP="00904C44">
            <w:pPr>
              <w:cnfStyle w:val="000000100000" w:firstRow="0" w:lastRow="0" w:firstColumn="0" w:lastColumn="0" w:oddVBand="0" w:evenVBand="0" w:oddHBand="1" w:evenHBand="0" w:firstRowFirstColumn="0" w:firstRowLastColumn="0" w:lastRowFirstColumn="0" w:lastRowLastColumn="0"/>
            </w:pPr>
          </w:p>
          <w:p w14:paraId="42FAD644" w14:textId="27CA51C0" w:rsidR="00904C44" w:rsidRPr="00DF673B" w:rsidRDefault="00904C44" w:rsidP="00904C44">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rsidRPr="00DF673B">
              <w:t>Friday 2</w:t>
            </w:r>
            <w:r w:rsidR="00DF673B">
              <w:t>7</w:t>
            </w:r>
            <w:r w:rsidRPr="00DF673B">
              <w:t>th February 202</w:t>
            </w:r>
            <w:r w:rsidR="00DF673B">
              <w:t>6</w:t>
            </w:r>
          </w:p>
          <w:p w14:paraId="2BFAD37C" w14:textId="77740BC4" w:rsidR="00904C44" w:rsidRPr="00DF673B" w:rsidRDefault="00904C44" w:rsidP="00904C44">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rsidRPr="00DF673B">
              <w:t>Friday 2</w:t>
            </w:r>
            <w:r w:rsidR="00FF60C7">
              <w:t>6</w:t>
            </w:r>
            <w:r w:rsidRPr="00DF673B">
              <w:t>th June 202</w:t>
            </w:r>
            <w:r w:rsidR="00FF60C7">
              <w:t>6</w:t>
            </w:r>
          </w:p>
          <w:p w14:paraId="0AE2701D" w14:textId="34B427D8" w:rsidR="00904C44" w:rsidRPr="00DF673B" w:rsidRDefault="00904C44" w:rsidP="00904C44">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rsidRPr="00DF673B">
              <w:t xml:space="preserve">Friday </w:t>
            </w:r>
            <w:r w:rsidR="00431B96">
              <w:t>6</w:t>
            </w:r>
            <w:r>
              <w:t>th</w:t>
            </w:r>
            <w:r w:rsidRPr="00DF673B">
              <w:t xml:space="preserve"> November </w:t>
            </w:r>
            <w:r>
              <w:t>202</w:t>
            </w:r>
            <w:r w:rsidR="31D71E59">
              <w:t>6</w:t>
            </w:r>
          </w:p>
          <w:p w14:paraId="4D250BA0" w14:textId="77777777" w:rsidR="00904C44" w:rsidRDefault="00904C44" w:rsidP="00904C44">
            <w:pPr>
              <w:cnfStyle w:val="000000100000" w:firstRow="0" w:lastRow="0" w:firstColumn="0" w:lastColumn="0" w:oddVBand="0" w:evenVBand="0" w:oddHBand="1" w:evenHBand="0" w:firstRowFirstColumn="0" w:firstRowLastColumn="0" w:lastRowFirstColumn="0" w:lastRowLastColumn="0"/>
            </w:pPr>
          </w:p>
          <w:p w14:paraId="075C8908" w14:textId="77777777" w:rsidR="00904C44" w:rsidRDefault="00904C44" w:rsidP="00904C44">
            <w:pPr>
              <w:cnfStyle w:val="000000100000" w:firstRow="0" w:lastRow="0" w:firstColumn="0" w:lastColumn="0" w:oddVBand="0" w:evenVBand="0" w:oddHBand="1" w:evenHBand="0" w:firstRowFirstColumn="0" w:firstRowLastColumn="0" w:lastRowFirstColumn="0" w:lastRowLastColumn="0"/>
            </w:pPr>
            <w:r w:rsidRPr="00904C44">
              <w:t>Any amendments to the 2026 Major Release Dates will be communicated to ChMC.</w:t>
            </w:r>
          </w:p>
          <w:p w14:paraId="51EB9E20" w14:textId="77777777" w:rsidR="00904C44" w:rsidRDefault="00904C44" w:rsidP="00904C44">
            <w:pPr>
              <w:cnfStyle w:val="000000100000" w:firstRow="0" w:lastRow="0" w:firstColumn="0" w:lastColumn="0" w:oddVBand="0" w:evenVBand="0" w:oddHBand="1" w:evenHBand="0" w:firstRowFirstColumn="0" w:firstRowLastColumn="0" w:lastRowFirstColumn="0" w:lastRowLastColumn="0"/>
            </w:pPr>
          </w:p>
          <w:p w14:paraId="2E3F824F" w14:textId="77777777" w:rsidR="00904C44" w:rsidRDefault="00904C44" w:rsidP="00904C44">
            <w:pPr>
              <w:cnfStyle w:val="000000100000" w:firstRow="0" w:lastRow="0" w:firstColumn="0" w:lastColumn="0" w:oddVBand="0" w:evenVBand="0" w:oddHBand="1" w:evenHBand="0" w:firstRowFirstColumn="0" w:firstRowLastColumn="0" w:lastRowFirstColumn="0" w:lastRowLastColumn="0"/>
            </w:pPr>
            <w:r>
              <w:t>Change Management Committee, Change Pack and Delivery Sub-Group dates</w:t>
            </w:r>
          </w:p>
          <w:p w14:paraId="5576D21C" w14:textId="77777777" w:rsidR="00904C44" w:rsidRDefault="00904C44" w:rsidP="00904C44">
            <w:pPr>
              <w:cnfStyle w:val="000000100000" w:firstRow="0" w:lastRow="0" w:firstColumn="0" w:lastColumn="0" w:oddVBand="0" w:evenVBand="0" w:oddHBand="1" w:evenHBand="0" w:firstRowFirstColumn="0" w:firstRowLastColumn="0" w:lastRowFirstColumn="0" w:lastRowLastColumn="0"/>
            </w:pPr>
          </w:p>
          <w:p w14:paraId="4A676BF7" w14:textId="14D51106" w:rsidR="00904C44" w:rsidRDefault="00904C44" w:rsidP="00904C44">
            <w:pPr>
              <w:pStyle w:val="ListParagraph"/>
              <w:numPr>
                <w:ilvl w:val="0"/>
                <w:numId w:val="3"/>
              </w:numPr>
              <w:cnfStyle w:val="000000100000" w:firstRow="0" w:lastRow="0" w:firstColumn="0" w:lastColumn="0" w:oddVBand="0" w:evenVBand="0" w:oddHBand="1" w:evenHBand="0" w:firstRowFirstColumn="0" w:firstRowLastColumn="0" w:lastRowFirstColumn="0" w:lastRowLastColumn="0"/>
            </w:pPr>
            <w:r>
              <w:t xml:space="preserve">DSC Change Management Committee is administered by Joint Office and is scheduled for the first Wednesday following the first Thursday in a calendar month. </w:t>
            </w:r>
          </w:p>
          <w:p w14:paraId="7CA5BCDE" w14:textId="2E2D21F7" w:rsidR="00904C44" w:rsidRDefault="00904C44" w:rsidP="00904C44">
            <w:pPr>
              <w:pStyle w:val="ListParagraph"/>
              <w:numPr>
                <w:ilvl w:val="0"/>
                <w:numId w:val="3"/>
              </w:numPr>
              <w:cnfStyle w:val="000000100000" w:firstRow="0" w:lastRow="0" w:firstColumn="0" w:lastColumn="0" w:oddVBand="0" w:evenVBand="0" w:oddHBand="1" w:evenHBand="0" w:firstRowFirstColumn="0" w:firstRowLastColumn="0" w:lastRowFirstColumn="0" w:lastRowLastColumn="0"/>
            </w:pPr>
            <w:r>
              <w:t xml:space="preserve">Change Packs are issued the Monday following the ChMC meeting unless there is a Bank Holiday, in which case it will move to Tuesday. </w:t>
            </w:r>
          </w:p>
          <w:p w14:paraId="7D4B7E31" w14:textId="05B5E55F" w:rsidR="00904C44" w:rsidRDefault="00904C44" w:rsidP="00904C44">
            <w:pPr>
              <w:pStyle w:val="ListParagraph"/>
              <w:numPr>
                <w:ilvl w:val="0"/>
                <w:numId w:val="3"/>
              </w:numPr>
              <w:cnfStyle w:val="000000100000" w:firstRow="0" w:lastRow="0" w:firstColumn="0" w:lastColumn="0" w:oddVBand="0" w:evenVBand="0" w:oddHBand="1" w:evenHBand="0" w:firstRowFirstColumn="0" w:firstRowLastColumn="0" w:lastRowFirstColumn="0" w:lastRowLastColumn="0"/>
            </w:pPr>
            <w:r>
              <w:t>Any C</w:t>
            </w:r>
            <w:r w:rsidR="00431B96">
              <w:t>hange Packs</w:t>
            </w:r>
            <w:r>
              <w:t xml:space="preserve"> issued outside of the schedule mentioned will be done with prior customer approval </w:t>
            </w:r>
          </w:p>
          <w:p w14:paraId="64FA4756" w14:textId="09B94483" w:rsidR="00904C44" w:rsidRDefault="00904C44" w:rsidP="00904C44">
            <w:pPr>
              <w:pStyle w:val="ListParagraph"/>
              <w:numPr>
                <w:ilvl w:val="0"/>
                <w:numId w:val="3"/>
              </w:numPr>
              <w:cnfStyle w:val="000000100000" w:firstRow="0" w:lastRow="0" w:firstColumn="0" w:lastColumn="0" w:oddVBand="0" w:evenVBand="0" w:oddHBand="1" w:evenHBand="0" w:firstRowFirstColumn="0" w:firstRowLastColumn="0" w:lastRowFirstColumn="0" w:lastRowLastColumn="0"/>
            </w:pPr>
            <w:r>
              <w:t xml:space="preserve">DSC Delivery Sub-Group (DSG) continues to be scheduled </w:t>
            </w:r>
            <w:proofErr w:type="gramStart"/>
            <w:r>
              <w:t>on a monthly basis</w:t>
            </w:r>
            <w:proofErr w:type="gramEnd"/>
            <w:r>
              <w:t xml:space="preserve"> and will take place on the Monday following Change Pack publication unless stated otherwise.</w:t>
            </w:r>
          </w:p>
          <w:p w14:paraId="75194A3D" w14:textId="77777777" w:rsidR="00904C44" w:rsidRDefault="00904C44" w:rsidP="00904C44">
            <w:pPr>
              <w:cnfStyle w:val="000000100000" w:firstRow="0" w:lastRow="0" w:firstColumn="0" w:lastColumn="0" w:oddVBand="0" w:evenVBand="0" w:oddHBand="1" w:evenHBand="0" w:firstRowFirstColumn="0" w:firstRowLastColumn="0" w:lastRowFirstColumn="0" w:lastRowLastColumn="0"/>
            </w:pPr>
          </w:p>
          <w:p w14:paraId="0E8D8904" w14:textId="77777777" w:rsidR="00904C44" w:rsidRDefault="00904C44" w:rsidP="00904C44">
            <w:pPr>
              <w:cnfStyle w:val="000000100000" w:firstRow="0" w:lastRow="0" w:firstColumn="0" w:lastColumn="0" w:oddVBand="0" w:evenVBand="0" w:oddHBand="1" w:evenHBand="0" w:firstRowFirstColumn="0" w:firstRowLastColumn="0" w:lastRowFirstColumn="0" w:lastRowLastColumn="0"/>
            </w:pPr>
          </w:p>
          <w:p w14:paraId="6D6DB76B" w14:textId="77777777" w:rsidR="00904C44" w:rsidRDefault="00904C44" w:rsidP="00904C44">
            <w:pPr>
              <w:cnfStyle w:val="000000100000" w:firstRow="0" w:lastRow="0" w:firstColumn="0" w:lastColumn="0" w:oddVBand="0" w:evenVBand="0" w:oddHBand="1" w:evenHBand="0" w:firstRowFirstColumn="0" w:firstRowLastColumn="0" w:lastRowFirstColumn="0" w:lastRowLastColumn="0"/>
            </w:pPr>
          </w:p>
          <w:p w14:paraId="367132D3" w14:textId="77777777" w:rsidR="00904C44" w:rsidRDefault="00904C44" w:rsidP="00904C44">
            <w:pPr>
              <w:cnfStyle w:val="000000100000" w:firstRow="0" w:lastRow="0" w:firstColumn="0" w:lastColumn="0" w:oddVBand="0" w:evenVBand="0" w:oddHBand="1" w:evenHBand="0" w:firstRowFirstColumn="0" w:firstRowLastColumn="0" w:lastRowFirstColumn="0" w:lastRowLastColumn="0"/>
            </w:pPr>
          </w:p>
          <w:p w14:paraId="6297D9E1" w14:textId="77777777" w:rsidR="0037722A" w:rsidRDefault="0037722A" w:rsidP="00904C44">
            <w:pPr>
              <w:cnfStyle w:val="000000100000" w:firstRow="0" w:lastRow="0" w:firstColumn="0" w:lastColumn="0" w:oddVBand="0" w:evenVBand="0" w:oddHBand="1" w:evenHBand="0" w:firstRowFirstColumn="0" w:firstRowLastColumn="0" w:lastRowFirstColumn="0" w:lastRowLastColumn="0"/>
            </w:pPr>
          </w:p>
          <w:p w14:paraId="3277323B" w14:textId="77777777" w:rsidR="00904C44" w:rsidRDefault="00904C44" w:rsidP="00904C44">
            <w:pPr>
              <w:cnfStyle w:val="000000100000" w:firstRow="0" w:lastRow="0" w:firstColumn="0" w:lastColumn="0" w:oddVBand="0" w:evenVBand="0" w:oddHBand="1" w:evenHBand="0" w:firstRowFirstColumn="0" w:firstRowLastColumn="0" w:lastRowFirstColumn="0" w:lastRowLastColumn="0"/>
            </w:pPr>
          </w:p>
          <w:p w14:paraId="3C68EE9D" w14:textId="77777777" w:rsidR="00904C44" w:rsidRDefault="00904C44" w:rsidP="00904C44">
            <w:pPr>
              <w:cnfStyle w:val="000000100000" w:firstRow="0" w:lastRow="0" w:firstColumn="0" w:lastColumn="0" w:oddVBand="0" w:evenVBand="0" w:oddHBand="1" w:evenHBand="0" w:firstRowFirstColumn="0" w:firstRowLastColumn="0" w:lastRowFirstColumn="0" w:lastRowLastColumn="0"/>
            </w:pPr>
          </w:p>
          <w:p w14:paraId="68729EB5" w14:textId="77777777" w:rsidR="00904C44" w:rsidRDefault="00904C44" w:rsidP="00904C44">
            <w:pPr>
              <w:cnfStyle w:val="000000100000" w:firstRow="0" w:lastRow="0" w:firstColumn="0" w:lastColumn="0" w:oddVBand="0" w:evenVBand="0" w:oddHBand="1" w:evenHBand="0" w:firstRowFirstColumn="0" w:firstRowLastColumn="0" w:lastRowFirstColumn="0" w:lastRowLastColumn="0"/>
            </w:pPr>
          </w:p>
          <w:tbl>
            <w:tblPr>
              <w:tblStyle w:val="GridTable4-Accent4"/>
              <w:tblW w:w="0" w:type="auto"/>
              <w:tblLook w:val="04A0" w:firstRow="1" w:lastRow="0" w:firstColumn="1" w:lastColumn="0" w:noHBand="0" w:noVBand="1"/>
            </w:tblPr>
            <w:tblGrid>
              <w:gridCol w:w="2012"/>
              <w:gridCol w:w="2012"/>
              <w:gridCol w:w="2013"/>
            </w:tblGrid>
            <w:tr w:rsidR="00904C44" w14:paraId="6F39BF38" w14:textId="77777777" w:rsidTr="00904C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tcBorders>
                    <w:right w:val="single" w:sz="8" w:space="0" w:color="FFFFFF"/>
                  </w:tcBorders>
                </w:tcPr>
                <w:p w14:paraId="2CF484FA" w14:textId="48FE78AE" w:rsidR="00904C44" w:rsidRPr="00732EF9" w:rsidRDefault="00904C44" w:rsidP="00904C44">
                  <w:pPr>
                    <w:rPr>
                      <w:color w:val="FFFFFF"/>
                    </w:rPr>
                  </w:pPr>
                  <w:r w:rsidRPr="00732EF9">
                    <w:rPr>
                      <w:color w:val="FFFFFF"/>
                    </w:rPr>
                    <w:lastRenderedPageBreak/>
                    <w:t>Change Management Committee date</w:t>
                  </w:r>
                </w:p>
              </w:tc>
              <w:tc>
                <w:tcPr>
                  <w:tcW w:w="2012" w:type="dxa"/>
                  <w:tcBorders>
                    <w:left w:val="single" w:sz="8" w:space="0" w:color="FFFFFF"/>
                    <w:right w:val="single" w:sz="8" w:space="0" w:color="FFFFFF"/>
                  </w:tcBorders>
                </w:tcPr>
                <w:p w14:paraId="3B9E4436" w14:textId="1536DFD2" w:rsidR="00904C44" w:rsidRPr="00732EF9" w:rsidRDefault="00904C44" w:rsidP="00904C44">
                  <w:pPr>
                    <w:cnfStyle w:val="100000000000" w:firstRow="1" w:lastRow="0" w:firstColumn="0" w:lastColumn="0" w:oddVBand="0" w:evenVBand="0" w:oddHBand="0" w:evenHBand="0" w:firstRowFirstColumn="0" w:firstRowLastColumn="0" w:lastRowFirstColumn="0" w:lastRowLastColumn="0"/>
                    <w:rPr>
                      <w:color w:val="FFFFFF"/>
                    </w:rPr>
                  </w:pPr>
                  <w:r w:rsidRPr="00732EF9">
                    <w:rPr>
                      <w:color w:val="FFFFFF"/>
                    </w:rPr>
                    <w:t>Change Pack issued</w:t>
                  </w:r>
                </w:p>
              </w:tc>
              <w:tc>
                <w:tcPr>
                  <w:tcW w:w="2013" w:type="dxa"/>
                  <w:tcBorders>
                    <w:left w:val="single" w:sz="8" w:space="0" w:color="FFFFFF"/>
                  </w:tcBorders>
                </w:tcPr>
                <w:p w14:paraId="41AB99D8" w14:textId="09407F18" w:rsidR="00904C44" w:rsidRPr="00732EF9" w:rsidRDefault="00904C44" w:rsidP="00904C44">
                  <w:pPr>
                    <w:cnfStyle w:val="100000000000" w:firstRow="1" w:lastRow="0" w:firstColumn="0" w:lastColumn="0" w:oddVBand="0" w:evenVBand="0" w:oddHBand="0" w:evenHBand="0" w:firstRowFirstColumn="0" w:firstRowLastColumn="0" w:lastRowFirstColumn="0" w:lastRowLastColumn="0"/>
                    <w:rPr>
                      <w:color w:val="FFFFFF"/>
                    </w:rPr>
                  </w:pPr>
                  <w:r w:rsidRPr="00732EF9">
                    <w:rPr>
                      <w:color w:val="FFFFFF"/>
                    </w:rPr>
                    <w:t>DSC Delivery Sub-Group date</w:t>
                  </w:r>
                </w:p>
              </w:tc>
            </w:tr>
            <w:tr w:rsidR="00904C44" w14:paraId="67EE5F9A" w14:textId="77777777" w:rsidTr="00732E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vAlign w:val="center"/>
                </w:tcPr>
                <w:p w14:paraId="1569B9B0" w14:textId="4042C86E" w:rsidR="00904C44" w:rsidRPr="00732EF9" w:rsidRDefault="00732EF9" w:rsidP="00732EF9">
                  <w:r w:rsidRPr="00732EF9">
                    <w:t>7</w:t>
                  </w:r>
                  <w:r w:rsidRPr="00732EF9">
                    <w:rPr>
                      <w:vertAlign w:val="superscript"/>
                    </w:rPr>
                    <w:t>th</w:t>
                  </w:r>
                  <w:r>
                    <w:rPr>
                      <w:vertAlign w:val="superscript"/>
                    </w:rPr>
                    <w:t xml:space="preserve"> </w:t>
                  </w:r>
                  <w:r w:rsidRPr="00732EF9">
                    <w:t>January</w:t>
                  </w:r>
                </w:p>
              </w:tc>
              <w:tc>
                <w:tcPr>
                  <w:tcW w:w="2012" w:type="dxa"/>
                  <w:vAlign w:val="center"/>
                </w:tcPr>
                <w:p w14:paraId="14054F9C" w14:textId="3AF51330" w:rsidR="00904C44" w:rsidRPr="00732EF9" w:rsidRDefault="00732EF9" w:rsidP="00732EF9">
                  <w:pPr>
                    <w:cnfStyle w:val="000000100000" w:firstRow="0" w:lastRow="0" w:firstColumn="0" w:lastColumn="0" w:oddVBand="0" w:evenVBand="0" w:oddHBand="1" w:evenHBand="0" w:firstRowFirstColumn="0" w:firstRowLastColumn="0" w:lastRowFirstColumn="0" w:lastRowLastColumn="0"/>
                  </w:pPr>
                  <w:r>
                    <w:t>12</w:t>
                  </w:r>
                  <w:r w:rsidRPr="00732EF9">
                    <w:rPr>
                      <w:vertAlign w:val="superscript"/>
                    </w:rPr>
                    <w:t>th</w:t>
                  </w:r>
                  <w:r>
                    <w:t xml:space="preserve"> January</w:t>
                  </w:r>
                </w:p>
              </w:tc>
              <w:tc>
                <w:tcPr>
                  <w:tcW w:w="2013" w:type="dxa"/>
                  <w:vAlign w:val="center"/>
                </w:tcPr>
                <w:p w14:paraId="2ACBCFC4" w14:textId="47AB3BF5" w:rsidR="00904C44" w:rsidRPr="00732EF9" w:rsidRDefault="00732EF9" w:rsidP="00732EF9">
                  <w:pPr>
                    <w:cnfStyle w:val="000000100000" w:firstRow="0" w:lastRow="0" w:firstColumn="0" w:lastColumn="0" w:oddVBand="0" w:evenVBand="0" w:oddHBand="1" w:evenHBand="0" w:firstRowFirstColumn="0" w:firstRowLastColumn="0" w:lastRowFirstColumn="0" w:lastRowLastColumn="0"/>
                  </w:pPr>
                  <w:r>
                    <w:t>19</w:t>
                  </w:r>
                  <w:r w:rsidRPr="00732EF9">
                    <w:rPr>
                      <w:vertAlign w:val="superscript"/>
                    </w:rPr>
                    <w:t>th</w:t>
                  </w:r>
                  <w:r>
                    <w:t xml:space="preserve"> January</w:t>
                  </w:r>
                </w:p>
              </w:tc>
            </w:tr>
            <w:tr w:rsidR="00904C44" w14:paraId="2A07496D" w14:textId="77777777" w:rsidTr="00732EF9">
              <w:tc>
                <w:tcPr>
                  <w:cnfStyle w:val="001000000000" w:firstRow="0" w:lastRow="0" w:firstColumn="1" w:lastColumn="0" w:oddVBand="0" w:evenVBand="0" w:oddHBand="0" w:evenHBand="0" w:firstRowFirstColumn="0" w:firstRowLastColumn="0" w:lastRowFirstColumn="0" w:lastRowLastColumn="0"/>
                  <w:tcW w:w="2012" w:type="dxa"/>
                  <w:vAlign w:val="center"/>
                </w:tcPr>
                <w:p w14:paraId="3ED68923" w14:textId="10D9BA47" w:rsidR="00904C44" w:rsidRPr="00732EF9" w:rsidRDefault="00732EF9" w:rsidP="00732EF9">
                  <w:r>
                    <w:t>11</w:t>
                  </w:r>
                  <w:r w:rsidRPr="00732EF9">
                    <w:rPr>
                      <w:vertAlign w:val="superscript"/>
                    </w:rPr>
                    <w:t>th</w:t>
                  </w:r>
                  <w:r>
                    <w:t xml:space="preserve"> February</w:t>
                  </w:r>
                </w:p>
              </w:tc>
              <w:tc>
                <w:tcPr>
                  <w:tcW w:w="2012" w:type="dxa"/>
                  <w:vAlign w:val="center"/>
                </w:tcPr>
                <w:p w14:paraId="4757D6A9" w14:textId="0C12B35C" w:rsidR="00904C44" w:rsidRPr="00732EF9" w:rsidRDefault="00732EF9" w:rsidP="00732EF9">
                  <w:pPr>
                    <w:cnfStyle w:val="000000000000" w:firstRow="0" w:lastRow="0" w:firstColumn="0" w:lastColumn="0" w:oddVBand="0" w:evenVBand="0" w:oddHBand="0" w:evenHBand="0" w:firstRowFirstColumn="0" w:firstRowLastColumn="0" w:lastRowFirstColumn="0" w:lastRowLastColumn="0"/>
                  </w:pPr>
                  <w:r>
                    <w:t>16</w:t>
                  </w:r>
                  <w:r w:rsidRPr="00732EF9">
                    <w:rPr>
                      <w:vertAlign w:val="superscript"/>
                    </w:rPr>
                    <w:t>th</w:t>
                  </w:r>
                  <w:r>
                    <w:t xml:space="preserve"> February</w:t>
                  </w:r>
                </w:p>
              </w:tc>
              <w:tc>
                <w:tcPr>
                  <w:tcW w:w="2013" w:type="dxa"/>
                  <w:vAlign w:val="center"/>
                </w:tcPr>
                <w:p w14:paraId="0FD2EE29" w14:textId="6E104C18" w:rsidR="00904C44" w:rsidRPr="00732EF9" w:rsidRDefault="00732EF9" w:rsidP="00732EF9">
                  <w:pPr>
                    <w:cnfStyle w:val="000000000000" w:firstRow="0" w:lastRow="0" w:firstColumn="0" w:lastColumn="0" w:oddVBand="0" w:evenVBand="0" w:oddHBand="0" w:evenHBand="0" w:firstRowFirstColumn="0" w:firstRowLastColumn="0" w:lastRowFirstColumn="0" w:lastRowLastColumn="0"/>
                  </w:pPr>
                  <w:r>
                    <w:t>23</w:t>
                  </w:r>
                  <w:r w:rsidRPr="00732EF9">
                    <w:rPr>
                      <w:vertAlign w:val="superscript"/>
                    </w:rPr>
                    <w:t>rd</w:t>
                  </w:r>
                  <w:r>
                    <w:t xml:space="preserve"> February</w:t>
                  </w:r>
                </w:p>
              </w:tc>
            </w:tr>
            <w:tr w:rsidR="00904C44" w14:paraId="0EBEDCC7" w14:textId="77777777" w:rsidTr="00732E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vAlign w:val="center"/>
                </w:tcPr>
                <w:p w14:paraId="7498ACB7" w14:textId="5A393B74" w:rsidR="00904C44" w:rsidRPr="00732EF9" w:rsidRDefault="00732EF9" w:rsidP="00732EF9">
                  <w:r>
                    <w:t>11</w:t>
                  </w:r>
                  <w:r w:rsidRPr="00732EF9">
                    <w:rPr>
                      <w:vertAlign w:val="superscript"/>
                    </w:rPr>
                    <w:t>th</w:t>
                  </w:r>
                  <w:r>
                    <w:t xml:space="preserve"> March</w:t>
                  </w:r>
                </w:p>
              </w:tc>
              <w:tc>
                <w:tcPr>
                  <w:tcW w:w="2012" w:type="dxa"/>
                  <w:vAlign w:val="center"/>
                </w:tcPr>
                <w:p w14:paraId="2026EBAF" w14:textId="42127805" w:rsidR="00904C44" w:rsidRPr="00732EF9" w:rsidRDefault="00732EF9" w:rsidP="00732EF9">
                  <w:pPr>
                    <w:cnfStyle w:val="000000100000" w:firstRow="0" w:lastRow="0" w:firstColumn="0" w:lastColumn="0" w:oddVBand="0" w:evenVBand="0" w:oddHBand="1" w:evenHBand="0" w:firstRowFirstColumn="0" w:firstRowLastColumn="0" w:lastRowFirstColumn="0" w:lastRowLastColumn="0"/>
                  </w:pPr>
                  <w:r>
                    <w:t>16</w:t>
                  </w:r>
                  <w:r w:rsidRPr="00732EF9">
                    <w:rPr>
                      <w:vertAlign w:val="superscript"/>
                    </w:rPr>
                    <w:t>th</w:t>
                  </w:r>
                  <w:r>
                    <w:t xml:space="preserve"> March</w:t>
                  </w:r>
                </w:p>
              </w:tc>
              <w:tc>
                <w:tcPr>
                  <w:tcW w:w="2013" w:type="dxa"/>
                  <w:vAlign w:val="center"/>
                </w:tcPr>
                <w:p w14:paraId="102C4E27" w14:textId="31EF18DA" w:rsidR="00904C44" w:rsidRPr="00732EF9" w:rsidRDefault="00732EF9" w:rsidP="00732EF9">
                  <w:pPr>
                    <w:cnfStyle w:val="000000100000" w:firstRow="0" w:lastRow="0" w:firstColumn="0" w:lastColumn="0" w:oddVBand="0" w:evenVBand="0" w:oddHBand="1" w:evenHBand="0" w:firstRowFirstColumn="0" w:firstRowLastColumn="0" w:lastRowFirstColumn="0" w:lastRowLastColumn="0"/>
                  </w:pPr>
                  <w:r>
                    <w:t>23</w:t>
                  </w:r>
                  <w:r w:rsidRPr="00732EF9">
                    <w:rPr>
                      <w:vertAlign w:val="superscript"/>
                    </w:rPr>
                    <w:t>rd</w:t>
                  </w:r>
                  <w:r>
                    <w:t xml:space="preserve"> March</w:t>
                  </w:r>
                </w:p>
              </w:tc>
            </w:tr>
            <w:tr w:rsidR="00904C44" w14:paraId="473D3A6C" w14:textId="77777777" w:rsidTr="00732EF9">
              <w:tc>
                <w:tcPr>
                  <w:cnfStyle w:val="001000000000" w:firstRow="0" w:lastRow="0" w:firstColumn="1" w:lastColumn="0" w:oddVBand="0" w:evenVBand="0" w:oddHBand="0" w:evenHBand="0" w:firstRowFirstColumn="0" w:firstRowLastColumn="0" w:lastRowFirstColumn="0" w:lastRowLastColumn="0"/>
                  <w:tcW w:w="2012" w:type="dxa"/>
                  <w:vAlign w:val="center"/>
                </w:tcPr>
                <w:p w14:paraId="4B287105" w14:textId="033DD856" w:rsidR="00904C44" w:rsidRPr="00732EF9" w:rsidRDefault="00732EF9" w:rsidP="00732EF9">
                  <w:r>
                    <w:t>8</w:t>
                  </w:r>
                  <w:r w:rsidRPr="00732EF9">
                    <w:rPr>
                      <w:vertAlign w:val="superscript"/>
                    </w:rPr>
                    <w:t>th</w:t>
                  </w:r>
                  <w:r>
                    <w:t xml:space="preserve"> April</w:t>
                  </w:r>
                </w:p>
              </w:tc>
              <w:tc>
                <w:tcPr>
                  <w:tcW w:w="2012" w:type="dxa"/>
                  <w:vAlign w:val="center"/>
                </w:tcPr>
                <w:p w14:paraId="6984A587" w14:textId="1160958E" w:rsidR="00904C44" w:rsidRPr="00732EF9" w:rsidRDefault="00732EF9" w:rsidP="00732EF9">
                  <w:pPr>
                    <w:cnfStyle w:val="000000000000" w:firstRow="0" w:lastRow="0" w:firstColumn="0" w:lastColumn="0" w:oddVBand="0" w:evenVBand="0" w:oddHBand="0" w:evenHBand="0" w:firstRowFirstColumn="0" w:firstRowLastColumn="0" w:lastRowFirstColumn="0" w:lastRowLastColumn="0"/>
                  </w:pPr>
                  <w:r>
                    <w:t>13</w:t>
                  </w:r>
                  <w:r w:rsidRPr="00732EF9">
                    <w:rPr>
                      <w:vertAlign w:val="superscript"/>
                    </w:rPr>
                    <w:t>th</w:t>
                  </w:r>
                  <w:r>
                    <w:t xml:space="preserve"> April</w:t>
                  </w:r>
                </w:p>
              </w:tc>
              <w:tc>
                <w:tcPr>
                  <w:tcW w:w="2013" w:type="dxa"/>
                  <w:vAlign w:val="center"/>
                </w:tcPr>
                <w:p w14:paraId="20CF2EA5" w14:textId="7A38BF96" w:rsidR="00904C44" w:rsidRPr="00732EF9" w:rsidRDefault="00732EF9" w:rsidP="00732EF9">
                  <w:pPr>
                    <w:cnfStyle w:val="000000000000" w:firstRow="0" w:lastRow="0" w:firstColumn="0" w:lastColumn="0" w:oddVBand="0" w:evenVBand="0" w:oddHBand="0" w:evenHBand="0" w:firstRowFirstColumn="0" w:firstRowLastColumn="0" w:lastRowFirstColumn="0" w:lastRowLastColumn="0"/>
                  </w:pPr>
                  <w:r>
                    <w:t>20</w:t>
                  </w:r>
                  <w:r w:rsidRPr="00732EF9">
                    <w:rPr>
                      <w:vertAlign w:val="superscript"/>
                    </w:rPr>
                    <w:t>th</w:t>
                  </w:r>
                  <w:r>
                    <w:t xml:space="preserve"> April</w:t>
                  </w:r>
                </w:p>
              </w:tc>
            </w:tr>
            <w:tr w:rsidR="00904C44" w14:paraId="00408C57" w14:textId="77777777" w:rsidTr="00732E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vAlign w:val="center"/>
                </w:tcPr>
                <w:p w14:paraId="12F709D8" w14:textId="6F8EA7C7" w:rsidR="00904C44" w:rsidRPr="00732EF9" w:rsidRDefault="00732EF9" w:rsidP="00732EF9">
                  <w:r>
                    <w:t>13</w:t>
                  </w:r>
                  <w:r w:rsidRPr="00732EF9">
                    <w:rPr>
                      <w:vertAlign w:val="superscript"/>
                    </w:rPr>
                    <w:t>th</w:t>
                  </w:r>
                  <w:r>
                    <w:t xml:space="preserve"> May</w:t>
                  </w:r>
                </w:p>
              </w:tc>
              <w:tc>
                <w:tcPr>
                  <w:tcW w:w="2012" w:type="dxa"/>
                  <w:vAlign w:val="center"/>
                </w:tcPr>
                <w:p w14:paraId="2A415752" w14:textId="2B865087" w:rsidR="00904C44" w:rsidRPr="00732EF9" w:rsidRDefault="00732EF9" w:rsidP="00732EF9">
                  <w:pPr>
                    <w:cnfStyle w:val="000000100000" w:firstRow="0" w:lastRow="0" w:firstColumn="0" w:lastColumn="0" w:oddVBand="0" w:evenVBand="0" w:oddHBand="1" w:evenHBand="0" w:firstRowFirstColumn="0" w:firstRowLastColumn="0" w:lastRowFirstColumn="0" w:lastRowLastColumn="0"/>
                  </w:pPr>
                  <w:r>
                    <w:t>18</w:t>
                  </w:r>
                  <w:r w:rsidRPr="00732EF9">
                    <w:rPr>
                      <w:vertAlign w:val="superscript"/>
                    </w:rPr>
                    <w:t>th</w:t>
                  </w:r>
                  <w:r>
                    <w:t xml:space="preserve"> May</w:t>
                  </w:r>
                </w:p>
              </w:tc>
              <w:tc>
                <w:tcPr>
                  <w:tcW w:w="2013" w:type="dxa"/>
                  <w:vAlign w:val="center"/>
                </w:tcPr>
                <w:p w14:paraId="27BFB2F1" w14:textId="217412FC" w:rsidR="00904C44" w:rsidRPr="00732EF9" w:rsidRDefault="00732EF9" w:rsidP="00732EF9">
                  <w:pPr>
                    <w:cnfStyle w:val="000000100000" w:firstRow="0" w:lastRow="0" w:firstColumn="0" w:lastColumn="0" w:oddVBand="0" w:evenVBand="0" w:oddHBand="1" w:evenHBand="0" w:firstRowFirstColumn="0" w:firstRowLastColumn="0" w:lastRowFirstColumn="0" w:lastRowLastColumn="0"/>
                  </w:pPr>
                  <w:r>
                    <w:t>2</w:t>
                  </w:r>
                  <w:r w:rsidR="62A32B36">
                    <w:t>6</w:t>
                  </w:r>
                  <w:r w:rsidRPr="0FA01149">
                    <w:rPr>
                      <w:vertAlign w:val="superscript"/>
                    </w:rPr>
                    <w:t>th</w:t>
                  </w:r>
                  <w:r>
                    <w:t xml:space="preserve"> May</w:t>
                  </w:r>
                  <w:r w:rsidR="00B27EE8">
                    <w:t xml:space="preserve"> </w:t>
                  </w:r>
                  <w:r w:rsidR="00B27EE8" w:rsidRPr="0037722A">
                    <w:rPr>
                      <w:sz w:val="20"/>
                      <w:szCs w:val="20"/>
                    </w:rPr>
                    <w:t>*</w:t>
                  </w:r>
                  <w:r w:rsidR="0037722A" w:rsidRPr="0037722A">
                    <w:rPr>
                      <w:sz w:val="20"/>
                      <w:szCs w:val="20"/>
                    </w:rPr>
                    <w:t>adjusted due to Bank Holiday</w:t>
                  </w:r>
                </w:p>
              </w:tc>
            </w:tr>
            <w:tr w:rsidR="00904C44" w14:paraId="7E829CAD" w14:textId="77777777" w:rsidTr="00732EF9">
              <w:tc>
                <w:tcPr>
                  <w:cnfStyle w:val="001000000000" w:firstRow="0" w:lastRow="0" w:firstColumn="1" w:lastColumn="0" w:oddVBand="0" w:evenVBand="0" w:oddHBand="0" w:evenHBand="0" w:firstRowFirstColumn="0" w:firstRowLastColumn="0" w:lastRowFirstColumn="0" w:lastRowLastColumn="0"/>
                  <w:tcW w:w="2012" w:type="dxa"/>
                  <w:vAlign w:val="center"/>
                </w:tcPr>
                <w:p w14:paraId="5BD8661A" w14:textId="4C36CB13" w:rsidR="00904C44" w:rsidRPr="00732EF9" w:rsidRDefault="00732EF9" w:rsidP="00732EF9">
                  <w:r>
                    <w:t>10</w:t>
                  </w:r>
                  <w:r w:rsidRPr="00732EF9">
                    <w:rPr>
                      <w:vertAlign w:val="superscript"/>
                    </w:rPr>
                    <w:t>th</w:t>
                  </w:r>
                  <w:r>
                    <w:t xml:space="preserve"> June</w:t>
                  </w:r>
                </w:p>
              </w:tc>
              <w:tc>
                <w:tcPr>
                  <w:tcW w:w="2012" w:type="dxa"/>
                  <w:vAlign w:val="center"/>
                </w:tcPr>
                <w:p w14:paraId="17D1D3CE" w14:textId="0B3449C1" w:rsidR="00904C44" w:rsidRPr="00732EF9" w:rsidRDefault="00732EF9" w:rsidP="00732EF9">
                  <w:pPr>
                    <w:cnfStyle w:val="000000000000" w:firstRow="0" w:lastRow="0" w:firstColumn="0" w:lastColumn="0" w:oddVBand="0" w:evenVBand="0" w:oddHBand="0" w:evenHBand="0" w:firstRowFirstColumn="0" w:firstRowLastColumn="0" w:lastRowFirstColumn="0" w:lastRowLastColumn="0"/>
                  </w:pPr>
                  <w:r>
                    <w:t>15</w:t>
                  </w:r>
                  <w:r w:rsidRPr="00732EF9">
                    <w:rPr>
                      <w:vertAlign w:val="superscript"/>
                    </w:rPr>
                    <w:t>th</w:t>
                  </w:r>
                  <w:r>
                    <w:t xml:space="preserve"> June</w:t>
                  </w:r>
                </w:p>
              </w:tc>
              <w:tc>
                <w:tcPr>
                  <w:tcW w:w="2013" w:type="dxa"/>
                  <w:vAlign w:val="center"/>
                </w:tcPr>
                <w:p w14:paraId="67B74FF0" w14:textId="462FBA72" w:rsidR="00904C44" w:rsidRPr="00732EF9" w:rsidRDefault="00732EF9" w:rsidP="00732EF9">
                  <w:pPr>
                    <w:cnfStyle w:val="000000000000" w:firstRow="0" w:lastRow="0" w:firstColumn="0" w:lastColumn="0" w:oddVBand="0" w:evenVBand="0" w:oddHBand="0" w:evenHBand="0" w:firstRowFirstColumn="0" w:firstRowLastColumn="0" w:lastRowFirstColumn="0" w:lastRowLastColumn="0"/>
                  </w:pPr>
                  <w:r>
                    <w:t>22</w:t>
                  </w:r>
                  <w:r w:rsidRPr="00732EF9">
                    <w:rPr>
                      <w:vertAlign w:val="superscript"/>
                    </w:rPr>
                    <w:t>nd</w:t>
                  </w:r>
                  <w:r>
                    <w:t xml:space="preserve"> June</w:t>
                  </w:r>
                </w:p>
              </w:tc>
            </w:tr>
            <w:tr w:rsidR="00904C44" w14:paraId="6A0F80F4" w14:textId="77777777" w:rsidTr="00732E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vAlign w:val="center"/>
                </w:tcPr>
                <w:p w14:paraId="0B5EFB94" w14:textId="40A21E14" w:rsidR="00904C44" w:rsidRPr="00732EF9" w:rsidRDefault="00732EF9" w:rsidP="00732EF9">
                  <w:r>
                    <w:t>8</w:t>
                  </w:r>
                  <w:r w:rsidRPr="00732EF9">
                    <w:rPr>
                      <w:vertAlign w:val="superscript"/>
                    </w:rPr>
                    <w:t>th</w:t>
                  </w:r>
                  <w:r>
                    <w:t xml:space="preserve"> July</w:t>
                  </w:r>
                </w:p>
              </w:tc>
              <w:tc>
                <w:tcPr>
                  <w:tcW w:w="2012" w:type="dxa"/>
                  <w:vAlign w:val="center"/>
                </w:tcPr>
                <w:p w14:paraId="55E609CC" w14:textId="7E5A2432" w:rsidR="00904C44" w:rsidRPr="00732EF9" w:rsidRDefault="00732EF9" w:rsidP="00732EF9">
                  <w:pPr>
                    <w:cnfStyle w:val="000000100000" w:firstRow="0" w:lastRow="0" w:firstColumn="0" w:lastColumn="0" w:oddVBand="0" w:evenVBand="0" w:oddHBand="1" w:evenHBand="0" w:firstRowFirstColumn="0" w:firstRowLastColumn="0" w:lastRowFirstColumn="0" w:lastRowLastColumn="0"/>
                  </w:pPr>
                  <w:r>
                    <w:t>13</w:t>
                  </w:r>
                  <w:r w:rsidRPr="00732EF9">
                    <w:rPr>
                      <w:vertAlign w:val="superscript"/>
                    </w:rPr>
                    <w:t>th</w:t>
                  </w:r>
                  <w:r>
                    <w:t xml:space="preserve"> July</w:t>
                  </w:r>
                </w:p>
              </w:tc>
              <w:tc>
                <w:tcPr>
                  <w:tcW w:w="2013" w:type="dxa"/>
                  <w:vAlign w:val="center"/>
                </w:tcPr>
                <w:p w14:paraId="7512B750" w14:textId="10FF0031" w:rsidR="00904C44" w:rsidRPr="00732EF9" w:rsidRDefault="00732EF9" w:rsidP="00732EF9">
                  <w:pPr>
                    <w:cnfStyle w:val="000000100000" w:firstRow="0" w:lastRow="0" w:firstColumn="0" w:lastColumn="0" w:oddVBand="0" w:evenVBand="0" w:oddHBand="1" w:evenHBand="0" w:firstRowFirstColumn="0" w:firstRowLastColumn="0" w:lastRowFirstColumn="0" w:lastRowLastColumn="0"/>
                  </w:pPr>
                  <w:r>
                    <w:t>20</w:t>
                  </w:r>
                  <w:r w:rsidRPr="00732EF9">
                    <w:rPr>
                      <w:vertAlign w:val="superscript"/>
                    </w:rPr>
                    <w:t>th</w:t>
                  </w:r>
                  <w:r>
                    <w:t xml:space="preserve"> July</w:t>
                  </w:r>
                </w:p>
              </w:tc>
            </w:tr>
            <w:tr w:rsidR="00904C44" w14:paraId="64C5B0D3" w14:textId="77777777" w:rsidTr="00732EF9">
              <w:tc>
                <w:tcPr>
                  <w:cnfStyle w:val="001000000000" w:firstRow="0" w:lastRow="0" w:firstColumn="1" w:lastColumn="0" w:oddVBand="0" w:evenVBand="0" w:oddHBand="0" w:evenHBand="0" w:firstRowFirstColumn="0" w:firstRowLastColumn="0" w:lastRowFirstColumn="0" w:lastRowLastColumn="0"/>
                  <w:tcW w:w="2012" w:type="dxa"/>
                  <w:vAlign w:val="center"/>
                </w:tcPr>
                <w:p w14:paraId="7F0C80F5" w14:textId="5CED3EAA" w:rsidR="00904C44" w:rsidRPr="00732EF9" w:rsidRDefault="00732EF9" w:rsidP="00732EF9">
                  <w:r>
                    <w:t>12</w:t>
                  </w:r>
                  <w:r w:rsidRPr="00732EF9">
                    <w:rPr>
                      <w:vertAlign w:val="superscript"/>
                    </w:rPr>
                    <w:t>th</w:t>
                  </w:r>
                  <w:r>
                    <w:t xml:space="preserve"> August</w:t>
                  </w:r>
                </w:p>
              </w:tc>
              <w:tc>
                <w:tcPr>
                  <w:tcW w:w="2012" w:type="dxa"/>
                  <w:vAlign w:val="center"/>
                </w:tcPr>
                <w:p w14:paraId="1DBC3842" w14:textId="26EF45A8" w:rsidR="00904C44" w:rsidRPr="00732EF9" w:rsidRDefault="00732EF9" w:rsidP="00732EF9">
                  <w:pPr>
                    <w:cnfStyle w:val="000000000000" w:firstRow="0" w:lastRow="0" w:firstColumn="0" w:lastColumn="0" w:oddVBand="0" w:evenVBand="0" w:oddHBand="0" w:evenHBand="0" w:firstRowFirstColumn="0" w:firstRowLastColumn="0" w:lastRowFirstColumn="0" w:lastRowLastColumn="0"/>
                  </w:pPr>
                  <w:r>
                    <w:t>17</w:t>
                  </w:r>
                  <w:r w:rsidRPr="00732EF9">
                    <w:rPr>
                      <w:vertAlign w:val="superscript"/>
                    </w:rPr>
                    <w:t>th</w:t>
                  </w:r>
                  <w:r>
                    <w:t xml:space="preserve"> August</w:t>
                  </w:r>
                </w:p>
              </w:tc>
              <w:tc>
                <w:tcPr>
                  <w:tcW w:w="2013" w:type="dxa"/>
                  <w:vAlign w:val="center"/>
                </w:tcPr>
                <w:p w14:paraId="58C6FC30" w14:textId="0CB40347" w:rsidR="00904C44" w:rsidRPr="00732EF9" w:rsidRDefault="004D11DE" w:rsidP="00732EF9">
                  <w:pPr>
                    <w:cnfStyle w:val="000000000000" w:firstRow="0" w:lastRow="0" w:firstColumn="0" w:lastColumn="0" w:oddVBand="0" w:evenVBand="0" w:oddHBand="0" w:evenHBand="0" w:firstRowFirstColumn="0" w:firstRowLastColumn="0" w:lastRowFirstColumn="0" w:lastRowLastColumn="0"/>
                  </w:pPr>
                  <w:r>
                    <w:t>24</w:t>
                  </w:r>
                  <w:r w:rsidRPr="004D11DE">
                    <w:rPr>
                      <w:vertAlign w:val="superscript"/>
                    </w:rPr>
                    <w:t>th</w:t>
                  </w:r>
                  <w:r>
                    <w:t xml:space="preserve"> August</w:t>
                  </w:r>
                </w:p>
              </w:tc>
            </w:tr>
            <w:tr w:rsidR="00904C44" w14:paraId="19822637" w14:textId="77777777" w:rsidTr="00732E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vAlign w:val="center"/>
                </w:tcPr>
                <w:p w14:paraId="6E214190" w14:textId="6A25B0D7" w:rsidR="00904C44" w:rsidRPr="00732EF9" w:rsidRDefault="00732EF9" w:rsidP="00732EF9">
                  <w:r>
                    <w:t>9</w:t>
                  </w:r>
                  <w:r w:rsidRPr="00732EF9">
                    <w:rPr>
                      <w:vertAlign w:val="superscript"/>
                    </w:rPr>
                    <w:t>th</w:t>
                  </w:r>
                  <w:r>
                    <w:t xml:space="preserve"> September</w:t>
                  </w:r>
                </w:p>
              </w:tc>
              <w:tc>
                <w:tcPr>
                  <w:tcW w:w="2012" w:type="dxa"/>
                  <w:vAlign w:val="center"/>
                </w:tcPr>
                <w:p w14:paraId="0CDD24B5" w14:textId="481FDFDA" w:rsidR="00904C44" w:rsidRPr="00732EF9" w:rsidRDefault="004D11DE" w:rsidP="00732EF9">
                  <w:pPr>
                    <w:cnfStyle w:val="000000100000" w:firstRow="0" w:lastRow="0" w:firstColumn="0" w:lastColumn="0" w:oddVBand="0" w:evenVBand="0" w:oddHBand="1" w:evenHBand="0" w:firstRowFirstColumn="0" w:firstRowLastColumn="0" w:lastRowFirstColumn="0" w:lastRowLastColumn="0"/>
                  </w:pPr>
                  <w:r>
                    <w:t>14</w:t>
                  </w:r>
                  <w:r w:rsidRPr="004D11DE">
                    <w:rPr>
                      <w:vertAlign w:val="superscript"/>
                    </w:rPr>
                    <w:t>th</w:t>
                  </w:r>
                  <w:r>
                    <w:t xml:space="preserve"> September</w:t>
                  </w:r>
                </w:p>
              </w:tc>
              <w:tc>
                <w:tcPr>
                  <w:tcW w:w="2013" w:type="dxa"/>
                  <w:vAlign w:val="center"/>
                </w:tcPr>
                <w:p w14:paraId="1AD5DCBE" w14:textId="4AECEABF" w:rsidR="00904C44" w:rsidRPr="00732EF9" w:rsidRDefault="004D11DE" w:rsidP="00732EF9">
                  <w:pPr>
                    <w:cnfStyle w:val="000000100000" w:firstRow="0" w:lastRow="0" w:firstColumn="0" w:lastColumn="0" w:oddVBand="0" w:evenVBand="0" w:oddHBand="1" w:evenHBand="0" w:firstRowFirstColumn="0" w:firstRowLastColumn="0" w:lastRowFirstColumn="0" w:lastRowLastColumn="0"/>
                  </w:pPr>
                  <w:r>
                    <w:t>21</w:t>
                  </w:r>
                  <w:r w:rsidRPr="004D11DE">
                    <w:rPr>
                      <w:vertAlign w:val="superscript"/>
                    </w:rPr>
                    <w:t>st</w:t>
                  </w:r>
                  <w:r>
                    <w:t xml:space="preserve"> September</w:t>
                  </w:r>
                </w:p>
              </w:tc>
            </w:tr>
            <w:tr w:rsidR="00732EF9" w14:paraId="661D61A0" w14:textId="77777777" w:rsidTr="00732EF9">
              <w:tc>
                <w:tcPr>
                  <w:cnfStyle w:val="001000000000" w:firstRow="0" w:lastRow="0" w:firstColumn="1" w:lastColumn="0" w:oddVBand="0" w:evenVBand="0" w:oddHBand="0" w:evenHBand="0" w:firstRowFirstColumn="0" w:firstRowLastColumn="0" w:lastRowFirstColumn="0" w:lastRowLastColumn="0"/>
                  <w:tcW w:w="2012" w:type="dxa"/>
                  <w:vAlign w:val="center"/>
                </w:tcPr>
                <w:p w14:paraId="1A85E4D5" w14:textId="275B6D61" w:rsidR="00732EF9" w:rsidRDefault="00732EF9" w:rsidP="00732EF9">
                  <w:r>
                    <w:t>7</w:t>
                  </w:r>
                  <w:r w:rsidRPr="00732EF9">
                    <w:rPr>
                      <w:vertAlign w:val="superscript"/>
                    </w:rPr>
                    <w:t>th</w:t>
                  </w:r>
                  <w:r>
                    <w:t xml:space="preserve"> October</w:t>
                  </w:r>
                </w:p>
              </w:tc>
              <w:tc>
                <w:tcPr>
                  <w:tcW w:w="2012" w:type="dxa"/>
                  <w:vAlign w:val="center"/>
                </w:tcPr>
                <w:p w14:paraId="1DA88211" w14:textId="524960A5" w:rsidR="00732EF9" w:rsidRPr="00732EF9" w:rsidRDefault="004D11DE" w:rsidP="00732EF9">
                  <w:pPr>
                    <w:cnfStyle w:val="000000000000" w:firstRow="0" w:lastRow="0" w:firstColumn="0" w:lastColumn="0" w:oddVBand="0" w:evenVBand="0" w:oddHBand="0" w:evenHBand="0" w:firstRowFirstColumn="0" w:firstRowLastColumn="0" w:lastRowFirstColumn="0" w:lastRowLastColumn="0"/>
                  </w:pPr>
                  <w:r>
                    <w:t>12</w:t>
                  </w:r>
                  <w:r w:rsidRPr="004D11DE">
                    <w:rPr>
                      <w:vertAlign w:val="superscript"/>
                    </w:rPr>
                    <w:t>th</w:t>
                  </w:r>
                  <w:r>
                    <w:t xml:space="preserve"> October</w:t>
                  </w:r>
                </w:p>
              </w:tc>
              <w:tc>
                <w:tcPr>
                  <w:tcW w:w="2013" w:type="dxa"/>
                  <w:vAlign w:val="center"/>
                </w:tcPr>
                <w:p w14:paraId="649292FA" w14:textId="5C106772" w:rsidR="00732EF9" w:rsidRPr="00732EF9" w:rsidRDefault="004D11DE" w:rsidP="00732EF9">
                  <w:pPr>
                    <w:cnfStyle w:val="000000000000" w:firstRow="0" w:lastRow="0" w:firstColumn="0" w:lastColumn="0" w:oddVBand="0" w:evenVBand="0" w:oddHBand="0" w:evenHBand="0" w:firstRowFirstColumn="0" w:firstRowLastColumn="0" w:lastRowFirstColumn="0" w:lastRowLastColumn="0"/>
                  </w:pPr>
                  <w:r>
                    <w:t>19</w:t>
                  </w:r>
                  <w:r w:rsidRPr="004D11DE">
                    <w:rPr>
                      <w:vertAlign w:val="superscript"/>
                    </w:rPr>
                    <w:t>th</w:t>
                  </w:r>
                  <w:r>
                    <w:t xml:space="preserve"> October</w:t>
                  </w:r>
                </w:p>
              </w:tc>
            </w:tr>
            <w:tr w:rsidR="00732EF9" w14:paraId="295C5728" w14:textId="77777777" w:rsidTr="00732E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2" w:type="dxa"/>
                  <w:vAlign w:val="center"/>
                </w:tcPr>
                <w:p w14:paraId="3FE136A0" w14:textId="6ECC2962" w:rsidR="00732EF9" w:rsidRDefault="00732EF9" w:rsidP="00732EF9">
                  <w:r>
                    <w:t>11</w:t>
                  </w:r>
                  <w:r w:rsidRPr="00732EF9">
                    <w:rPr>
                      <w:vertAlign w:val="superscript"/>
                    </w:rPr>
                    <w:t>th</w:t>
                  </w:r>
                  <w:r>
                    <w:t xml:space="preserve"> November</w:t>
                  </w:r>
                </w:p>
              </w:tc>
              <w:tc>
                <w:tcPr>
                  <w:tcW w:w="2012" w:type="dxa"/>
                  <w:vAlign w:val="center"/>
                </w:tcPr>
                <w:p w14:paraId="3DF97736" w14:textId="641FD938" w:rsidR="00732EF9" w:rsidRPr="00732EF9" w:rsidRDefault="004D11DE" w:rsidP="00732EF9">
                  <w:pPr>
                    <w:cnfStyle w:val="000000100000" w:firstRow="0" w:lastRow="0" w:firstColumn="0" w:lastColumn="0" w:oddVBand="0" w:evenVBand="0" w:oddHBand="1" w:evenHBand="0" w:firstRowFirstColumn="0" w:firstRowLastColumn="0" w:lastRowFirstColumn="0" w:lastRowLastColumn="0"/>
                  </w:pPr>
                  <w:r>
                    <w:t>16</w:t>
                  </w:r>
                  <w:r w:rsidRPr="004D11DE">
                    <w:rPr>
                      <w:vertAlign w:val="superscript"/>
                    </w:rPr>
                    <w:t>th</w:t>
                  </w:r>
                  <w:r>
                    <w:t xml:space="preserve"> November</w:t>
                  </w:r>
                </w:p>
              </w:tc>
              <w:tc>
                <w:tcPr>
                  <w:tcW w:w="2013" w:type="dxa"/>
                  <w:vAlign w:val="center"/>
                </w:tcPr>
                <w:p w14:paraId="265F195A" w14:textId="48780916" w:rsidR="00732EF9" w:rsidRPr="00732EF9" w:rsidRDefault="004D11DE" w:rsidP="00732EF9">
                  <w:pPr>
                    <w:cnfStyle w:val="000000100000" w:firstRow="0" w:lastRow="0" w:firstColumn="0" w:lastColumn="0" w:oddVBand="0" w:evenVBand="0" w:oddHBand="1" w:evenHBand="0" w:firstRowFirstColumn="0" w:firstRowLastColumn="0" w:lastRowFirstColumn="0" w:lastRowLastColumn="0"/>
                  </w:pPr>
                  <w:r>
                    <w:t>23</w:t>
                  </w:r>
                  <w:r w:rsidRPr="004D11DE">
                    <w:rPr>
                      <w:vertAlign w:val="superscript"/>
                    </w:rPr>
                    <w:t>rd</w:t>
                  </w:r>
                  <w:r>
                    <w:t xml:space="preserve"> November</w:t>
                  </w:r>
                </w:p>
              </w:tc>
            </w:tr>
            <w:tr w:rsidR="00732EF9" w14:paraId="7478864C" w14:textId="77777777" w:rsidTr="00732EF9">
              <w:tc>
                <w:tcPr>
                  <w:cnfStyle w:val="001000000000" w:firstRow="0" w:lastRow="0" w:firstColumn="1" w:lastColumn="0" w:oddVBand="0" w:evenVBand="0" w:oddHBand="0" w:evenHBand="0" w:firstRowFirstColumn="0" w:firstRowLastColumn="0" w:lastRowFirstColumn="0" w:lastRowLastColumn="0"/>
                  <w:tcW w:w="2012" w:type="dxa"/>
                  <w:vAlign w:val="center"/>
                </w:tcPr>
                <w:p w14:paraId="4D2F1F81" w14:textId="4CF91D24" w:rsidR="00732EF9" w:rsidRDefault="00732EF9" w:rsidP="00732EF9">
                  <w:r>
                    <w:t>9</w:t>
                  </w:r>
                  <w:r w:rsidRPr="00732EF9">
                    <w:rPr>
                      <w:vertAlign w:val="superscript"/>
                    </w:rPr>
                    <w:t>th</w:t>
                  </w:r>
                  <w:r>
                    <w:t xml:space="preserve"> December</w:t>
                  </w:r>
                </w:p>
              </w:tc>
              <w:tc>
                <w:tcPr>
                  <w:tcW w:w="2012" w:type="dxa"/>
                  <w:vAlign w:val="center"/>
                </w:tcPr>
                <w:p w14:paraId="23D87A8C" w14:textId="0A4D3742" w:rsidR="00732EF9" w:rsidRPr="00732EF9" w:rsidRDefault="004D11DE" w:rsidP="00732EF9">
                  <w:pPr>
                    <w:cnfStyle w:val="000000000000" w:firstRow="0" w:lastRow="0" w:firstColumn="0" w:lastColumn="0" w:oddVBand="0" w:evenVBand="0" w:oddHBand="0" w:evenHBand="0" w:firstRowFirstColumn="0" w:firstRowLastColumn="0" w:lastRowFirstColumn="0" w:lastRowLastColumn="0"/>
                  </w:pPr>
                  <w:r>
                    <w:t>1</w:t>
                  </w:r>
                  <w:r w:rsidR="007E5173">
                    <w:t>4</w:t>
                  </w:r>
                  <w:r w:rsidRPr="004D11DE">
                    <w:rPr>
                      <w:vertAlign w:val="superscript"/>
                    </w:rPr>
                    <w:t>th</w:t>
                  </w:r>
                  <w:r>
                    <w:t xml:space="preserve"> December</w:t>
                  </w:r>
                </w:p>
              </w:tc>
              <w:tc>
                <w:tcPr>
                  <w:tcW w:w="2013" w:type="dxa"/>
                  <w:vAlign w:val="center"/>
                </w:tcPr>
                <w:p w14:paraId="42E208CD" w14:textId="18EF2970" w:rsidR="00732EF9" w:rsidRPr="00732EF9" w:rsidRDefault="007E5173" w:rsidP="00732EF9">
                  <w:pPr>
                    <w:cnfStyle w:val="000000000000" w:firstRow="0" w:lastRow="0" w:firstColumn="0" w:lastColumn="0" w:oddVBand="0" w:evenVBand="0" w:oddHBand="0" w:evenHBand="0" w:firstRowFirstColumn="0" w:firstRowLastColumn="0" w:lastRowFirstColumn="0" w:lastRowLastColumn="0"/>
                  </w:pPr>
                  <w:r>
                    <w:t>14th</w:t>
                  </w:r>
                  <w:r w:rsidR="004D11DE">
                    <w:t xml:space="preserve"> December</w:t>
                  </w:r>
                  <w:r w:rsidR="0037722A">
                    <w:t xml:space="preserve"> </w:t>
                  </w:r>
                  <w:r w:rsidRPr="000329C7">
                    <w:rPr>
                      <w:sz w:val="20"/>
                      <w:szCs w:val="20"/>
                    </w:rPr>
                    <w:t>*</w:t>
                  </w:r>
                  <w:r w:rsidR="000329C7" w:rsidRPr="000329C7">
                    <w:rPr>
                      <w:sz w:val="20"/>
                      <w:szCs w:val="20"/>
                    </w:rPr>
                    <w:t>adjusted for Christmas holiday period</w:t>
                  </w:r>
                  <w:r w:rsidR="00115CB9" w:rsidRPr="000329C7">
                    <w:rPr>
                      <w:sz w:val="20"/>
                      <w:szCs w:val="20"/>
                    </w:rPr>
                    <w:t xml:space="preserve"> </w:t>
                  </w:r>
                </w:p>
              </w:tc>
            </w:tr>
          </w:tbl>
          <w:p w14:paraId="738C441D" w14:textId="77777777" w:rsidR="00904C44" w:rsidRDefault="00904C44" w:rsidP="00904C44">
            <w:pPr>
              <w:cnfStyle w:val="000000100000" w:firstRow="0" w:lastRow="0" w:firstColumn="0" w:lastColumn="0" w:oddVBand="0" w:evenVBand="0" w:oddHBand="1" w:evenHBand="0" w:firstRowFirstColumn="0" w:firstRowLastColumn="0" w:lastRowFirstColumn="0" w:lastRowLastColumn="0"/>
            </w:pPr>
          </w:p>
          <w:p w14:paraId="06E2F787" w14:textId="5E0526C6" w:rsidR="00904C44" w:rsidRPr="00CE732A" w:rsidRDefault="00904C44" w:rsidP="00904C44">
            <w:pPr>
              <w:cnfStyle w:val="000000100000" w:firstRow="0" w:lastRow="0" w:firstColumn="0" w:lastColumn="0" w:oddVBand="0" w:evenVBand="0" w:oddHBand="1" w:evenHBand="0" w:firstRowFirstColumn="0" w:firstRowLastColumn="0" w:lastRowFirstColumn="0" w:lastRowLastColumn="0"/>
            </w:pPr>
          </w:p>
        </w:tc>
      </w:tr>
    </w:tbl>
    <w:p w14:paraId="1B4C3C83" w14:textId="77777777" w:rsidR="00A86D70" w:rsidRDefault="00A86D70" w:rsidP="00A86D70"/>
    <w:p w14:paraId="1A44A8C5" w14:textId="77777777" w:rsidR="00A86D70" w:rsidRDefault="00A86D70" w:rsidP="00A86D70"/>
    <w:p w14:paraId="78764D85" w14:textId="45C1347E" w:rsidR="00F04DFE" w:rsidRDefault="00F04DFE">
      <w:pPr>
        <w:rPr>
          <w:color w:val="6680FF" w:themeColor="accent2"/>
          <w:sz w:val="40"/>
          <w:szCs w:val="40"/>
        </w:rPr>
      </w:pPr>
      <w:r>
        <w:rPr>
          <w:color w:val="6680FF" w:themeColor="accent2"/>
          <w:sz w:val="40"/>
          <w:szCs w:val="40"/>
        </w:rPr>
        <w:br w:type="page"/>
      </w:r>
    </w:p>
    <w:p w14:paraId="2007937A" w14:textId="77777777" w:rsidR="00761DC4" w:rsidRDefault="00761DC4" w:rsidP="00EF2F84">
      <w:pPr>
        <w:rPr>
          <w:color w:val="6680FF" w:themeColor="accent2"/>
          <w:sz w:val="40"/>
          <w:szCs w:val="40"/>
        </w:rPr>
      </w:pPr>
    </w:p>
    <w:p w14:paraId="7FA4F173" w14:textId="439852E7" w:rsidR="00EF2F84" w:rsidRDefault="00EF2F84" w:rsidP="00EF2F84">
      <w:pPr>
        <w:rPr>
          <w:color w:val="6680FF" w:themeColor="accent2"/>
          <w:sz w:val="40"/>
          <w:szCs w:val="40"/>
        </w:rPr>
      </w:pPr>
      <w:r>
        <w:rPr>
          <w:color w:val="6680FF" w:themeColor="accent2"/>
          <w:sz w:val="40"/>
          <w:szCs w:val="40"/>
        </w:rPr>
        <w:t xml:space="preserve">Industry Response </w:t>
      </w:r>
      <w:r w:rsidR="00C27DA0">
        <w:rPr>
          <w:color w:val="6680FF" w:themeColor="accent2"/>
          <w:sz w:val="40"/>
          <w:szCs w:val="40"/>
        </w:rPr>
        <w:t>Detailed design</w:t>
      </w:r>
    </w:p>
    <w:p w14:paraId="1295409B" w14:textId="77777777" w:rsidR="00761DC4" w:rsidRPr="005F269D" w:rsidRDefault="00761DC4" w:rsidP="00EF2F84">
      <w:pPr>
        <w:rPr>
          <w:color w:val="6680FF" w:themeColor="accent2"/>
        </w:rPr>
      </w:pPr>
    </w:p>
    <w:p w14:paraId="19CEF505" w14:textId="671D9676" w:rsidR="001920FD" w:rsidRPr="001920FD" w:rsidRDefault="001920FD" w:rsidP="001920FD">
      <w:pPr>
        <w:textAlignment w:val="baseline"/>
        <w:rPr>
          <w:rFonts w:eastAsia="Times New Roman" w:cs="Segoe UI"/>
        </w:rPr>
      </w:pPr>
      <w:r>
        <w:rPr>
          <w:noProof/>
        </w:rPr>
        <w:fldChar w:fldCharType="begin"/>
      </w:r>
      <w:r>
        <w:rPr>
          <w:noProof/>
        </w:rPr>
        <w:instrText xml:space="preserve"> MERGEFIELD  RangeStart:HDS  \* MERGEFORMAT </w:instrText>
      </w:r>
      <w:r>
        <w:rPr>
          <w:noProof/>
        </w:rPr>
        <w:fldChar w:fldCharType="separate"/>
      </w:r>
      <w:r w:rsidR="0063174E">
        <w:rPr>
          <w:noProof/>
        </w:rPr>
        <w:t>«RangeStart:HDS»</w:t>
      </w:r>
      <w:r>
        <w:rPr>
          <w:noProof/>
        </w:rPr>
        <w:fldChar w:fldCharType="end"/>
      </w:r>
      <w:r w:rsidRPr="00E7151B">
        <w:rPr>
          <w:rFonts w:eastAsia="Times New Roman" w:cs="Arial"/>
        </w:rPr>
        <w:t> </w:t>
      </w:r>
      <w:r w:rsidRPr="00E7151B">
        <w:rPr>
          <w:rFonts w:eastAsia="Times New Roman" w:cs="Arial"/>
        </w:rPr>
        <w:br/>
        <w:t> </w:t>
      </w:r>
      <w:r w:rsidRPr="00E7151B">
        <w:rPr>
          <w:rFonts w:eastAsia="Times New Roman" w:cs="Arial"/>
        </w:rPr>
        <w:br/>
      </w:r>
      <w:r w:rsidR="00B423C4" w:rsidRPr="00C27DA0">
        <w:rPr>
          <w:rStyle w:val="normaltextrun"/>
          <w:color w:val="57BAE5"/>
          <w:sz w:val="32"/>
          <w:szCs w:val="32"/>
          <w:shd w:val="clear" w:color="auto" w:fill="FFFFFF"/>
        </w:rPr>
        <w:t>Change Representation</w:t>
      </w:r>
      <w:r w:rsidR="00B423C4" w:rsidRPr="005F269D">
        <w:rPr>
          <w:rFonts w:eastAsia="Times New Roman" w:cs="Calibri"/>
        </w:rPr>
        <w:t>  </w:t>
      </w:r>
    </w:p>
    <w:p w14:paraId="339A780A" w14:textId="0879825A" w:rsidR="001920FD" w:rsidRPr="001920FD" w:rsidRDefault="001920FD" w:rsidP="001920FD">
      <w:pPr>
        <w:textAlignment w:val="baseline"/>
        <w:rPr>
          <w:rFonts w:eastAsia="Times New Roman" w:cs="Segoe UI"/>
        </w:rPr>
      </w:pPr>
    </w:p>
    <w:p w14:paraId="47FBEC74" w14:textId="77777777" w:rsidR="001920FD" w:rsidRPr="004A5DB2" w:rsidRDefault="001920FD" w:rsidP="001920FD">
      <w:pPr>
        <w:textAlignment w:val="baseline"/>
        <w:rPr>
          <w:rFonts w:eastAsia="Times New Roman" w:cs="Segoe UI"/>
          <w:color w:val="3E5AA8"/>
        </w:rPr>
      </w:pPr>
      <w:r w:rsidRPr="004A5DB2">
        <w:rPr>
          <w:rFonts w:eastAsia="Times New Roman" w:cs="Calibri"/>
        </w:rPr>
        <w:t>Please consider any commercial impacts to your organisation that Xoserve need to be aware of when formulating your response </w:t>
      </w:r>
    </w:p>
    <w:p w14:paraId="26AAE94C" w14:textId="77777777" w:rsidR="001920FD" w:rsidRPr="001920FD" w:rsidRDefault="001920FD" w:rsidP="001920FD">
      <w:pPr>
        <w:textAlignment w:val="baseline"/>
        <w:rPr>
          <w:rFonts w:eastAsia="Times New Roman" w:cs="Segoe UI"/>
        </w:rPr>
      </w:pPr>
      <w:r w:rsidRPr="001920FD">
        <w:rPr>
          <w:rFonts w:eastAsia="Times New Roman" w:cs="Calibri"/>
        </w:rPr>
        <w:t> </w:t>
      </w: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0"/>
        <w:gridCol w:w="1839"/>
        <w:gridCol w:w="4874"/>
      </w:tblGrid>
      <w:tr w:rsidR="001920FD" w:rsidRPr="001920FD" w14:paraId="6D69DB4A" w14:textId="77777777" w:rsidTr="00793D6F">
        <w:trPr>
          <w:trHeight w:val="390"/>
        </w:trPr>
        <w:tc>
          <w:tcPr>
            <w:tcW w:w="2565" w:type="dxa"/>
            <w:vMerge w:val="restart"/>
            <w:tcBorders>
              <w:top w:val="single" w:sz="8" w:space="0" w:color="FFFFFF"/>
              <w:left w:val="single" w:sz="8" w:space="0" w:color="FFFFFF"/>
              <w:bottom w:val="single" w:sz="8" w:space="0" w:color="FFFFFF"/>
              <w:right w:val="single" w:sz="8" w:space="0" w:color="FFFFFF"/>
            </w:tcBorders>
            <w:shd w:val="clear" w:color="auto" w:fill="212133" w:themeFill="text1"/>
            <w:vAlign w:val="center"/>
            <w:hideMark/>
          </w:tcPr>
          <w:p w14:paraId="05C4C335" w14:textId="77777777" w:rsidR="001920FD" w:rsidRPr="001920FD" w:rsidRDefault="001920FD">
            <w:pPr>
              <w:jc w:val="right"/>
              <w:textAlignment w:val="baseline"/>
              <w:rPr>
                <w:rFonts w:eastAsia="Times New Roman" w:cs="Times New Roman"/>
                <w:color w:val="FFFFFF"/>
              </w:rPr>
            </w:pPr>
            <w:r w:rsidRPr="001920FD">
              <w:rPr>
                <w:rFonts w:eastAsia="Times New Roman" w:cs="Calibri"/>
                <w:color w:val="FFFFFF"/>
              </w:rPr>
              <w:t>User Contact Details: </w:t>
            </w:r>
          </w:p>
        </w:tc>
        <w:tc>
          <w:tcPr>
            <w:tcW w:w="1920" w:type="dxa"/>
            <w:tcBorders>
              <w:top w:val="single" w:sz="6" w:space="0" w:color="auto"/>
              <w:left w:val="single" w:sz="8" w:space="0" w:color="FFFFFF"/>
              <w:bottom w:val="single" w:sz="8" w:space="0" w:color="FFFFFF"/>
              <w:right w:val="single" w:sz="6" w:space="0" w:color="auto"/>
            </w:tcBorders>
            <w:shd w:val="clear" w:color="auto" w:fill="212133" w:themeFill="text1"/>
            <w:vAlign w:val="center"/>
            <w:hideMark/>
          </w:tcPr>
          <w:p w14:paraId="68817D60" w14:textId="77777777" w:rsidR="001920FD" w:rsidRPr="001920FD" w:rsidRDefault="001920FD">
            <w:pPr>
              <w:jc w:val="right"/>
              <w:textAlignment w:val="baseline"/>
              <w:rPr>
                <w:rFonts w:eastAsia="Times New Roman" w:cs="Times New Roman"/>
                <w:color w:val="FFFFFF"/>
              </w:rPr>
            </w:pPr>
            <w:r w:rsidRPr="001920FD">
              <w:rPr>
                <w:rFonts w:eastAsia="Times New Roman" w:cs="Calibri"/>
                <w:color w:val="FFFFFF"/>
              </w:rPr>
              <w:t>Organisation: </w:t>
            </w:r>
          </w:p>
        </w:tc>
        <w:tc>
          <w:tcPr>
            <w:tcW w:w="6000" w:type="dxa"/>
            <w:tcBorders>
              <w:top w:val="single" w:sz="6" w:space="0" w:color="auto"/>
              <w:left w:val="single" w:sz="6" w:space="0" w:color="auto"/>
              <w:bottom w:val="single" w:sz="6" w:space="0" w:color="auto"/>
              <w:right w:val="single" w:sz="6" w:space="0" w:color="auto"/>
            </w:tcBorders>
            <w:vAlign w:val="center"/>
            <w:hideMark/>
          </w:tcPr>
          <w:p w14:paraId="4AB3C3C3" w14:textId="77777777" w:rsidR="001920FD" w:rsidRPr="001920FD" w:rsidRDefault="001920FD">
            <w:pPr>
              <w:textAlignment w:val="baseline"/>
              <w:rPr>
                <w:rFonts w:eastAsia="Times New Roman" w:cs="Times New Roman"/>
              </w:rPr>
            </w:pPr>
            <w:r w:rsidRPr="001920FD">
              <w:rPr>
                <w:rFonts w:cs="Arial"/>
              </w:rPr>
              <w:fldChar w:fldCharType="begin"/>
            </w:r>
            <w:r w:rsidRPr="001920FD">
              <w:rPr>
                <w:rFonts w:cs="Arial"/>
              </w:rPr>
              <w:instrText xml:space="preserve"> MERGEFIELD  h1_organisation  \* MERGEFORMAT </w:instrText>
            </w:r>
            <w:r w:rsidRPr="001920FD">
              <w:rPr>
                <w:rFonts w:cs="Arial"/>
              </w:rPr>
              <w:fldChar w:fldCharType="separate"/>
            </w:r>
            <w:r w:rsidRPr="001920FD">
              <w:rPr>
                <w:rFonts w:cs="Arial"/>
                <w:noProof/>
              </w:rPr>
              <w:t>«h1_organisation»</w:t>
            </w:r>
            <w:r w:rsidRPr="001920FD">
              <w:rPr>
                <w:rFonts w:cs="Arial"/>
              </w:rPr>
              <w:fldChar w:fldCharType="end"/>
            </w:r>
            <w:r w:rsidRPr="001920FD">
              <w:rPr>
                <w:rFonts w:eastAsia="Times New Roman" w:cs="Arial"/>
              </w:rPr>
              <w:t> </w:t>
            </w:r>
          </w:p>
        </w:tc>
      </w:tr>
      <w:tr w:rsidR="001920FD" w:rsidRPr="001920FD" w14:paraId="517C64D6" w14:textId="77777777" w:rsidTr="00793D6F">
        <w:trPr>
          <w:trHeight w:val="390"/>
        </w:trPr>
        <w:tc>
          <w:tcPr>
            <w:tcW w:w="0" w:type="auto"/>
            <w:vMerge/>
            <w:tcBorders>
              <w:top w:val="single" w:sz="8" w:space="0" w:color="FFFFFF"/>
              <w:left w:val="single" w:sz="8" w:space="0" w:color="FFFFFF"/>
              <w:bottom w:val="single" w:sz="8" w:space="0" w:color="FFFFFF"/>
              <w:right w:val="single" w:sz="8" w:space="0" w:color="FFFFFF"/>
            </w:tcBorders>
            <w:shd w:val="clear" w:color="auto" w:fill="212133" w:themeFill="text1"/>
            <w:vAlign w:val="center"/>
            <w:hideMark/>
          </w:tcPr>
          <w:p w14:paraId="110EA2B7" w14:textId="77777777" w:rsidR="001920FD" w:rsidRPr="001920FD" w:rsidRDefault="001920FD">
            <w:pPr>
              <w:rPr>
                <w:rFonts w:eastAsia="Times New Roman" w:cs="Times New Roman"/>
                <w:color w:val="FFFFFF"/>
              </w:rPr>
            </w:pPr>
          </w:p>
        </w:tc>
        <w:tc>
          <w:tcPr>
            <w:tcW w:w="1920" w:type="dxa"/>
            <w:tcBorders>
              <w:top w:val="single" w:sz="8" w:space="0" w:color="FFFFFF"/>
              <w:left w:val="single" w:sz="8" w:space="0" w:color="FFFFFF"/>
              <w:bottom w:val="single" w:sz="8" w:space="0" w:color="FFFFFF"/>
              <w:right w:val="single" w:sz="8" w:space="0" w:color="FFFFFF"/>
            </w:tcBorders>
            <w:shd w:val="clear" w:color="auto" w:fill="212133" w:themeFill="text1"/>
            <w:vAlign w:val="center"/>
            <w:hideMark/>
          </w:tcPr>
          <w:p w14:paraId="798511A1" w14:textId="77777777" w:rsidR="001920FD" w:rsidRPr="001920FD" w:rsidRDefault="001920FD">
            <w:pPr>
              <w:jc w:val="right"/>
              <w:textAlignment w:val="baseline"/>
              <w:rPr>
                <w:rFonts w:eastAsia="Times New Roman" w:cs="Times New Roman"/>
                <w:color w:val="FFFFFF"/>
              </w:rPr>
            </w:pPr>
            <w:r w:rsidRPr="001920FD">
              <w:rPr>
                <w:rFonts w:eastAsia="Times New Roman" w:cs="Calibri"/>
                <w:color w:val="FFFFFF"/>
              </w:rPr>
              <w:t>Name: </w:t>
            </w:r>
          </w:p>
        </w:tc>
        <w:tc>
          <w:tcPr>
            <w:tcW w:w="6000" w:type="dxa"/>
            <w:tcBorders>
              <w:top w:val="single" w:sz="6" w:space="0" w:color="auto"/>
              <w:left w:val="single" w:sz="8" w:space="0" w:color="FFFFFF"/>
              <w:bottom w:val="single" w:sz="6" w:space="0" w:color="auto"/>
              <w:right w:val="single" w:sz="6" w:space="0" w:color="auto"/>
            </w:tcBorders>
            <w:vAlign w:val="center"/>
            <w:hideMark/>
          </w:tcPr>
          <w:p w14:paraId="010254D0" w14:textId="77777777" w:rsidR="001920FD" w:rsidRPr="001920FD" w:rsidRDefault="001920FD">
            <w:pPr>
              <w:textAlignment w:val="baseline"/>
              <w:rPr>
                <w:rFonts w:eastAsia="Times New Roman" w:cs="Times New Roman"/>
              </w:rPr>
            </w:pPr>
            <w:r w:rsidRPr="001920FD">
              <w:rPr>
                <w:rFonts w:cs="Arial"/>
              </w:rPr>
              <w:fldChar w:fldCharType="begin"/>
            </w:r>
            <w:r w:rsidRPr="001920FD">
              <w:rPr>
                <w:rFonts w:cs="Arial"/>
              </w:rPr>
              <w:instrText xml:space="preserve"> MERGEFIELD  h1_name  \* MERGEFORMAT </w:instrText>
            </w:r>
            <w:r w:rsidRPr="001920FD">
              <w:rPr>
                <w:rFonts w:cs="Arial"/>
              </w:rPr>
              <w:fldChar w:fldCharType="separate"/>
            </w:r>
            <w:r w:rsidRPr="001920FD">
              <w:rPr>
                <w:rFonts w:cs="Arial"/>
                <w:noProof/>
              </w:rPr>
              <w:t>«h1_name»</w:t>
            </w:r>
            <w:r w:rsidRPr="001920FD">
              <w:rPr>
                <w:rFonts w:cs="Arial"/>
              </w:rPr>
              <w:fldChar w:fldCharType="end"/>
            </w:r>
            <w:r w:rsidRPr="001920FD">
              <w:rPr>
                <w:rFonts w:eastAsia="Times New Roman" w:cs="Arial"/>
              </w:rPr>
              <w:t> </w:t>
            </w:r>
          </w:p>
        </w:tc>
      </w:tr>
      <w:tr w:rsidR="001920FD" w:rsidRPr="001920FD" w14:paraId="1023A9FE" w14:textId="77777777" w:rsidTr="00793D6F">
        <w:trPr>
          <w:trHeight w:val="390"/>
        </w:trPr>
        <w:tc>
          <w:tcPr>
            <w:tcW w:w="0" w:type="auto"/>
            <w:vMerge/>
            <w:tcBorders>
              <w:top w:val="single" w:sz="8" w:space="0" w:color="FFFFFF"/>
              <w:left w:val="single" w:sz="8" w:space="0" w:color="FFFFFF"/>
              <w:bottom w:val="single" w:sz="8" w:space="0" w:color="FFFFFF"/>
              <w:right w:val="single" w:sz="8" w:space="0" w:color="FFFFFF"/>
            </w:tcBorders>
            <w:shd w:val="clear" w:color="auto" w:fill="212133" w:themeFill="text1"/>
            <w:vAlign w:val="center"/>
            <w:hideMark/>
          </w:tcPr>
          <w:p w14:paraId="2C354534" w14:textId="77777777" w:rsidR="001920FD" w:rsidRPr="001920FD" w:rsidRDefault="001920FD">
            <w:pPr>
              <w:rPr>
                <w:rFonts w:eastAsia="Times New Roman" w:cs="Times New Roman"/>
                <w:color w:val="FFFFFF"/>
              </w:rPr>
            </w:pPr>
          </w:p>
        </w:tc>
        <w:tc>
          <w:tcPr>
            <w:tcW w:w="1920" w:type="dxa"/>
            <w:tcBorders>
              <w:top w:val="single" w:sz="8" w:space="0" w:color="FFFFFF"/>
              <w:left w:val="single" w:sz="8" w:space="0" w:color="FFFFFF"/>
              <w:bottom w:val="single" w:sz="8" w:space="0" w:color="FFFFFF"/>
              <w:right w:val="single" w:sz="8" w:space="0" w:color="FFFFFF"/>
            </w:tcBorders>
            <w:shd w:val="clear" w:color="auto" w:fill="212133" w:themeFill="text1"/>
            <w:vAlign w:val="center"/>
            <w:hideMark/>
          </w:tcPr>
          <w:p w14:paraId="12ACAA92" w14:textId="77777777" w:rsidR="001920FD" w:rsidRPr="001920FD" w:rsidRDefault="001920FD">
            <w:pPr>
              <w:jc w:val="right"/>
              <w:textAlignment w:val="baseline"/>
              <w:rPr>
                <w:rFonts w:eastAsia="Times New Roman" w:cs="Times New Roman"/>
                <w:color w:val="FFFFFF"/>
              </w:rPr>
            </w:pPr>
            <w:r w:rsidRPr="001920FD">
              <w:rPr>
                <w:rFonts w:eastAsia="Times New Roman" w:cs="Calibri"/>
                <w:color w:val="FFFFFF"/>
              </w:rPr>
              <w:t>Email: </w:t>
            </w:r>
          </w:p>
        </w:tc>
        <w:tc>
          <w:tcPr>
            <w:tcW w:w="6000" w:type="dxa"/>
            <w:tcBorders>
              <w:top w:val="single" w:sz="6" w:space="0" w:color="auto"/>
              <w:left w:val="single" w:sz="8" w:space="0" w:color="FFFFFF"/>
              <w:bottom w:val="single" w:sz="6" w:space="0" w:color="auto"/>
              <w:right w:val="single" w:sz="6" w:space="0" w:color="auto"/>
            </w:tcBorders>
            <w:vAlign w:val="center"/>
            <w:hideMark/>
          </w:tcPr>
          <w:p w14:paraId="05184BE1" w14:textId="77777777" w:rsidR="001920FD" w:rsidRPr="001920FD" w:rsidRDefault="001920FD">
            <w:pPr>
              <w:textAlignment w:val="baseline"/>
              <w:rPr>
                <w:rFonts w:eastAsia="Times New Roman" w:cs="Times New Roman"/>
              </w:rPr>
            </w:pPr>
            <w:r w:rsidRPr="001920FD">
              <w:rPr>
                <w:rFonts w:cs="Arial"/>
              </w:rPr>
              <w:fldChar w:fldCharType="begin"/>
            </w:r>
            <w:r w:rsidRPr="001920FD">
              <w:rPr>
                <w:rFonts w:cs="Arial"/>
              </w:rPr>
              <w:instrText xml:space="preserve"> MERGEFIELD  h1_email  \* MERGEFORMAT </w:instrText>
            </w:r>
            <w:r w:rsidRPr="001920FD">
              <w:rPr>
                <w:rFonts w:cs="Arial"/>
              </w:rPr>
              <w:fldChar w:fldCharType="separate"/>
            </w:r>
            <w:r w:rsidRPr="001920FD">
              <w:rPr>
                <w:rFonts w:cs="Arial"/>
                <w:noProof/>
              </w:rPr>
              <w:t>«h1_email»</w:t>
            </w:r>
            <w:r w:rsidRPr="001920FD">
              <w:rPr>
                <w:rFonts w:cs="Arial"/>
              </w:rPr>
              <w:fldChar w:fldCharType="end"/>
            </w:r>
            <w:r w:rsidRPr="001920FD">
              <w:rPr>
                <w:rFonts w:eastAsia="Times New Roman" w:cs="Arial"/>
              </w:rPr>
              <w:t> </w:t>
            </w:r>
          </w:p>
        </w:tc>
      </w:tr>
      <w:tr w:rsidR="001920FD" w:rsidRPr="001920FD" w14:paraId="1D6BE07F" w14:textId="77777777" w:rsidTr="00793D6F">
        <w:trPr>
          <w:trHeight w:val="390"/>
        </w:trPr>
        <w:tc>
          <w:tcPr>
            <w:tcW w:w="0" w:type="auto"/>
            <w:vMerge/>
            <w:tcBorders>
              <w:top w:val="single" w:sz="8" w:space="0" w:color="FFFFFF"/>
              <w:left w:val="single" w:sz="8" w:space="0" w:color="FFFFFF"/>
              <w:bottom w:val="single" w:sz="8" w:space="0" w:color="FFFFFF"/>
              <w:right w:val="single" w:sz="8" w:space="0" w:color="FFFFFF"/>
            </w:tcBorders>
            <w:shd w:val="clear" w:color="auto" w:fill="212133" w:themeFill="text1"/>
            <w:vAlign w:val="center"/>
            <w:hideMark/>
          </w:tcPr>
          <w:p w14:paraId="433D320A" w14:textId="77777777" w:rsidR="001920FD" w:rsidRPr="001920FD" w:rsidRDefault="001920FD">
            <w:pPr>
              <w:rPr>
                <w:rFonts w:eastAsia="Times New Roman" w:cs="Times New Roman"/>
                <w:color w:val="FFFFFF"/>
              </w:rPr>
            </w:pPr>
          </w:p>
        </w:tc>
        <w:tc>
          <w:tcPr>
            <w:tcW w:w="1920" w:type="dxa"/>
            <w:tcBorders>
              <w:top w:val="single" w:sz="8" w:space="0" w:color="FFFFFF"/>
              <w:left w:val="single" w:sz="8" w:space="0" w:color="FFFFFF"/>
              <w:bottom w:val="single" w:sz="6" w:space="0" w:color="auto"/>
              <w:right w:val="single" w:sz="6" w:space="0" w:color="auto"/>
            </w:tcBorders>
            <w:shd w:val="clear" w:color="auto" w:fill="212133" w:themeFill="text1"/>
            <w:vAlign w:val="center"/>
            <w:hideMark/>
          </w:tcPr>
          <w:p w14:paraId="1DB58F63" w14:textId="77777777" w:rsidR="001920FD" w:rsidRPr="001920FD" w:rsidRDefault="001920FD">
            <w:pPr>
              <w:jc w:val="right"/>
              <w:textAlignment w:val="baseline"/>
              <w:rPr>
                <w:rFonts w:eastAsia="Times New Roman" w:cs="Times New Roman"/>
                <w:color w:val="FFFFFF"/>
              </w:rPr>
            </w:pPr>
            <w:r w:rsidRPr="001920FD">
              <w:rPr>
                <w:rFonts w:eastAsia="Times New Roman" w:cs="Calibri"/>
                <w:color w:val="FFFFFF"/>
              </w:rPr>
              <w:t>Telephone: </w:t>
            </w:r>
          </w:p>
        </w:tc>
        <w:tc>
          <w:tcPr>
            <w:tcW w:w="6000" w:type="dxa"/>
            <w:tcBorders>
              <w:top w:val="single" w:sz="6" w:space="0" w:color="auto"/>
              <w:left w:val="single" w:sz="6" w:space="0" w:color="auto"/>
              <w:bottom w:val="single" w:sz="6" w:space="0" w:color="auto"/>
              <w:right w:val="single" w:sz="6" w:space="0" w:color="auto"/>
            </w:tcBorders>
            <w:vAlign w:val="center"/>
            <w:hideMark/>
          </w:tcPr>
          <w:p w14:paraId="594A9611" w14:textId="77777777" w:rsidR="001920FD" w:rsidRPr="001920FD" w:rsidRDefault="001920FD">
            <w:pPr>
              <w:textAlignment w:val="baseline"/>
              <w:rPr>
                <w:rFonts w:eastAsia="Times New Roman" w:cs="Times New Roman"/>
              </w:rPr>
            </w:pPr>
            <w:r w:rsidRPr="001920FD">
              <w:rPr>
                <w:rFonts w:cs="Arial"/>
              </w:rPr>
              <w:fldChar w:fldCharType="begin"/>
            </w:r>
            <w:r w:rsidRPr="001920FD">
              <w:rPr>
                <w:rFonts w:cs="Arial"/>
              </w:rPr>
              <w:instrText xml:space="preserve"> MERGEFIELD  h1_telephone  \* MERGEFORMAT </w:instrText>
            </w:r>
            <w:r w:rsidRPr="001920FD">
              <w:rPr>
                <w:rFonts w:cs="Arial"/>
              </w:rPr>
              <w:fldChar w:fldCharType="separate"/>
            </w:r>
            <w:r w:rsidRPr="001920FD">
              <w:rPr>
                <w:rFonts w:cs="Arial"/>
                <w:noProof/>
              </w:rPr>
              <w:t>«h1_telephone»</w:t>
            </w:r>
            <w:r w:rsidRPr="001920FD">
              <w:rPr>
                <w:rFonts w:cs="Arial"/>
              </w:rPr>
              <w:fldChar w:fldCharType="end"/>
            </w:r>
            <w:r w:rsidRPr="001920FD">
              <w:rPr>
                <w:rFonts w:eastAsia="Times New Roman" w:cs="Arial"/>
              </w:rPr>
              <w:t> </w:t>
            </w:r>
          </w:p>
        </w:tc>
      </w:tr>
      <w:tr w:rsidR="001920FD" w:rsidRPr="001920FD" w14:paraId="37B51626" w14:textId="77777777" w:rsidTr="00793D6F">
        <w:trPr>
          <w:trHeight w:val="390"/>
        </w:trPr>
        <w:tc>
          <w:tcPr>
            <w:tcW w:w="2565" w:type="dxa"/>
            <w:tcBorders>
              <w:top w:val="single" w:sz="8" w:space="0" w:color="FFFFFF"/>
              <w:left w:val="single" w:sz="8" w:space="0" w:color="FFFFFF"/>
              <w:bottom w:val="single" w:sz="8" w:space="0" w:color="FFFFFF"/>
              <w:right w:val="single" w:sz="8" w:space="0" w:color="FFFFFF"/>
            </w:tcBorders>
            <w:shd w:val="clear" w:color="auto" w:fill="212133" w:themeFill="text1"/>
            <w:vAlign w:val="center"/>
            <w:hideMark/>
          </w:tcPr>
          <w:p w14:paraId="4E902534" w14:textId="77777777" w:rsidR="001920FD" w:rsidRPr="001920FD" w:rsidRDefault="001920FD">
            <w:pPr>
              <w:jc w:val="right"/>
              <w:textAlignment w:val="baseline"/>
              <w:rPr>
                <w:rFonts w:eastAsia="Times New Roman" w:cs="Times New Roman"/>
                <w:color w:val="FFFFFF"/>
              </w:rPr>
            </w:pPr>
            <w:r w:rsidRPr="001920FD">
              <w:rPr>
                <w:rFonts w:eastAsia="Times New Roman" w:cs="Calibri"/>
                <w:color w:val="FFFFFF"/>
              </w:rPr>
              <w:t>Customer decision on Change Pack: </w:t>
            </w:r>
          </w:p>
        </w:tc>
        <w:tc>
          <w:tcPr>
            <w:tcW w:w="7920" w:type="dxa"/>
            <w:gridSpan w:val="2"/>
            <w:tcBorders>
              <w:top w:val="single" w:sz="6" w:space="0" w:color="auto"/>
              <w:left w:val="single" w:sz="8" w:space="0" w:color="FFFFFF"/>
              <w:bottom w:val="single" w:sz="6" w:space="0" w:color="auto"/>
              <w:right w:val="single" w:sz="6" w:space="0" w:color="auto"/>
            </w:tcBorders>
            <w:vAlign w:val="center"/>
            <w:hideMark/>
          </w:tcPr>
          <w:p w14:paraId="0AF01728" w14:textId="77777777" w:rsidR="001920FD" w:rsidRPr="001920FD" w:rsidRDefault="001920FD">
            <w:pPr>
              <w:textAlignment w:val="baseline"/>
              <w:rPr>
                <w:rFonts w:eastAsia="Times New Roman" w:cs="Times New Roman"/>
              </w:rPr>
            </w:pPr>
            <w:r w:rsidRPr="001920FD">
              <w:rPr>
                <w:rFonts w:cs="Arial"/>
              </w:rPr>
              <w:fldChar w:fldCharType="begin"/>
            </w:r>
            <w:r w:rsidRPr="001920FD">
              <w:rPr>
                <w:rFonts w:cs="Arial"/>
              </w:rPr>
              <w:instrText xml:space="preserve"> MERGEFIELD  h1_userDataStatus  \* MERGEFORMAT </w:instrText>
            </w:r>
            <w:r w:rsidRPr="001920FD">
              <w:rPr>
                <w:rFonts w:cs="Arial"/>
              </w:rPr>
              <w:fldChar w:fldCharType="separate"/>
            </w:r>
            <w:r w:rsidRPr="001920FD">
              <w:rPr>
                <w:rFonts w:cs="Arial"/>
                <w:noProof/>
              </w:rPr>
              <w:t>«h1_userDataStatus»</w:t>
            </w:r>
            <w:r w:rsidRPr="001920FD">
              <w:rPr>
                <w:rFonts w:cs="Arial"/>
              </w:rPr>
              <w:fldChar w:fldCharType="end"/>
            </w:r>
            <w:r w:rsidRPr="001920FD">
              <w:rPr>
                <w:rFonts w:eastAsia="Times New Roman" w:cs="Arial"/>
              </w:rPr>
              <w:t> </w:t>
            </w:r>
          </w:p>
        </w:tc>
      </w:tr>
      <w:tr w:rsidR="001920FD" w:rsidRPr="001920FD" w14:paraId="41E44560" w14:textId="77777777" w:rsidTr="00793D6F">
        <w:trPr>
          <w:trHeight w:val="390"/>
        </w:trPr>
        <w:tc>
          <w:tcPr>
            <w:tcW w:w="2565" w:type="dxa"/>
            <w:tcBorders>
              <w:top w:val="single" w:sz="8" w:space="0" w:color="FFFFFF"/>
              <w:left w:val="single" w:sz="8" w:space="0" w:color="FFFFFF"/>
              <w:bottom w:val="single" w:sz="8" w:space="0" w:color="FFFFFF"/>
              <w:right w:val="single" w:sz="8" w:space="0" w:color="FFFFFF"/>
            </w:tcBorders>
            <w:shd w:val="clear" w:color="auto" w:fill="212133" w:themeFill="text1"/>
            <w:vAlign w:val="center"/>
            <w:hideMark/>
          </w:tcPr>
          <w:p w14:paraId="391F879F" w14:textId="77777777" w:rsidR="001920FD" w:rsidRPr="001920FD" w:rsidRDefault="001920FD">
            <w:pPr>
              <w:jc w:val="right"/>
              <w:textAlignment w:val="baseline"/>
              <w:rPr>
                <w:rFonts w:eastAsia="Times New Roman" w:cs="Times New Roman"/>
                <w:color w:val="FFFFFF"/>
              </w:rPr>
            </w:pPr>
            <w:r w:rsidRPr="001920FD">
              <w:rPr>
                <w:rFonts w:eastAsia="Times New Roman" w:cs="Calibri"/>
                <w:color w:val="FFFFFF"/>
              </w:rPr>
              <w:t>Commercial impacts: </w:t>
            </w:r>
          </w:p>
        </w:tc>
        <w:tc>
          <w:tcPr>
            <w:tcW w:w="7920" w:type="dxa"/>
            <w:gridSpan w:val="2"/>
            <w:tcBorders>
              <w:top w:val="single" w:sz="6" w:space="0" w:color="auto"/>
              <w:left w:val="single" w:sz="8" w:space="0" w:color="FFFFFF"/>
              <w:bottom w:val="single" w:sz="6" w:space="0" w:color="auto"/>
              <w:right w:val="single" w:sz="6" w:space="0" w:color="auto"/>
            </w:tcBorders>
            <w:vAlign w:val="center"/>
            <w:hideMark/>
          </w:tcPr>
          <w:p w14:paraId="09A2B41C" w14:textId="77777777" w:rsidR="001920FD" w:rsidRPr="001920FD" w:rsidRDefault="001920FD">
            <w:pPr>
              <w:textAlignment w:val="baseline"/>
              <w:rPr>
                <w:rFonts w:eastAsia="Times New Roman" w:cs="Times New Roman"/>
              </w:rPr>
            </w:pPr>
            <w:r w:rsidRPr="001920FD">
              <w:rPr>
                <w:rFonts w:cs="Arial"/>
              </w:rPr>
              <w:fldChar w:fldCharType="begin"/>
            </w:r>
            <w:r w:rsidRPr="001920FD">
              <w:rPr>
                <w:rFonts w:cs="Arial"/>
              </w:rPr>
              <w:instrText xml:space="preserve"> MERGEFIELD  h1_commercial_impacts  \* MERGEFORMAT </w:instrText>
            </w:r>
            <w:r w:rsidRPr="001920FD">
              <w:rPr>
                <w:rFonts w:cs="Arial"/>
              </w:rPr>
              <w:fldChar w:fldCharType="separate"/>
            </w:r>
            <w:r w:rsidRPr="001920FD">
              <w:rPr>
                <w:rFonts w:cs="Arial"/>
                <w:noProof/>
              </w:rPr>
              <w:t>«h1_commercial_impacts»</w:t>
            </w:r>
            <w:r w:rsidRPr="001920FD">
              <w:rPr>
                <w:rFonts w:cs="Arial"/>
              </w:rPr>
              <w:fldChar w:fldCharType="end"/>
            </w:r>
          </w:p>
        </w:tc>
      </w:tr>
      <w:tr w:rsidR="001920FD" w:rsidRPr="001920FD" w14:paraId="39008049" w14:textId="77777777" w:rsidTr="00793D6F">
        <w:trPr>
          <w:trHeight w:val="390"/>
        </w:trPr>
        <w:tc>
          <w:tcPr>
            <w:tcW w:w="2565" w:type="dxa"/>
            <w:tcBorders>
              <w:top w:val="single" w:sz="8" w:space="0" w:color="FFFFFF"/>
              <w:left w:val="single" w:sz="8" w:space="0" w:color="FFFFFF"/>
              <w:bottom w:val="single" w:sz="8" w:space="0" w:color="FFFFFF"/>
              <w:right w:val="single" w:sz="8" w:space="0" w:color="FFFFFF"/>
            </w:tcBorders>
            <w:shd w:val="clear" w:color="auto" w:fill="212133" w:themeFill="text1"/>
            <w:vAlign w:val="center"/>
            <w:hideMark/>
          </w:tcPr>
          <w:p w14:paraId="6D465E58" w14:textId="77777777" w:rsidR="001920FD" w:rsidRPr="001920FD" w:rsidRDefault="001920FD">
            <w:pPr>
              <w:jc w:val="right"/>
              <w:textAlignment w:val="baseline"/>
              <w:rPr>
                <w:rFonts w:eastAsia="Times New Roman" w:cs="Times New Roman"/>
                <w:color w:val="FFFFFF"/>
              </w:rPr>
            </w:pPr>
            <w:r w:rsidRPr="001920FD">
              <w:rPr>
                <w:rFonts w:eastAsia="Times New Roman" w:cs="Calibri"/>
                <w:color w:val="FFFFFF"/>
              </w:rPr>
              <w:t>Representation Publication: </w:t>
            </w:r>
          </w:p>
        </w:tc>
        <w:tc>
          <w:tcPr>
            <w:tcW w:w="7920" w:type="dxa"/>
            <w:gridSpan w:val="2"/>
            <w:tcBorders>
              <w:top w:val="single" w:sz="6" w:space="0" w:color="auto"/>
              <w:left w:val="single" w:sz="8" w:space="0" w:color="FFFFFF"/>
              <w:bottom w:val="single" w:sz="6" w:space="0" w:color="auto"/>
              <w:right w:val="single" w:sz="6" w:space="0" w:color="auto"/>
            </w:tcBorders>
            <w:vAlign w:val="center"/>
            <w:hideMark/>
          </w:tcPr>
          <w:p w14:paraId="3F9E5A71" w14:textId="77777777" w:rsidR="001920FD" w:rsidRPr="001920FD" w:rsidRDefault="001920FD">
            <w:pPr>
              <w:textAlignment w:val="baseline"/>
              <w:rPr>
                <w:rFonts w:eastAsia="Times New Roman" w:cs="Times New Roman"/>
              </w:rPr>
            </w:pPr>
            <w:r w:rsidRPr="001920FD">
              <w:rPr>
                <w:rFonts w:cs="Arial"/>
              </w:rPr>
              <w:fldChar w:fldCharType="begin"/>
            </w:r>
            <w:r w:rsidRPr="001920FD">
              <w:rPr>
                <w:rFonts w:cs="Arial"/>
              </w:rPr>
              <w:instrText xml:space="preserve"> MERGEFIELD  h1_consultation  \* MERGEFORMAT </w:instrText>
            </w:r>
            <w:r w:rsidRPr="001920FD">
              <w:rPr>
                <w:rFonts w:cs="Arial"/>
              </w:rPr>
              <w:fldChar w:fldCharType="separate"/>
            </w:r>
            <w:r w:rsidRPr="001920FD">
              <w:rPr>
                <w:rFonts w:cs="Arial"/>
                <w:noProof/>
              </w:rPr>
              <w:t>«h1_consultation»</w:t>
            </w:r>
            <w:r w:rsidRPr="001920FD">
              <w:rPr>
                <w:rFonts w:cs="Arial"/>
              </w:rPr>
              <w:fldChar w:fldCharType="end"/>
            </w:r>
            <w:r w:rsidRPr="001920FD">
              <w:rPr>
                <w:rFonts w:eastAsia="Times New Roman" w:cs="Arial"/>
              </w:rPr>
              <w:t> </w:t>
            </w:r>
          </w:p>
        </w:tc>
      </w:tr>
      <w:tr w:rsidR="001920FD" w:rsidRPr="001920FD" w14:paraId="3A9450A7" w14:textId="77777777" w:rsidTr="00793D6F">
        <w:trPr>
          <w:trHeight w:val="390"/>
        </w:trPr>
        <w:tc>
          <w:tcPr>
            <w:tcW w:w="2565" w:type="dxa"/>
            <w:tcBorders>
              <w:top w:val="single" w:sz="8" w:space="0" w:color="FFFFFF"/>
              <w:left w:val="single" w:sz="8" w:space="0" w:color="FFFFFF"/>
              <w:bottom w:val="single" w:sz="8" w:space="0" w:color="FFFFFF"/>
              <w:right w:val="single" w:sz="8" w:space="0" w:color="FFFFFF"/>
            </w:tcBorders>
            <w:shd w:val="clear" w:color="auto" w:fill="212133" w:themeFill="text1"/>
            <w:vAlign w:val="center"/>
            <w:hideMark/>
          </w:tcPr>
          <w:p w14:paraId="63464530" w14:textId="77777777" w:rsidR="001920FD" w:rsidRPr="001920FD" w:rsidRDefault="001920FD">
            <w:pPr>
              <w:jc w:val="right"/>
              <w:textAlignment w:val="baseline"/>
              <w:rPr>
                <w:rFonts w:eastAsia="Times New Roman" w:cs="Times New Roman"/>
                <w:color w:val="FFFFFF"/>
              </w:rPr>
            </w:pPr>
            <w:r w:rsidRPr="001920FD">
              <w:rPr>
                <w:rFonts w:eastAsia="Times New Roman" w:cs="Calibri"/>
                <w:color w:val="FFFFFF"/>
              </w:rPr>
              <w:t>Representation Comments: </w:t>
            </w:r>
          </w:p>
        </w:tc>
        <w:tc>
          <w:tcPr>
            <w:tcW w:w="7920" w:type="dxa"/>
            <w:gridSpan w:val="2"/>
            <w:tcBorders>
              <w:top w:val="single" w:sz="6" w:space="0" w:color="auto"/>
              <w:left w:val="single" w:sz="8" w:space="0" w:color="FFFFFF"/>
              <w:bottom w:val="single" w:sz="6" w:space="0" w:color="auto"/>
              <w:right w:val="single" w:sz="6" w:space="0" w:color="auto"/>
            </w:tcBorders>
            <w:vAlign w:val="center"/>
            <w:hideMark/>
          </w:tcPr>
          <w:p w14:paraId="19D92605" w14:textId="77777777" w:rsidR="001920FD" w:rsidRPr="001920FD" w:rsidRDefault="001920FD">
            <w:pPr>
              <w:textAlignment w:val="baseline"/>
              <w:rPr>
                <w:rFonts w:eastAsia="Times New Roman" w:cs="Times New Roman"/>
              </w:rPr>
            </w:pPr>
            <w:r w:rsidRPr="001920FD">
              <w:rPr>
                <w:rFonts w:cs="Arial"/>
              </w:rPr>
              <w:fldChar w:fldCharType="begin"/>
            </w:r>
            <w:r w:rsidRPr="001920FD">
              <w:rPr>
                <w:rFonts w:cs="Arial"/>
              </w:rPr>
              <w:instrText xml:space="preserve"> MERGEFIELD  h1_userDataComments  \* MERGEFORMAT </w:instrText>
            </w:r>
            <w:r w:rsidRPr="001920FD">
              <w:rPr>
                <w:rFonts w:cs="Arial"/>
              </w:rPr>
              <w:fldChar w:fldCharType="separate"/>
            </w:r>
            <w:r w:rsidRPr="001920FD">
              <w:rPr>
                <w:rFonts w:cs="Arial"/>
                <w:noProof/>
              </w:rPr>
              <w:t>«h1_userDataComments»</w:t>
            </w:r>
            <w:r w:rsidRPr="001920FD">
              <w:rPr>
                <w:rFonts w:cs="Arial"/>
              </w:rPr>
              <w:fldChar w:fldCharType="end"/>
            </w:r>
            <w:r w:rsidRPr="001920FD">
              <w:rPr>
                <w:rFonts w:eastAsia="Times New Roman" w:cs="Arial"/>
              </w:rPr>
              <w:t> </w:t>
            </w:r>
          </w:p>
        </w:tc>
      </w:tr>
    </w:tbl>
    <w:p w14:paraId="66E6F167" w14:textId="77777777" w:rsidR="001920FD" w:rsidRPr="001920FD" w:rsidRDefault="001920FD" w:rsidP="001920FD">
      <w:pPr>
        <w:textAlignment w:val="baseline"/>
        <w:rPr>
          <w:rFonts w:eastAsia="Times New Roman" w:cs="Segoe UI"/>
        </w:rPr>
      </w:pPr>
      <w:r w:rsidRPr="001920FD">
        <w:rPr>
          <w:rFonts w:eastAsia="Times New Roman" w:cs="Arial"/>
        </w:rPr>
        <w:t> </w:t>
      </w:r>
    </w:p>
    <w:p w14:paraId="538FB978" w14:textId="77777777" w:rsidR="00336B34" w:rsidRPr="00C27DA0" w:rsidRDefault="00336B34" w:rsidP="00336B34">
      <w:pPr>
        <w:textAlignment w:val="baseline"/>
        <w:rPr>
          <w:rStyle w:val="normaltextrun"/>
          <w:color w:val="57BAE5"/>
          <w:sz w:val="32"/>
          <w:szCs w:val="32"/>
          <w:shd w:val="clear" w:color="auto" w:fill="FFFFFF"/>
        </w:rPr>
      </w:pPr>
      <w:r w:rsidRPr="00C27DA0">
        <w:rPr>
          <w:rStyle w:val="normaltextrun"/>
          <w:color w:val="57BAE5"/>
          <w:sz w:val="32"/>
          <w:szCs w:val="32"/>
          <w:shd w:val="clear" w:color="auto" w:fill="FFFFFF"/>
        </w:rPr>
        <w:t>Xoserve’ s Response  </w:t>
      </w: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2"/>
        <w:gridCol w:w="6713"/>
      </w:tblGrid>
      <w:tr w:rsidR="001920FD" w:rsidRPr="001920FD" w14:paraId="5E6D0F42" w14:textId="77777777" w:rsidTr="001920FD">
        <w:trPr>
          <w:trHeight w:val="660"/>
        </w:trPr>
        <w:tc>
          <w:tcPr>
            <w:tcW w:w="2565" w:type="dxa"/>
            <w:tcBorders>
              <w:top w:val="single" w:sz="6" w:space="0" w:color="auto"/>
              <w:left w:val="single" w:sz="6" w:space="0" w:color="auto"/>
              <w:bottom w:val="single" w:sz="6" w:space="0" w:color="auto"/>
              <w:right w:val="single" w:sz="6" w:space="0" w:color="auto"/>
            </w:tcBorders>
            <w:shd w:val="clear" w:color="auto" w:fill="212133" w:themeFill="text1"/>
            <w:vAlign w:val="center"/>
            <w:hideMark/>
          </w:tcPr>
          <w:p w14:paraId="470253A2" w14:textId="77777777" w:rsidR="001920FD" w:rsidRPr="001920FD" w:rsidRDefault="001920FD">
            <w:pPr>
              <w:jc w:val="right"/>
              <w:textAlignment w:val="baseline"/>
              <w:rPr>
                <w:rFonts w:eastAsia="Times New Roman" w:cs="Times New Roman"/>
              </w:rPr>
            </w:pPr>
            <w:r w:rsidRPr="001920FD">
              <w:rPr>
                <w:rFonts w:eastAsia="Times New Roman" w:cs="Calibri"/>
                <w:color w:val="FFFFFF"/>
              </w:rPr>
              <w:t>Xoserve Response to Organisations Comments</w:t>
            </w:r>
            <w:r w:rsidRPr="001920FD">
              <w:rPr>
                <w:rFonts w:eastAsia="Times New Roman" w:cs="Calibri"/>
              </w:rPr>
              <w:t>: </w:t>
            </w:r>
          </w:p>
        </w:tc>
        <w:tc>
          <w:tcPr>
            <w:tcW w:w="7920" w:type="dxa"/>
            <w:tcBorders>
              <w:top w:val="single" w:sz="6" w:space="0" w:color="auto"/>
              <w:left w:val="single" w:sz="6" w:space="0" w:color="auto"/>
              <w:bottom w:val="single" w:sz="6" w:space="0" w:color="auto"/>
              <w:right w:val="single" w:sz="6" w:space="0" w:color="auto"/>
            </w:tcBorders>
            <w:vAlign w:val="center"/>
            <w:hideMark/>
          </w:tcPr>
          <w:p w14:paraId="3F4F4093" w14:textId="77777777" w:rsidR="001920FD" w:rsidRPr="001920FD" w:rsidRDefault="001920FD">
            <w:pPr>
              <w:textAlignment w:val="baseline"/>
              <w:rPr>
                <w:rFonts w:eastAsia="Times New Roman" w:cs="Times New Roman"/>
              </w:rPr>
            </w:pPr>
            <w:r w:rsidRPr="001920FD">
              <w:rPr>
                <w:rFonts w:cs="Arial"/>
              </w:rPr>
              <w:fldChar w:fldCharType="begin"/>
            </w:r>
            <w:r w:rsidRPr="001920FD">
              <w:rPr>
                <w:rFonts w:cs="Arial"/>
              </w:rPr>
              <w:instrText xml:space="preserve"> MERGEFIELD  h1_xoserveResponse  \* MERGEFORMAT </w:instrText>
            </w:r>
            <w:r w:rsidRPr="001920FD">
              <w:rPr>
                <w:rFonts w:cs="Arial"/>
              </w:rPr>
              <w:fldChar w:fldCharType="separate"/>
            </w:r>
            <w:r w:rsidRPr="001920FD">
              <w:rPr>
                <w:rFonts w:cs="Arial"/>
                <w:noProof/>
              </w:rPr>
              <w:t>«h1_xoserveResponse»</w:t>
            </w:r>
            <w:r w:rsidRPr="001920FD">
              <w:rPr>
                <w:rFonts w:cs="Arial"/>
              </w:rPr>
              <w:fldChar w:fldCharType="end"/>
            </w:r>
            <w:r w:rsidRPr="001920FD">
              <w:rPr>
                <w:rFonts w:eastAsia="Times New Roman" w:cs="Arial"/>
              </w:rPr>
              <w:t> </w:t>
            </w:r>
          </w:p>
        </w:tc>
      </w:tr>
    </w:tbl>
    <w:p w14:paraId="18EF383C" w14:textId="77777777" w:rsidR="001920FD" w:rsidRPr="001920FD" w:rsidRDefault="001920FD" w:rsidP="001920FD">
      <w:pPr>
        <w:textAlignment w:val="baseline"/>
        <w:rPr>
          <w:rFonts w:eastAsia="Times New Roman" w:cs="Segoe UI"/>
        </w:rPr>
      </w:pPr>
      <w:r w:rsidRPr="001920FD">
        <w:rPr>
          <w:rFonts w:eastAsia="Times New Roman" w:cs="Arial"/>
        </w:rPr>
        <w:t> </w:t>
      </w:r>
    </w:p>
    <w:p w14:paraId="2C4D26CC" w14:textId="77777777" w:rsidR="001920FD" w:rsidRPr="001920FD" w:rsidRDefault="001920FD" w:rsidP="001920FD">
      <w:pPr>
        <w:textAlignment w:val="baseline"/>
        <w:rPr>
          <w:rFonts w:eastAsia="Times New Roman" w:cs="Segoe UI"/>
        </w:rPr>
      </w:pPr>
      <w:r w:rsidRPr="001920FD">
        <w:rPr>
          <w:rFonts w:eastAsia="Times New Roman" w:cs="Calibri"/>
        </w:rPr>
        <w:t xml:space="preserve">Please send the completed representation response to </w:t>
      </w:r>
      <w:hyperlink r:id="rId11" w:tgtFrame="_blank" w:history="1">
        <w:r w:rsidRPr="001920FD">
          <w:rPr>
            <w:rFonts w:eastAsia="Times New Roman" w:cs="Calibri"/>
            <w:color w:val="6440A3"/>
            <w:u w:val="single"/>
          </w:rPr>
          <w:t>uklink@xoserve.com</w:t>
        </w:r>
      </w:hyperlink>
      <w:r w:rsidRPr="001920FD">
        <w:rPr>
          <w:rFonts w:eastAsia="Times New Roman" w:cs="Calibri"/>
        </w:rPr>
        <w:t>  </w:t>
      </w:r>
    </w:p>
    <w:p w14:paraId="26D62126" w14:textId="77777777" w:rsidR="001920FD" w:rsidRPr="001920FD" w:rsidRDefault="001920FD" w:rsidP="001920FD">
      <w:pPr>
        <w:textAlignment w:val="baseline"/>
        <w:rPr>
          <w:rFonts w:eastAsia="Times New Roman" w:cs="Segoe UI"/>
        </w:rPr>
      </w:pPr>
      <w:r w:rsidRPr="001920FD">
        <w:rPr>
          <w:rFonts w:eastAsia="Times New Roman" w:cs="Arial"/>
        </w:rPr>
        <w:t> </w:t>
      </w:r>
    </w:p>
    <w:p w14:paraId="7FC27BC1" w14:textId="4A449298" w:rsidR="001920FD" w:rsidRPr="001920FD" w:rsidRDefault="001920FD" w:rsidP="001920FD">
      <w:r w:rsidRPr="001920FD">
        <w:rPr>
          <w:noProof/>
        </w:rPr>
        <w:fldChar w:fldCharType="begin"/>
      </w:r>
      <w:r w:rsidRPr="001920FD">
        <w:rPr>
          <w:noProof/>
        </w:rPr>
        <w:instrText xml:space="preserve"> MERGEFIELD  RangeEnd:HDS  \* MERGEFORMAT </w:instrText>
      </w:r>
      <w:r w:rsidRPr="001920FD">
        <w:rPr>
          <w:noProof/>
        </w:rPr>
        <w:fldChar w:fldCharType="separate"/>
      </w:r>
      <w:r w:rsidR="0063174E">
        <w:rPr>
          <w:noProof/>
        </w:rPr>
        <w:t>«RangeEnd:HDS»</w:t>
      </w:r>
      <w:r w:rsidRPr="001920FD">
        <w:rPr>
          <w:noProof/>
        </w:rPr>
        <w:fldChar w:fldCharType="end"/>
      </w:r>
    </w:p>
    <w:p w14:paraId="219E260B" w14:textId="77777777" w:rsidR="00E13AF2" w:rsidRDefault="00E13AF2"/>
    <w:p w14:paraId="13BC2800" w14:textId="77777777" w:rsidR="00E13AF2" w:rsidRDefault="00E13AF2"/>
    <w:p w14:paraId="364535CB" w14:textId="13AB8E18" w:rsidR="001920FD" w:rsidRPr="001920FD" w:rsidRDefault="001920FD">
      <w:r w:rsidRPr="001920FD">
        <w:br w:type="page"/>
      </w:r>
    </w:p>
    <w:p w14:paraId="295B0E7B" w14:textId="77777777" w:rsidR="00A872E4" w:rsidRDefault="00A872E4" w:rsidP="00A86D70"/>
    <w:p w14:paraId="6E85C1D6" w14:textId="77777777" w:rsidR="00DE6F80" w:rsidRPr="003B3665" w:rsidRDefault="00DE6F80" w:rsidP="00DE6F80">
      <w:pPr>
        <w:rPr>
          <w:color w:val="6680FF" w:themeColor="accent2"/>
          <w:sz w:val="40"/>
          <w:szCs w:val="40"/>
        </w:rPr>
      </w:pPr>
      <w:r w:rsidRPr="003B3665">
        <w:rPr>
          <w:color w:val="6680FF" w:themeColor="accent2"/>
          <w:sz w:val="40"/>
          <w:szCs w:val="40"/>
        </w:rPr>
        <w:t>Version Control </w:t>
      </w:r>
    </w:p>
    <w:p w14:paraId="1C6A214F" w14:textId="77777777" w:rsidR="00DE6F80" w:rsidRPr="003B3665" w:rsidRDefault="00DE6F80" w:rsidP="00DE6F80">
      <w:r w:rsidRPr="003B3665">
        <w:t> </w:t>
      </w:r>
    </w:p>
    <w:p w14:paraId="645DAAA6" w14:textId="3B7A3491" w:rsidR="00DE6F80" w:rsidRPr="003B3665" w:rsidRDefault="00DE6F80" w:rsidP="00DE6F80">
      <w:r w:rsidRPr="003B3665">
        <w:t>Document </w:t>
      </w:r>
    </w:p>
    <w:tbl>
      <w:tblPr>
        <w:tblW w:w="8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6"/>
        <w:gridCol w:w="1418"/>
        <w:gridCol w:w="1701"/>
        <w:gridCol w:w="2126"/>
        <w:gridCol w:w="2614"/>
      </w:tblGrid>
      <w:tr w:rsidR="00DE6F80" w:rsidRPr="003B3665" w14:paraId="02974D45" w14:textId="77777777" w:rsidTr="0063174E">
        <w:trPr>
          <w:trHeight w:val="300"/>
        </w:trPr>
        <w:tc>
          <w:tcPr>
            <w:tcW w:w="1126" w:type="dxa"/>
            <w:tcBorders>
              <w:top w:val="single" w:sz="6" w:space="0" w:color="212133"/>
              <w:left w:val="single" w:sz="6" w:space="0" w:color="212133"/>
              <w:bottom w:val="single" w:sz="6" w:space="0" w:color="212133"/>
              <w:right w:val="single" w:sz="4" w:space="0" w:color="FFFFFF"/>
            </w:tcBorders>
            <w:shd w:val="clear" w:color="auto" w:fill="212133" w:themeFill="text1"/>
            <w:vAlign w:val="center"/>
            <w:hideMark/>
          </w:tcPr>
          <w:p w14:paraId="78689B50" w14:textId="77777777" w:rsidR="00DE6F80" w:rsidRPr="00CC6A74" w:rsidRDefault="00DE6F80">
            <w:pPr>
              <w:rPr>
                <w:color w:val="F5F7FF" w:themeColor="background1"/>
              </w:rPr>
            </w:pPr>
            <w:r w:rsidRPr="00CC6A74">
              <w:rPr>
                <w:color w:val="F5F7FF" w:themeColor="background1"/>
              </w:rPr>
              <w:t>Version </w:t>
            </w:r>
          </w:p>
        </w:tc>
        <w:tc>
          <w:tcPr>
            <w:tcW w:w="1418" w:type="dxa"/>
            <w:tcBorders>
              <w:top w:val="single" w:sz="6" w:space="0" w:color="212133"/>
              <w:left w:val="single" w:sz="4" w:space="0" w:color="FFFFFF"/>
              <w:bottom w:val="single" w:sz="6" w:space="0" w:color="212133"/>
              <w:right w:val="single" w:sz="4" w:space="0" w:color="FFFFFF"/>
            </w:tcBorders>
            <w:shd w:val="clear" w:color="auto" w:fill="212133" w:themeFill="text1"/>
            <w:vAlign w:val="center"/>
            <w:hideMark/>
          </w:tcPr>
          <w:p w14:paraId="601B3350" w14:textId="77777777" w:rsidR="00DE6F80" w:rsidRPr="00CC6A74" w:rsidRDefault="00DE6F80">
            <w:pPr>
              <w:rPr>
                <w:color w:val="F5F7FF" w:themeColor="background1"/>
              </w:rPr>
            </w:pPr>
            <w:r w:rsidRPr="00CC6A74">
              <w:rPr>
                <w:color w:val="F5F7FF" w:themeColor="background1"/>
              </w:rPr>
              <w:t> </w:t>
            </w:r>
          </w:p>
          <w:p w14:paraId="0E8C6998" w14:textId="77777777" w:rsidR="00DE6F80" w:rsidRPr="00CC6A74" w:rsidRDefault="00DE6F80">
            <w:pPr>
              <w:rPr>
                <w:color w:val="F5F7FF" w:themeColor="background1"/>
              </w:rPr>
            </w:pPr>
            <w:r w:rsidRPr="00CC6A74">
              <w:rPr>
                <w:color w:val="F5F7FF" w:themeColor="background1"/>
              </w:rPr>
              <w:t>Status </w:t>
            </w:r>
          </w:p>
          <w:p w14:paraId="3BBBA46A" w14:textId="77777777" w:rsidR="00DE6F80" w:rsidRPr="00CC6A74" w:rsidRDefault="00DE6F80">
            <w:pPr>
              <w:rPr>
                <w:color w:val="F5F7FF" w:themeColor="background1"/>
              </w:rPr>
            </w:pPr>
            <w:r w:rsidRPr="00CC6A74">
              <w:rPr>
                <w:color w:val="F5F7FF" w:themeColor="background1"/>
              </w:rPr>
              <w:t> </w:t>
            </w:r>
          </w:p>
        </w:tc>
        <w:tc>
          <w:tcPr>
            <w:tcW w:w="1701" w:type="dxa"/>
            <w:tcBorders>
              <w:top w:val="single" w:sz="6" w:space="0" w:color="212133"/>
              <w:left w:val="single" w:sz="4" w:space="0" w:color="FFFFFF"/>
              <w:bottom w:val="single" w:sz="6" w:space="0" w:color="212133"/>
              <w:right w:val="single" w:sz="4" w:space="0" w:color="FFFFFF"/>
            </w:tcBorders>
            <w:shd w:val="clear" w:color="auto" w:fill="212133" w:themeFill="text1"/>
            <w:vAlign w:val="center"/>
            <w:hideMark/>
          </w:tcPr>
          <w:p w14:paraId="289F5931" w14:textId="77777777" w:rsidR="00DE6F80" w:rsidRPr="00CC6A74" w:rsidRDefault="00DE6F80">
            <w:pPr>
              <w:rPr>
                <w:color w:val="F5F7FF" w:themeColor="background1"/>
              </w:rPr>
            </w:pPr>
            <w:r w:rsidRPr="00CC6A74">
              <w:rPr>
                <w:color w:val="F5F7FF" w:themeColor="background1"/>
              </w:rPr>
              <w:t>Date </w:t>
            </w:r>
          </w:p>
        </w:tc>
        <w:tc>
          <w:tcPr>
            <w:tcW w:w="2126" w:type="dxa"/>
            <w:tcBorders>
              <w:top w:val="single" w:sz="6" w:space="0" w:color="212133"/>
              <w:left w:val="single" w:sz="4" w:space="0" w:color="FFFFFF"/>
              <w:bottom w:val="single" w:sz="6" w:space="0" w:color="212133"/>
              <w:right w:val="single" w:sz="4" w:space="0" w:color="FFFFFF"/>
            </w:tcBorders>
            <w:shd w:val="clear" w:color="auto" w:fill="212133" w:themeFill="text1"/>
            <w:vAlign w:val="center"/>
            <w:hideMark/>
          </w:tcPr>
          <w:p w14:paraId="042D68BF" w14:textId="77777777" w:rsidR="00DE6F80" w:rsidRPr="00CC6A74" w:rsidRDefault="00DE6F80">
            <w:pPr>
              <w:rPr>
                <w:color w:val="F5F7FF" w:themeColor="background1"/>
              </w:rPr>
            </w:pPr>
            <w:r w:rsidRPr="00CC6A74">
              <w:rPr>
                <w:color w:val="F5F7FF" w:themeColor="background1"/>
              </w:rPr>
              <w:t>Author(s) </w:t>
            </w:r>
          </w:p>
        </w:tc>
        <w:tc>
          <w:tcPr>
            <w:tcW w:w="2614" w:type="dxa"/>
            <w:tcBorders>
              <w:top w:val="single" w:sz="6" w:space="0" w:color="212133"/>
              <w:left w:val="single" w:sz="4" w:space="0" w:color="FFFFFF"/>
              <w:bottom w:val="single" w:sz="6" w:space="0" w:color="212133"/>
              <w:right w:val="single" w:sz="6" w:space="0" w:color="212133"/>
            </w:tcBorders>
            <w:shd w:val="clear" w:color="auto" w:fill="212133" w:themeFill="text1"/>
            <w:vAlign w:val="center"/>
            <w:hideMark/>
          </w:tcPr>
          <w:p w14:paraId="5D1826D9" w14:textId="77777777" w:rsidR="00DE6F80" w:rsidRPr="00CC6A74" w:rsidRDefault="00DE6F80">
            <w:pPr>
              <w:rPr>
                <w:color w:val="F5F7FF" w:themeColor="background1"/>
              </w:rPr>
            </w:pPr>
            <w:r w:rsidRPr="00CC6A74">
              <w:rPr>
                <w:color w:val="F5F7FF" w:themeColor="background1"/>
              </w:rPr>
              <w:t>Remarks </w:t>
            </w:r>
          </w:p>
        </w:tc>
      </w:tr>
      <w:tr w:rsidR="00DE6F80" w:rsidRPr="003B3665" w14:paraId="1E7F91B6" w14:textId="77777777" w:rsidTr="0063174E">
        <w:trPr>
          <w:trHeight w:val="300"/>
        </w:trPr>
        <w:tc>
          <w:tcPr>
            <w:tcW w:w="1126" w:type="dxa"/>
            <w:tcBorders>
              <w:top w:val="single" w:sz="6" w:space="0" w:color="212133"/>
              <w:left w:val="single" w:sz="6" w:space="0" w:color="212133"/>
              <w:bottom w:val="single" w:sz="6" w:space="0" w:color="212133"/>
              <w:right w:val="single" w:sz="6" w:space="0" w:color="212133"/>
            </w:tcBorders>
            <w:vAlign w:val="center"/>
            <w:hideMark/>
          </w:tcPr>
          <w:p w14:paraId="017BFBE7" w14:textId="51344001" w:rsidR="00DE6F80" w:rsidRPr="003B3665" w:rsidRDefault="00DE6F80">
            <w:r w:rsidRPr="003B3665">
              <w:t> </w:t>
            </w:r>
            <w:r w:rsidR="0063174E">
              <w:t>0.1</w:t>
            </w:r>
          </w:p>
        </w:tc>
        <w:tc>
          <w:tcPr>
            <w:tcW w:w="1418" w:type="dxa"/>
            <w:tcBorders>
              <w:top w:val="single" w:sz="6" w:space="0" w:color="212133"/>
              <w:left w:val="single" w:sz="6" w:space="0" w:color="212133"/>
              <w:bottom w:val="single" w:sz="6" w:space="0" w:color="212133"/>
              <w:right w:val="single" w:sz="6" w:space="0" w:color="212133"/>
            </w:tcBorders>
            <w:hideMark/>
          </w:tcPr>
          <w:p w14:paraId="0C7B8A5D" w14:textId="63D5F2F2" w:rsidR="00DE6F80" w:rsidRPr="003B3665" w:rsidRDefault="00DE6F80">
            <w:r w:rsidRPr="003B3665">
              <w:t> </w:t>
            </w:r>
            <w:r w:rsidR="0063174E">
              <w:t>Draft</w:t>
            </w:r>
          </w:p>
        </w:tc>
        <w:tc>
          <w:tcPr>
            <w:tcW w:w="1701" w:type="dxa"/>
            <w:tcBorders>
              <w:top w:val="single" w:sz="6" w:space="0" w:color="212133"/>
              <w:left w:val="single" w:sz="6" w:space="0" w:color="212133"/>
              <w:bottom w:val="single" w:sz="6" w:space="0" w:color="212133"/>
              <w:right w:val="single" w:sz="6" w:space="0" w:color="212133"/>
            </w:tcBorders>
            <w:hideMark/>
          </w:tcPr>
          <w:p w14:paraId="7A77DA28" w14:textId="3B3ED278" w:rsidR="00DE6F80" w:rsidRPr="003B3665" w:rsidRDefault="00DE6F80">
            <w:r w:rsidRPr="003B3665">
              <w:t> </w:t>
            </w:r>
            <w:r w:rsidR="0063174E">
              <w:t>13/08/2025</w:t>
            </w:r>
          </w:p>
        </w:tc>
        <w:tc>
          <w:tcPr>
            <w:tcW w:w="2126" w:type="dxa"/>
            <w:tcBorders>
              <w:top w:val="single" w:sz="6" w:space="0" w:color="212133"/>
              <w:left w:val="single" w:sz="6" w:space="0" w:color="212133"/>
              <w:bottom w:val="single" w:sz="6" w:space="0" w:color="212133"/>
              <w:right w:val="single" w:sz="6" w:space="0" w:color="212133"/>
            </w:tcBorders>
            <w:hideMark/>
          </w:tcPr>
          <w:p w14:paraId="62F92F70" w14:textId="71BE4D32" w:rsidR="00DE6F80" w:rsidRPr="003B3665" w:rsidRDefault="00DE6F80">
            <w:r w:rsidRPr="003B3665">
              <w:t> </w:t>
            </w:r>
            <w:r w:rsidR="0063174E">
              <w:t>Kate Lancaster</w:t>
            </w:r>
          </w:p>
        </w:tc>
        <w:tc>
          <w:tcPr>
            <w:tcW w:w="2614" w:type="dxa"/>
            <w:tcBorders>
              <w:top w:val="single" w:sz="6" w:space="0" w:color="212133"/>
              <w:left w:val="single" w:sz="6" w:space="0" w:color="212133"/>
              <w:bottom w:val="single" w:sz="6" w:space="0" w:color="212133"/>
              <w:right w:val="single" w:sz="6" w:space="0" w:color="212133"/>
            </w:tcBorders>
            <w:hideMark/>
          </w:tcPr>
          <w:p w14:paraId="0C9DD84C" w14:textId="05C744BC" w:rsidR="00DE6F80" w:rsidRPr="003B3665" w:rsidRDefault="00DE6F80">
            <w:r w:rsidRPr="003B3665">
              <w:t> </w:t>
            </w:r>
            <w:r w:rsidR="0063174E">
              <w:t>Drafted for review</w:t>
            </w:r>
          </w:p>
        </w:tc>
      </w:tr>
      <w:tr w:rsidR="00DE6F80" w:rsidRPr="003B3665" w14:paraId="7CCE3243" w14:textId="77777777" w:rsidTr="0063174E">
        <w:trPr>
          <w:trHeight w:val="300"/>
        </w:trPr>
        <w:tc>
          <w:tcPr>
            <w:tcW w:w="1126" w:type="dxa"/>
            <w:tcBorders>
              <w:top w:val="single" w:sz="6" w:space="0" w:color="212133"/>
              <w:left w:val="single" w:sz="6" w:space="0" w:color="212133"/>
              <w:bottom w:val="single" w:sz="6" w:space="0" w:color="212133"/>
              <w:right w:val="single" w:sz="6" w:space="0" w:color="212133"/>
            </w:tcBorders>
            <w:vAlign w:val="center"/>
            <w:hideMark/>
          </w:tcPr>
          <w:p w14:paraId="1F05AC24" w14:textId="08916E13" w:rsidR="00DE6F80" w:rsidRPr="003B3665" w:rsidRDefault="00DE6F80">
            <w:r w:rsidRPr="003B3665">
              <w:t> </w:t>
            </w:r>
            <w:r w:rsidR="007511E3">
              <w:t>1.0</w:t>
            </w:r>
          </w:p>
        </w:tc>
        <w:tc>
          <w:tcPr>
            <w:tcW w:w="1418" w:type="dxa"/>
            <w:tcBorders>
              <w:top w:val="single" w:sz="6" w:space="0" w:color="212133"/>
              <w:left w:val="single" w:sz="6" w:space="0" w:color="212133"/>
              <w:bottom w:val="single" w:sz="6" w:space="0" w:color="212133"/>
              <w:right w:val="single" w:sz="6" w:space="0" w:color="212133"/>
            </w:tcBorders>
            <w:hideMark/>
          </w:tcPr>
          <w:p w14:paraId="37A99D52" w14:textId="2677A9F1" w:rsidR="00DE6F80" w:rsidRPr="003B3665" w:rsidRDefault="00DE6F80">
            <w:r w:rsidRPr="003B3665">
              <w:t> </w:t>
            </w:r>
            <w:r w:rsidR="00432EBE">
              <w:t>Approved for submission</w:t>
            </w:r>
          </w:p>
        </w:tc>
        <w:tc>
          <w:tcPr>
            <w:tcW w:w="1701" w:type="dxa"/>
            <w:tcBorders>
              <w:top w:val="single" w:sz="6" w:space="0" w:color="212133"/>
              <w:left w:val="single" w:sz="6" w:space="0" w:color="212133"/>
              <w:bottom w:val="single" w:sz="6" w:space="0" w:color="212133"/>
              <w:right w:val="single" w:sz="6" w:space="0" w:color="212133"/>
            </w:tcBorders>
            <w:hideMark/>
          </w:tcPr>
          <w:p w14:paraId="01052E21" w14:textId="05B31C9F" w:rsidR="00DE6F80" w:rsidRPr="003B3665" w:rsidRDefault="00DE6F80">
            <w:r w:rsidRPr="003B3665">
              <w:t> </w:t>
            </w:r>
            <w:r w:rsidR="00432EBE">
              <w:t>15/08/2025</w:t>
            </w:r>
          </w:p>
        </w:tc>
        <w:tc>
          <w:tcPr>
            <w:tcW w:w="2126" w:type="dxa"/>
            <w:tcBorders>
              <w:top w:val="single" w:sz="6" w:space="0" w:color="212133"/>
              <w:left w:val="single" w:sz="6" w:space="0" w:color="212133"/>
              <w:bottom w:val="single" w:sz="6" w:space="0" w:color="212133"/>
              <w:right w:val="single" w:sz="6" w:space="0" w:color="212133"/>
            </w:tcBorders>
            <w:hideMark/>
          </w:tcPr>
          <w:p w14:paraId="3EC76B93" w14:textId="6DCB7119" w:rsidR="00DE6F80" w:rsidRPr="003B3665" w:rsidRDefault="00DE6F80">
            <w:r w:rsidRPr="003B3665">
              <w:t> </w:t>
            </w:r>
            <w:r w:rsidR="00432EBE">
              <w:t>Kate Lancaster</w:t>
            </w:r>
          </w:p>
        </w:tc>
        <w:tc>
          <w:tcPr>
            <w:tcW w:w="2614" w:type="dxa"/>
            <w:tcBorders>
              <w:top w:val="single" w:sz="6" w:space="0" w:color="212133"/>
              <w:left w:val="single" w:sz="6" w:space="0" w:color="212133"/>
              <w:bottom w:val="single" w:sz="6" w:space="0" w:color="212133"/>
              <w:right w:val="single" w:sz="6" w:space="0" w:color="212133"/>
            </w:tcBorders>
            <w:hideMark/>
          </w:tcPr>
          <w:p w14:paraId="0376BA1A" w14:textId="2BBD1D93" w:rsidR="00DE6F80" w:rsidRPr="003B3665" w:rsidRDefault="00DE6F80">
            <w:r w:rsidRPr="003B3665">
              <w:t> </w:t>
            </w:r>
            <w:r w:rsidR="00432EBE">
              <w:t>Reviewed and to be submitted for Change Pack issue</w:t>
            </w:r>
          </w:p>
        </w:tc>
      </w:tr>
    </w:tbl>
    <w:p w14:paraId="2F6C6FD8" w14:textId="732C0213" w:rsidR="00F977F4" w:rsidRPr="00A86D70" w:rsidRDefault="00DE6F80" w:rsidP="00A86D70">
      <w:r w:rsidRPr="003B3665">
        <w:t> </w:t>
      </w:r>
    </w:p>
    <w:sectPr w:rsidR="00F977F4" w:rsidRPr="00A86D70">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F8604" w14:textId="77777777" w:rsidR="008D683D" w:rsidRDefault="008D683D" w:rsidP="00681903">
      <w:r>
        <w:separator/>
      </w:r>
    </w:p>
  </w:endnote>
  <w:endnote w:type="continuationSeparator" w:id="0">
    <w:p w14:paraId="5274B097" w14:textId="77777777" w:rsidR="008D683D" w:rsidRDefault="008D683D" w:rsidP="00681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17435" w14:textId="2EB54C17" w:rsidR="00EE22C0" w:rsidRPr="0090426D" w:rsidRDefault="000F2661">
    <w:pPr>
      <w:pStyle w:val="Footer"/>
      <w:rPr>
        <w:color w:val="FFFFFF"/>
        <w:sz w:val="22"/>
        <w:szCs w:val="22"/>
      </w:rPr>
    </w:pPr>
    <w:r w:rsidRPr="00690C9E">
      <w:rPr>
        <w:noProof/>
        <w:sz w:val="22"/>
        <w:szCs w:val="22"/>
      </w:rPr>
      <mc:AlternateContent>
        <mc:Choice Requires="wps">
          <w:drawing>
            <wp:anchor distT="45720" distB="45720" distL="114300" distR="114300" simplePos="0" relativeHeight="251658242" behindDoc="0" locked="0" layoutInCell="1" allowOverlap="1" wp14:anchorId="24F5BDCA" wp14:editId="0730408C">
              <wp:simplePos x="0" y="0"/>
              <wp:positionH relativeFrom="page">
                <wp:posOffset>485775</wp:posOffset>
              </wp:positionH>
              <wp:positionV relativeFrom="paragraph">
                <wp:posOffset>63500</wp:posOffset>
              </wp:positionV>
              <wp:extent cx="7073265" cy="457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265" cy="457200"/>
                      </a:xfrm>
                      <a:prstGeom prst="rect">
                        <a:avLst/>
                      </a:prstGeom>
                      <a:noFill/>
                      <a:ln w="9525">
                        <a:noFill/>
                        <a:miter lim="800000"/>
                        <a:headEnd/>
                        <a:tailEnd/>
                      </a:ln>
                    </wps:spPr>
                    <wps:txbx>
                      <w:txbxContent>
                        <w:p w14:paraId="71B09867" w14:textId="1082F1A2" w:rsidR="00690C9E" w:rsidRPr="00AD1840" w:rsidRDefault="00AD1840">
                          <w:pPr>
                            <w:rPr>
                              <w:color w:val="FFFFFF"/>
                              <w:sz w:val="18"/>
                              <w:szCs w:val="18"/>
                            </w:rPr>
                          </w:pPr>
                          <w:r w:rsidRPr="00AD1840">
                            <w:rPr>
                              <w:color w:val="FFFFFF"/>
                              <w:sz w:val="18"/>
                              <w:szCs w:val="18"/>
                            </w:rPr>
                            <w:t>V1.</w:t>
                          </w:r>
                          <w:r w:rsidR="005D2FEE">
                            <w:rPr>
                              <w:color w:val="FFFFFF"/>
                              <w:sz w:val="18"/>
                              <w:szCs w:val="18"/>
                            </w:rPr>
                            <w:t>2</w:t>
                          </w:r>
                        </w:p>
                        <w:p w14:paraId="24BCC5F6" w14:textId="5AF1B518" w:rsidR="00AD1840" w:rsidRPr="00AD1840" w:rsidRDefault="00AD1840">
                          <w:pPr>
                            <w:rPr>
                              <w:color w:val="FFFFFF"/>
                              <w:sz w:val="18"/>
                              <w:szCs w:val="18"/>
                            </w:rPr>
                          </w:pPr>
                          <w:r w:rsidRPr="00AD1840">
                            <w:rPr>
                              <w:color w:val="FFFFFF"/>
                              <w:sz w:val="18"/>
                              <w:szCs w:val="18"/>
                            </w:rPr>
                            <w:t>*Assumed impacted parties of the proposed change, all parties are encouraged to review</w:t>
                          </w:r>
                        </w:p>
                        <w:p w14:paraId="4934D16B" w14:textId="77777777" w:rsidR="00AD1840" w:rsidRPr="00AD1840" w:rsidRDefault="00AD1840">
                          <w:pPr>
                            <w:rPr>
                              <w:sz w:val="20"/>
                              <w:szCs w:val="20"/>
                            </w:rPr>
                          </w:pPr>
                        </w:p>
                        <w:p w14:paraId="345E7446" w14:textId="77777777" w:rsidR="00AD1840" w:rsidRDefault="00AD18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F5BDCA" id="_x0000_t202" coordsize="21600,21600" o:spt="202" path="m,l,21600r21600,l21600,xe">
              <v:stroke joinstyle="miter"/>
              <v:path gradientshapeok="t" o:connecttype="rect"/>
            </v:shapetype>
            <v:shape id="Text Box 2" o:spid="_x0000_s1026" type="#_x0000_t202" style="position:absolute;margin-left:38.25pt;margin-top:5pt;width:556.95pt;height:36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" filled="f" stroked="f">
              <v:textbox>
                <w:txbxContent>
                  <w:p w14:paraId="71B09867" w14:textId="1082F1A2" w:rsidR="00690C9E" w:rsidRPr="00AD1840" w:rsidRDefault="00AD1840">
                    <w:pPr>
                      <w:rPr>
                        <w:color w:val="FFFFFF"/>
                        <w:sz w:val="18"/>
                        <w:szCs w:val="18"/>
                      </w:rPr>
                    </w:pPr>
                    <w:r w:rsidRPr="00AD1840">
                      <w:rPr>
                        <w:color w:val="FFFFFF"/>
                        <w:sz w:val="18"/>
                        <w:szCs w:val="18"/>
                      </w:rPr>
                      <w:t>V1.</w:t>
                    </w:r>
                    <w:r w:rsidR="005D2FEE">
                      <w:rPr>
                        <w:color w:val="FFFFFF"/>
                        <w:sz w:val="18"/>
                        <w:szCs w:val="18"/>
                      </w:rPr>
                      <w:t>2</w:t>
                    </w:r>
                  </w:p>
                  <w:p w14:paraId="24BCC5F6" w14:textId="5AF1B518" w:rsidR="00AD1840" w:rsidRPr="00AD1840" w:rsidRDefault="00AD1840">
                    <w:pPr>
                      <w:rPr>
                        <w:color w:val="FFFFFF"/>
                        <w:sz w:val="18"/>
                        <w:szCs w:val="18"/>
                      </w:rPr>
                    </w:pPr>
                    <w:r w:rsidRPr="00AD1840">
                      <w:rPr>
                        <w:color w:val="FFFFFF"/>
                        <w:sz w:val="18"/>
                        <w:szCs w:val="18"/>
                      </w:rPr>
                      <w:t>*Assumed impacted parties of the proposed change, all parties are encouraged to review</w:t>
                    </w:r>
                  </w:p>
                  <w:p w14:paraId="4934D16B" w14:textId="77777777" w:rsidR="00AD1840" w:rsidRPr="00AD1840" w:rsidRDefault="00AD1840">
                    <w:pPr>
                      <w:rPr>
                        <w:sz w:val="20"/>
                        <w:szCs w:val="20"/>
                      </w:rPr>
                    </w:pPr>
                  </w:p>
                  <w:p w14:paraId="345E7446" w14:textId="77777777" w:rsidR="00AD1840" w:rsidRDefault="00AD1840"/>
                </w:txbxContent>
              </v:textbox>
              <w10:wrap anchorx="page"/>
            </v:shape>
          </w:pict>
        </mc:Fallback>
      </mc:AlternateContent>
    </w:r>
    <w:r w:rsidRPr="0090426D">
      <w:rPr>
        <w:noProof/>
        <w:color w:val="FFFFFF"/>
        <w:sz w:val="22"/>
        <w:szCs w:val="22"/>
      </w:rPr>
      <w:drawing>
        <wp:anchor distT="0" distB="0" distL="114300" distR="114300" simplePos="0" relativeHeight="251658241" behindDoc="1" locked="0" layoutInCell="1" allowOverlap="1" wp14:anchorId="27F41934" wp14:editId="22F34B52">
          <wp:simplePos x="0" y="0"/>
          <wp:positionH relativeFrom="page">
            <wp:align>left</wp:align>
          </wp:positionH>
          <wp:positionV relativeFrom="paragraph">
            <wp:posOffset>-114935</wp:posOffset>
          </wp:positionV>
          <wp:extent cx="7543800" cy="722119"/>
          <wp:effectExtent l="0" t="0" r="0" b="1905"/>
          <wp:wrapNone/>
          <wp:docPr id="955102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102543" name="Picture 955102543"/>
                  <pic:cNvPicPr/>
                </pic:nvPicPr>
                <pic:blipFill>
                  <a:blip r:embed="rId1">
                    <a:extLst>
                      <a:ext uri="{28A0092B-C50C-407E-A947-70E740481C1C}">
                        <a14:useLocalDpi xmlns:a14="http://schemas.microsoft.com/office/drawing/2010/main" val="0"/>
                      </a:ext>
                    </a:extLst>
                  </a:blip>
                  <a:stretch>
                    <a:fillRect/>
                  </a:stretch>
                </pic:blipFill>
                <pic:spPr>
                  <a:xfrm>
                    <a:off x="0" y="0"/>
                    <a:ext cx="7543800" cy="72211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9F9A4" w14:textId="77777777" w:rsidR="008D683D" w:rsidRDefault="008D683D" w:rsidP="00681903">
      <w:r>
        <w:separator/>
      </w:r>
    </w:p>
  </w:footnote>
  <w:footnote w:type="continuationSeparator" w:id="0">
    <w:p w14:paraId="253D2C5B" w14:textId="77777777" w:rsidR="008D683D" w:rsidRDefault="008D683D" w:rsidP="00681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0D302" w14:textId="1C5D2E0B" w:rsidR="005E7187" w:rsidRDefault="00145A98" w:rsidP="00681903">
    <w:pPr>
      <w:pStyle w:val="Header"/>
    </w:pPr>
    <w:r>
      <w:rPr>
        <w:noProof/>
      </w:rPr>
      <w:drawing>
        <wp:anchor distT="0" distB="0" distL="114300" distR="114300" simplePos="0" relativeHeight="251658240" behindDoc="1" locked="0" layoutInCell="1" allowOverlap="1" wp14:anchorId="3DBC23A1" wp14:editId="46DCA1C2">
          <wp:simplePos x="0" y="0"/>
          <wp:positionH relativeFrom="column">
            <wp:posOffset>-127000</wp:posOffset>
          </wp:positionH>
          <wp:positionV relativeFrom="paragraph">
            <wp:posOffset>118582</wp:posOffset>
          </wp:positionV>
          <wp:extent cx="1756372" cy="292199"/>
          <wp:effectExtent l="0" t="0" r="0" b="0"/>
          <wp:wrapNone/>
          <wp:docPr id="576235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23576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56372" cy="2921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3306D"/>
    <w:multiLevelType w:val="hybridMultilevel"/>
    <w:tmpl w:val="4E6C0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457B37"/>
    <w:multiLevelType w:val="hybridMultilevel"/>
    <w:tmpl w:val="5C28C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2E2823"/>
    <w:multiLevelType w:val="hybridMultilevel"/>
    <w:tmpl w:val="AB02087C"/>
    <w:lvl w:ilvl="0" w:tplc="377AB00C">
      <w:start w:val="1"/>
      <w:numFmt w:val="bullet"/>
      <w:lvlText w:val=""/>
      <w:lvlJc w:val="left"/>
      <w:pPr>
        <w:ind w:left="720" w:hanging="360"/>
      </w:pPr>
      <w:rPr>
        <w:rFonts w:ascii="Symbol" w:hAnsi="Symbol" w:hint="default"/>
        <w:color w:val="212133"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5243987">
    <w:abstractNumId w:val="2"/>
  </w:num>
  <w:num w:numId="2" w16cid:durableId="1615671509">
    <w:abstractNumId w:val="1"/>
  </w:num>
  <w:num w:numId="3" w16cid:durableId="493566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537"/>
    <w:rsid w:val="00010B28"/>
    <w:rsid w:val="00025821"/>
    <w:rsid w:val="000329C7"/>
    <w:rsid w:val="0003497E"/>
    <w:rsid w:val="0004680D"/>
    <w:rsid w:val="00051B07"/>
    <w:rsid w:val="00067EEA"/>
    <w:rsid w:val="000703AF"/>
    <w:rsid w:val="00072F25"/>
    <w:rsid w:val="000E61B4"/>
    <w:rsid w:val="000F2661"/>
    <w:rsid w:val="00103F3F"/>
    <w:rsid w:val="0011248D"/>
    <w:rsid w:val="00115CB9"/>
    <w:rsid w:val="0013170F"/>
    <w:rsid w:val="00145A98"/>
    <w:rsid w:val="001743E0"/>
    <w:rsid w:val="00177A4C"/>
    <w:rsid w:val="001821CD"/>
    <w:rsid w:val="00183047"/>
    <w:rsid w:val="001850A3"/>
    <w:rsid w:val="001920FD"/>
    <w:rsid w:val="001B2EB9"/>
    <w:rsid w:val="001C09A5"/>
    <w:rsid w:val="001D3201"/>
    <w:rsid w:val="00211654"/>
    <w:rsid w:val="0021334A"/>
    <w:rsid w:val="0022236C"/>
    <w:rsid w:val="002439BE"/>
    <w:rsid w:val="00246426"/>
    <w:rsid w:val="00246DAC"/>
    <w:rsid w:val="00266665"/>
    <w:rsid w:val="0028255A"/>
    <w:rsid w:val="00287AC3"/>
    <w:rsid w:val="002912C3"/>
    <w:rsid w:val="00297E78"/>
    <w:rsid w:val="002E5B0D"/>
    <w:rsid w:val="00336B34"/>
    <w:rsid w:val="00343909"/>
    <w:rsid w:val="00362F66"/>
    <w:rsid w:val="0037722A"/>
    <w:rsid w:val="00382BA0"/>
    <w:rsid w:val="00392C41"/>
    <w:rsid w:val="003B705E"/>
    <w:rsid w:val="003C3A1B"/>
    <w:rsid w:val="003E1426"/>
    <w:rsid w:val="003E651D"/>
    <w:rsid w:val="00431B96"/>
    <w:rsid w:val="00432EBE"/>
    <w:rsid w:val="00442160"/>
    <w:rsid w:val="004709C9"/>
    <w:rsid w:val="004A0AA0"/>
    <w:rsid w:val="004A2034"/>
    <w:rsid w:val="004A2620"/>
    <w:rsid w:val="004A5DB2"/>
    <w:rsid w:val="004D11DE"/>
    <w:rsid w:val="004E71BC"/>
    <w:rsid w:val="004F06B4"/>
    <w:rsid w:val="00533722"/>
    <w:rsid w:val="00535A6A"/>
    <w:rsid w:val="005374E4"/>
    <w:rsid w:val="0055512D"/>
    <w:rsid w:val="00560083"/>
    <w:rsid w:val="005612D5"/>
    <w:rsid w:val="0056697E"/>
    <w:rsid w:val="00566ADD"/>
    <w:rsid w:val="005A3AB9"/>
    <w:rsid w:val="005B323E"/>
    <w:rsid w:val="005D2FEE"/>
    <w:rsid w:val="005E7187"/>
    <w:rsid w:val="005F1245"/>
    <w:rsid w:val="005F269D"/>
    <w:rsid w:val="006029A8"/>
    <w:rsid w:val="0063174E"/>
    <w:rsid w:val="00631E08"/>
    <w:rsid w:val="00640F43"/>
    <w:rsid w:val="00644DB7"/>
    <w:rsid w:val="0066049E"/>
    <w:rsid w:val="00681903"/>
    <w:rsid w:val="00684E04"/>
    <w:rsid w:val="00690C9E"/>
    <w:rsid w:val="00691B24"/>
    <w:rsid w:val="006B09D0"/>
    <w:rsid w:val="006F307B"/>
    <w:rsid w:val="006F6423"/>
    <w:rsid w:val="007309BF"/>
    <w:rsid w:val="00732EF9"/>
    <w:rsid w:val="00745E70"/>
    <w:rsid w:val="007511E3"/>
    <w:rsid w:val="00752BF5"/>
    <w:rsid w:val="00757299"/>
    <w:rsid w:val="00761DC4"/>
    <w:rsid w:val="00762B59"/>
    <w:rsid w:val="00787779"/>
    <w:rsid w:val="00793D6F"/>
    <w:rsid w:val="007A6A0E"/>
    <w:rsid w:val="007A73AE"/>
    <w:rsid w:val="007B562C"/>
    <w:rsid w:val="007D3704"/>
    <w:rsid w:val="007E3E11"/>
    <w:rsid w:val="007E4701"/>
    <w:rsid w:val="007E5173"/>
    <w:rsid w:val="007E563A"/>
    <w:rsid w:val="007F0066"/>
    <w:rsid w:val="00812395"/>
    <w:rsid w:val="008208E4"/>
    <w:rsid w:val="00835974"/>
    <w:rsid w:val="008477AA"/>
    <w:rsid w:val="00873FF9"/>
    <w:rsid w:val="00880C8B"/>
    <w:rsid w:val="0088220F"/>
    <w:rsid w:val="008D683D"/>
    <w:rsid w:val="0090426D"/>
    <w:rsid w:val="00904C44"/>
    <w:rsid w:val="0094782D"/>
    <w:rsid w:val="00956E67"/>
    <w:rsid w:val="0097612B"/>
    <w:rsid w:val="0098021D"/>
    <w:rsid w:val="00991A68"/>
    <w:rsid w:val="00993B81"/>
    <w:rsid w:val="009A217C"/>
    <w:rsid w:val="009D4975"/>
    <w:rsid w:val="009D509F"/>
    <w:rsid w:val="009E0537"/>
    <w:rsid w:val="00A05380"/>
    <w:rsid w:val="00A10C61"/>
    <w:rsid w:val="00A358D8"/>
    <w:rsid w:val="00A36380"/>
    <w:rsid w:val="00A675E0"/>
    <w:rsid w:val="00A7179D"/>
    <w:rsid w:val="00A86D70"/>
    <w:rsid w:val="00A872E4"/>
    <w:rsid w:val="00A90A01"/>
    <w:rsid w:val="00A951DB"/>
    <w:rsid w:val="00AD1840"/>
    <w:rsid w:val="00B01CC9"/>
    <w:rsid w:val="00B10375"/>
    <w:rsid w:val="00B22B41"/>
    <w:rsid w:val="00B27EE8"/>
    <w:rsid w:val="00B30513"/>
    <w:rsid w:val="00B423C4"/>
    <w:rsid w:val="00B47F6D"/>
    <w:rsid w:val="00B63488"/>
    <w:rsid w:val="00BE7EA0"/>
    <w:rsid w:val="00C27DA0"/>
    <w:rsid w:val="00C37FA6"/>
    <w:rsid w:val="00C43E83"/>
    <w:rsid w:val="00C90189"/>
    <w:rsid w:val="00CC488D"/>
    <w:rsid w:val="00CD399B"/>
    <w:rsid w:val="00CE732A"/>
    <w:rsid w:val="00D051CA"/>
    <w:rsid w:val="00D66EB5"/>
    <w:rsid w:val="00D81BE5"/>
    <w:rsid w:val="00D82D2B"/>
    <w:rsid w:val="00DB088A"/>
    <w:rsid w:val="00DB0EFE"/>
    <w:rsid w:val="00DB3AD7"/>
    <w:rsid w:val="00DB461F"/>
    <w:rsid w:val="00DE4418"/>
    <w:rsid w:val="00DE5DEC"/>
    <w:rsid w:val="00DE6F80"/>
    <w:rsid w:val="00DF673B"/>
    <w:rsid w:val="00E00F42"/>
    <w:rsid w:val="00E13AF2"/>
    <w:rsid w:val="00E213E6"/>
    <w:rsid w:val="00E27A96"/>
    <w:rsid w:val="00E946BD"/>
    <w:rsid w:val="00EA3BA1"/>
    <w:rsid w:val="00EA5A7C"/>
    <w:rsid w:val="00EE22C0"/>
    <w:rsid w:val="00EF01EF"/>
    <w:rsid w:val="00EF2F84"/>
    <w:rsid w:val="00F0324F"/>
    <w:rsid w:val="00F04DFE"/>
    <w:rsid w:val="00F1534C"/>
    <w:rsid w:val="00F87FF3"/>
    <w:rsid w:val="00F977F4"/>
    <w:rsid w:val="00FC0003"/>
    <w:rsid w:val="00FC1D87"/>
    <w:rsid w:val="00FF01B1"/>
    <w:rsid w:val="00FF60C7"/>
    <w:rsid w:val="0FA01149"/>
    <w:rsid w:val="16FF4F8D"/>
    <w:rsid w:val="31D71E59"/>
    <w:rsid w:val="62A32B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007EB"/>
  <w15:chartTrackingRefBased/>
  <w15:docId w15:val="{3D77CEFE-4E15-4383-B8B0-ED5A7696D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Xo Body Copy"/>
    <w:qFormat/>
    <w:rsid w:val="00EF2F84"/>
    <w:rPr>
      <w:rFonts w:ascii="Century Gothic" w:hAnsi="Century Gothic"/>
      <w:color w:val="222233"/>
    </w:rPr>
  </w:style>
  <w:style w:type="paragraph" w:styleId="Heading1">
    <w:name w:val="heading 1"/>
    <w:aliases w:val="Xo Heading 1"/>
    <w:basedOn w:val="Normal"/>
    <w:next w:val="Normal"/>
    <w:link w:val="Heading1Char"/>
    <w:uiPriority w:val="9"/>
    <w:qFormat/>
    <w:rsid w:val="00EA5A7C"/>
    <w:pPr>
      <w:keepNext/>
      <w:keepLines/>
      <w:spacing w:before="360" w:after="80"/>
      <w:outlineLvl w:val="0"/>
    </w:pPr>
    <w:rPr>
      <w:rFonts w:eastAsiaTheme="majorEastAsia" w:cstheme="majorBidi"/>
      <w:color w:val="6680FF" w:themeColor="accent2"/>
      <w:sz w:val="40"/>
      <w:szCs w:val="40"/>
    </w:rPr>
  </w:style>
  <w:style w:type="paragraph" w:styleId="Heading2">
    <w:name w:val="heading 2"/>
    <w:aliases w:val="Xo Heading 2"/>
    <w:basedOn w:val="Normal"/>
    <w:next w:val="Normal"/>
    <w:link w:val="Heading2Char"/>
    <w:uiPriority w:val="9"/>
    <w:unhideWhenUsed/>
    <w:qFormat/>
    <w:rsid w:val="00EA5A7C"/>
    <w:pPr>
      <w:keepNext/>
      <w:keepLines/>
      <w:spacing w:before="160" w:after="80"/>
      <w:outlineLvl w:val="1"/>
    </w:pPr>
    <w:rPr>
      <w:rFonts w:eastAsiaTheme="majorEastAsia" w:cstheme="majorBidi"/>
      <w:color w:val="57BAE5" w:themeColor="accent3"/>
      <w:sz w:val="32"/>
      <w:szCs w:val="32"/>
    </w:rPr>
  </w:style>
  <w:style w:type="paragraph" w:styleId="Heading3">
    <w:name w:val="heading 3"/>
    <w:aliases w:val="Xo Heading 3"/>
    <w:basedOn w:val="Normal"/>
    <w:next w:val="Normal"/>
    <w:link w:val="Heading3Char"/>
    <w:uiPriority w:val="9"/>
    <w:unhideWhenUsed/>
    <w:qFormat/>
    <w:rsid w:val="00EA5A7C"/>
    <w:pPr>
      <w:keepNext/>
      <w:keepLines/>
      <w:spacing w:before="160" w:after="80"/>
      <w:outlineLvl w:val="2"/>
    </w:pPr>
    <w:rPr>
      <w:rFonts w:eastAsiaTheme="majorEastAsia" w:cstheme="majorBidi"/>
      <w:color w:val="6680FF" w:themeColor="accent2"/>
      <w:sz w:val="28"/>
      <w:szCs w:val="28"/>
    </w:rPr>
  </w:style>
  <w:style w:type="paragraph" w:styleId="Heading4">
    <w:name w:val="heading 4"/>
    <w:basedOn w:val="Normal"/>
    <w:next w:val="Normal"/>
    <w:link w:val="Heading4Char"/>
    <w:uiPriority w:val="9"/>
    <w:semiHidden/>
    <w:unhideWhenUsed/>
    <w:rsid w:val="00C37FA6"/>
    <w:pPr>
      <w:keepNext/>
      <w:keepLines/>
      <w:spacing w:before="80" w:after="40"/>
      <w:outlineLvl w:val="3"/>
    </w:pPr>
    <w:rPr>
      <w:rFonts w:eastAsiaTheme="majorEastAsia" w:cstheme="majorBidi"/>
      <w:i/>
      <w:iCs/>
      <w:color w:val="1A04ED" w:themeColor="accent1" w:themeShade="BF"/>
    </w:rPr>
  </w:style>
  <w:style w:type="paragraph" w:styleId="Heading5">
    <w:name w:val="heading 5"/>
    <w:basedOn w:val="Normal"/>
    <w:next w:val="Normal"/>
    <w:link w:val="Heading5Char"/>
    <w:uiPriority w:val="9"/>
    <w:semiHidden/>
    <w:unhideWhenUsed/>
    <w:qFormat/>
    <w:rsid w:val="00C37FA6"/>
    <w:pPr>
      <w:keepNext/>
      <w:keepLines/>
      <w:spacing w:before="80" w:after="40"/>
      <w:outlineLvl w:val="4"/>
    </w:pPr>
    <w:rPr>
      <w:rFonts w:eastAsiaTheme="majorEastAsia" w:cstheme="majorBidi"/>
      <w:color w:val="1A04ED" w:themeColor="accent1" w:themeShade="BF"/>
    </w:rPr>
  </w:style>
  <w:style w:type="paragraph" w:styleId="Heading6">
    <w:name w:val="heading 6"/>
    <w:basedOn w:val="Normal"/>
    <w:next w:val="Normal"/>
    <w:link w:val="Heading6Char"/>
    <w:uiPriority w:val="9"/>
    <w:semiHidden/>
    <w:unhideWhenUsed/>
    <w:qFormat/>
    <w:rsid w:val="00C37FA6"/>
    <w:pPr>
      <w:keepNext/>
      <w:keepLines/>
      <w:spacing w:before="40"/>
      <w:outlineLvl w:val="5"/>
    </w:pPr>
    <w:rPr>
      <w:rFonts w:eastAsiaTheme="majorEastAsia" w:cstheme="majorBidi"/>
      <w:i/>
      <w:iCs/>
      <w:color w:val="5B5B8D" w:themeColor="text1" w:themeTint="A6"/>
    </w:rPr>
  </w:style>
  <w:style w:type="paragraph" w:styleId="Heading7">
    <w:name w:val="heading 7"/>
    <w:basedOn w:val="Normal"/>
    <w:next w:val="Normal"/>
    <w:link w:val="Heading7Char"/>
    <w:uiPriority w:val="9"/>
    <w:semiHidden/>
    <w:unhideWhenUsed/>
    <w:qFormat/>
    <w:rsid w:val="00C37FA6"/>
    <w:pPr>
      <w:keepNext/>
      <w:keepLines/>
      <w:spacing w:before="40"/>
      <w:outlineLvl w:val="6"/>
    </w:pPr>
    <w:rPr>
      <w:rFonts w:eastAsiaTheme="majorEastAsia" w:cstheme="majorBidi"/>
      <w:color w:val="5B5B8D" w:themeColor="text1" w:themeTint="A6"/>
    </w:rPr>
  </w:style>
  <w:style w:type="paragraph" w:styleId="Heading8">
    <w:name w:val="heading 8"/>
    <w:basedOn w:val="Normal"/>
    <w:next w:val="Normal"/>
    <w:link w:val="Heading8Char"/>
    <w:uiPriority w:val="9"/>
    <w:semiHidden/>
    <w:unhideWhenUsed/>
    <w:qFormat/>
    <w:rsid w:val="00C37FA6"/>
    <w:pPr>
      <w:keepNext/>
      <w:keepLines/>
      <w:outlineLvl w:val="7"/>
    </w:pPr>
    <w:rPr>
      <w:rFonts w:eastAsiaTheme="majorEastAsia" w:cstheme="majorBidi"/>
      <w:i/>
      <w:iCs/>
      <w:color w:val="3A3A5A" w:themeColor="text1" w:themeTint="D8"/>
    </w:rPr>
  </w:style>
  <w:style w:type="paragraph" w:styleId="Heading9">
    <w:name w:val="heading 9"/>
    <w:basedOn w:val="Normal"/>
    <w:next w:val="Normal"/>
    <w:link w:val="Heading9Char"/>
    <w:uiPriority w:val="9"/>
    <w:semiHidden/>
    <w:unhideWhenUsed/>
    <w:qFormat/>
    <w:rsid w:val="00C37FA6"/>
    <w:pPr>
      <w:keepNext/>
      <w:keepLines/>
      <w:outlineLvl w:val="8"/>
    </w:pPr>
    <w:rPr>
      <w:rFonts w:eastAsiaTheme="majorEastAsia" w:cstheme="majorBidi"/>
      <w:color w:val="3A3A5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Xo Heading 1 Char"/>
    <w:basedOn w:val="DefaultParagraphFont"/>
    <w:link w:val="Heading1"/>
    <w:uiPriority w:val="9"/>
    <w:rsid w:val="00EA5A7C"/>
    <w:rPr>
      <w:rFonts w:ascii="Century Gothic" w:eastAsiaTheme="majorEastAsia" w:hAnsi="Century Gothic" w:cstheme="majorBidi"/>
      <w:color w:val="6680FF" w:themeColor="accent2"/>
      <w:sz w:val="40"/>
      <w:szCs w:val="40"/>
    </w:rPr>
  </w:style>
  <w:style w:type="character" w:customStyle="1" w:styleId="Heading2Char">
    <w:name w:val="Heading 2 Char"/>
    <w:aliases w:val="Xo Heading 2 Char"/>
    <w:basedOn w:val="DefaultParagraphFont"/>
    <w:link w:val="Heading2"/>
    <w:uiPriority w:val="9"/>
    <w:rsid w:val="00EA5A7C"/>
    <w:rPr>
      <w:rFonts w:ascii="Century Gothic" w:eastAsiaTheme="majorEastAsia" w:hAnsi="Century Gothic" w:cstheme="majorBidi"/>
      <w:color w:val="57BAE5" w:themeColor="accent3"/>
      <w:sz w:val="32"/>
      <w:szCs w:val="32"/>
    </w:rPr>
  </w:style>
  <w:style w:type="character" w:customStyle="1" w:styleId="Heading3Char">
    <w:name w:val="Heading 3 Char"/>
    <w:aliases w:val="Xo Heading 3 Char"/>
    <w:basedOn w:val="DefaultParagraphFont"/>
    <w:link w:val="Heading3"/>
    <w:uiPriority w:val="9"/>
    <w:rsid w:val="00EA5A7C"/>
    <w:rPr>
      <w:rFonts w:ascii="Century Gothic" w:eastAsiaTheme="majorEastAsia" w:hAnsi="Century Gothic" w:cstheme="majorBidi"/>
      <w:color w:val="6680FF" w:themeColor="accent2"/>
      <w:sz w:val="28"/>
      <w:szCs w:val="28"/>
    </w:rPr>
  </w:style>
  <w:style w:type="character" w:customStyle="1" w:styleId="Heading4Char">
    <w:name w:val="Heading 4 Char"/>
    <w:basedOn w:val="DefaultParagraphFont"/>
    <w:link w:val="Heading4"/>
    <w:uiPriority w:val="9"/>
    <w:semiHidden/>
    <w:rsid w:val="00C37FA6"/>
    <w:rPr>
      <w:rFonts w:eastAsiaTheme="majorEastAsia" w:cstheme="majorBidi"/>
      <w:i/>
      <w:iCs/>
      <w:color w:val="1A04ED" w:themeColor="accent1" w:themeShade="BF"/>
    </w:rPr>
  </w:style>
  <w:style w:type="character" w:customStyle="1" w:styleId="Heading5Char">
    <w:name w:val="Heading 5 Char"/>
    <w:basedOn w:val="DefaultParagraphFont"/>
    <w:link w:val="Heading5"/>
    <w:uiPriority w:val="9"/>
    <w:semiHidden/>
    <w:rsid w:val="00C37FA6"/>
    <w:rPr>
      <w:rFonts w:eastAsiaTheme="majorEastAsia" w:cstheme="majorBidi"/>
      <w:color w:val="1A04ED" w:themeColor="accent1" w:themeShade="BF"/>
    </w:rPr>
  </w:style>
  <w:style w:type="character" w:customStyle="1" w:styleId="Heading6Char">
    <w:name w:val="Heading 6 Char"/>
    <w:basedOn w:val="DefaultParagraphFont"/>
    <w:link w:val="Heading6"/>
    <w:uiPriority w:val="9"/>
    <w:semiHidden/>
    <w:rsid w:val="00C37FA6"/>
    <w:rPr>
      <w:rFonts w:eastAsiaTheme="majorEastAsia" w:cstheme="majorBidi"/>
      <w:i/>
      <w:iCs/>
      <w:color w:val="5B5B8D" w:themeColor="text1" w:themeTint="A6"/>
    </w:rPr>
  </w:style>
  <w:style w:type="character" w:customStyle="1" w:styleId="Heading7Char">
    <w:name w:val="Heading 7 Char"/>
    <w:basedOn w:val="DefaultParagraphFont"/>
    <w:link w:val="Heading7"/>
    <w:uiPriority w:val="9"/>
    <w:semiHidden/>
    <w:rsid w:val="00C37FA6"/>
    <w:rPr>
      <w:rFonts w:eastAsiaTheme="majorEastAsia" w:cstheme="majorBidi"/>
      <w:color w:val="5B5B8D" w:themeColor="text1" w:themeTint="A6"/>
    </w:rPr>
  </w:style>
  <w:style w:type="character" w:customStyle="1" w:styleId="Heading8Char">
    <w:name w:val="Heading 8 Char"/>
    <w:basedOn w:val="DefaultParagraphFont"/>
    <w:link w:val="Heading8"/>
    <w:uiPriority w:val="9"/>
    <w:semiHidden/>
    <w:rsid w:val="00C37FA6"/>
    <w:rPr>
      <w:rFonts w:eastAsiaTheme="majorEastAsia" w:cstheme="majorBidi"/>
      <w:i/>
      <w:iCs/>
      <w:color w:val="3A3A5A" w:themeColor="text1" w:themeTint="D8"/>
    </w:rPr>
  </w:style>
  <w:style w:type="character" w:customStyle="1" w:styleId="Heading9Char">
    <w:name w:val="Heading 9 Char"/>
    <w:basedOn w:val="DefaultParagraphFont"/>
    <w:link w:val="Heading9"/>
    <w:uiPriority w:val="9"/>
    <w:semiHidden/>
    <w:rsid w:val="00C37FA6"/>
    <w:rPr>
      <w:rFonts w:eastAsiaTheme="majorEastAsia" w:cstheme="majorBidi"/>
      <w:color w:val="3A3A5A" w:themeColor="text1" w:themeTint="D8"/>
    </w:rPr>
  </w:style>
  <w:style w:type="paragraph" w:styleId="Title">
    <w:name w:val="Title"/>
    <w:aliases w:val="Xo Title"/>
    <w:basedOn w:val="Normal"/>
    <w:next w:val="Normal"/>
    <w:link w:val="TitleChar"/>
    <w:uiPriority w:val="10"/>
    <w:qFormat/>
    <w:rsid w:val="00C37F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Xo Title Char"/>
    <w:basedOn w:val="DefaultParagraphFont"/>
    <w:link w:val="Title"/>
    <w:uiPriority w:val="10"/>
    <w:rsid w:val="00C37FA6"/>
    <w:rPr>
      <w:rFonts w:asciiTheme="majorHAnsi" w:eastAsiaTheme="majorEastAsia" w:hAnsiTheme="majorHAnsi" w:cstheme="majorBidi"/>
      <w:spacing w:val="-10"/>
      <w:kern w:val="28"/>
      <w:sz w:val="56"/>
      <w:szCs w:val="56"/>
    </w:rPr>
  </w:style>
  <w:style w:type="paragraph" w:styleId="Subtitle">
    <w:name w:val="Subtitle"/>
    <w:aliases w:val="Xo Subtitle"/>
    <w:basedOn w:val="Normal"/>
    <w:next w:val="Normal"/>
    <w:link w:val="SubtitleChar"/>
    <w:uiPriority w:val="11"/>
    <w:qFormat/>
    <w:rsid w:val="00EA5A7C"/>
    <w:pPr>
      <w:numPr>
        <w:ilvl w:val="1"/>
      </w:numPr>
      <w:spacing w:after="160"/>
    </w:pPr>
    <w:rPr>
      <w:rFonts w:eastAsiaTheme="majorEastAsia" w:cstheme="majorBidi"/>
      <w:color w:val="ED45AB" w:themeColor="accent5"/>
      <w:spacing w:val="15"/>
      <w:sz w:val="28"/>
      <w:szCs w:val="28"/>
    </w:rPr>
  </w:style>
  <w:style w:type="character" w:customStyle="1" w:styleId="SubtitleChar">
    <w:name w:val="Subtitle Char"/>
    <w:aliases w:val="Xo Subtitle Char"/>
    <w:basedOn w:val="DefaultParagraphFont"/>
    <w:link w:val="Subtitle"/>
    <w:uiPriority w:val="11"/>
    <w:rsid w:val="00EA5A7C"/>
    <w:rPr>
      <w:rFonts w:ascii="Century Gothic" w:eastAsiaTheme="majorEastAsia" w:hAnsi="Century Gothic" w:cstheme="majorBidi"/>
      <w:color w:val="ED45AB" w:themeColor="accent5"/>
      <w:spacing w:val="15"/>
      <w:sz w:val="28"/>
      <w:szCs w:val="28"/>
    </w:rPr>
  </w:style>
  <w:style w:type="paragraph" w:styleId="Quote">
    <w:name w:val="Quote"/>
    <w:basedOn w:val="Normal"/>
    <w:next w:val="Normal"/>
    <w:link w:val="QuoteChar"/>
    <w:uiPriority w:val="29"/>
    <w:rsid w:val="00C37FA6"/>
    <w:pPr>
      <w:spacing w:before="160" w:after="160"/>
      <w:jc w:val="center"/>
    </w:pPr>
    <w:rPr>
      <w:i/>
      <w:iCs/>
      <w:color w:val="4B4B73" w:themeColor="text1" w:themeTint="BF"/>
    </w:rPr>
  </w:style>
  <w:style w:type="character" w:customStyle="1" w:styleId="QuoteChar">
    <w:name w:val="Quote Char"/>
    <w:basedOn w:val="DefaultParagraphFont"/>
    <w:link w:val="Quote"/>
    <w:uiPriority w:val="29"/>
    <w:rsid w:val="00C37FA6"/>
    <w:rPr>
      <w:i/>
      <w:iCs/>
      <w:color w:val="4B4B73" w:themeColor="text1" w:themeTint="BF"/>
    </w:rPr>
  </w:style>
  <w:style w:type="paragraph" w:styleId="ListParagraph">
    <w:name w:val="List Paragraph"/>
    <w:basedOn w:val="Normal"/>
    <w:uiPriority w:val="34"/>
    <w:rsid w:val="00C37FA6"/>
    <w:pPr>
      <w:ind w:left="720"/>
      <w:contextualSpacing/>
    </w:pPr>
  </w:style>
  <w:style w:type="character" w:styleId="IntenseEmphasis">
    <w:name w:val="Intense Emphasis"/>
    <w:basedOn w:val="DefaultParagraphFont"/>
    <w:uiPriority w:val="21"/>
    <w:rsid w:val="00C37FA6"/>
    <w:rPr>
      <w:i/>
      <w:iCs/>
      <w:color w:val="1A04ED" w:themeColor="accent1" w:themeShade="BF"/>
    </w:rPr>
  </w:style>
  <w:style w:type="paragraph" w:styleId="IntenseQuote">
    <w:name w:val="Intense Quote"/>
    <w:basedOn w:val="Normal"/>
    <w:next w:val="Normal"/>
    <w:link w:val="IntenseQuoteChar"/>
    <w:uiPriority w:val="30"/>
    <w:rsid w:val="00C37FA6"/>
    <w:pPr>
      <w:pBdr>
        <w:top w:val="single" w:sz="4" w:space="10" w:color="1A04ED" w:themeColor="accent1" w:themeShade="BF"/>
        <w:bottom w:val="single" w:sz="4" w:space="10" w:color="1A04ED" w:themeColor="accent1" w:themeShade="BF"/>
      </w:pBdr>
      <w:spacing w:before="360" w:after="360"/>
      <w:ind w:left="864" w:right="864"/>
      <w:jc w:val="center"/>
    </w:pPr>
    <w:rPr>
      <w:i/>
      <w:iCs/>
      <w:color w:val="1A04ED" w:themeColor="accent1" w:themeShade="BF"/>
    </w:rPr>
  </w:style>
  <w:style w:type="character" w:customStyle="1" w:styleId="IntenseQuoteChar">
    <w:name w:val="Intense Quote Char"/>
    <w:basedOn w:val="DefaultParagraphFont"/>
    <w:link w:val="IntenseQuote"/>
    <w:uiPriority w:val="30"/>
    <w:rsid w:val="00C37FA6"/>
    <w:rPr>
      <w:i/>
      <w:iCs/>
      <w:color w:val="1A04ED" w:themeColor="accent1" w:themeShade="BF"/>
    </w:rPr>
  </w:style>
  <w:style w:type="character" w:styleId="IntenseReference">
    <w:name w:val="Intense Reference"/>
    <w:basedOn w:val="DefaultParagraphFont"/>
    <w:uiPriority w:val="32"/>
    <w:rsid w:val="00C37FA6"/>
    <w:rPr>
      <w:b/>
      <w:bCs/>
      <w:smallCaps/>
      <w:color w:val="1A04ED" w:themeColor="accent1" w:themeShade="BF"/>
      <w:spacing w:val="5"/>
    </w:rPr>
  </w:style>
  <w:style w:type="paragraph" w:styleId="Header">
    <w:name w:val="header"/>
    <w:basedOn w:val="Normal"/>
    <w:link w:val="HeaderChar"/>
    <w:uiPriority w:val="99"/>
    <w:unhideWhenUsed/>
    <w:rsid w:val="00C37FA6"/>
    <w:pPr>
      <w:tabs>
        <w:tab w:val="center" w:pos="4513"/>
        <w:tab w:val="right" w:pos="9026"/>
      </w:tabs>
    </w:pPr>
  </w:style>
  <w:style w:type="character" w:customStyle="1" w:styleId="HeaderChar">
    <w:name w:val="Header Char"/>
    <w:basedOn w:val="DefaultParagraphFont"/>
    <w:link w:val="Header"/>
    <w:uiPriority w:val="99"/>
    <w:rsid w:val="00C37FA6"/>
  </w:style>
  <w:style w:type="paragraph" w:styleId="Footer">
    <w:name w:val="footer"/>
    <w:basedOn w:val="Normal"/>
    <w:link w:val="FooterChar"/>
    <w:uiPriority w:val="99"/>
    <w:unhideWhenUsed/>
    <w:rsid w:val="00C37FA6"/>
    <w:pPr>
      <w:tabs>
        <w:tab w:val="center" w:pos="4513"/>
        <w:tab w:val="right" w:pos="9026"/>
      </w:tabs>
    </w:pPr>
  </w:style>
  <w:style w:type="character" w:customStyle="1" w:styleId="FooterChar">
    <w:name w:val="Footer Char"/>
    <w:basedOn w:val="DefaultParagraphFont"/>
    <w:link w:val="Footer"/>
    <w:uiPriority w:val="99"/>
    <w:rsid w:val="00C37FA6"/>
  </w:style>
  <w:style w:type="character" w:styleId="Hyperlink">
    <w:name w:val="Hyperlink"/>
    <w:basedOn w:val="DefaultParagraphFont"/>
    <w:uiPriority w:val="99"/>
    <w:unhideWhenUsed/>
    <w:rsid w:val="00DE4418"/>
    <w:rPr>
      <w:color w:val="5947FC" w:themeColor="hyperlink"/>
      <w:u w:val="single"/>
    </w:rPr>
  </w:style>
  <w:style w:type="paragraph" w:styleId="NoSpacing">
    <w:name w:val="No Spacing"/>
    <w:aliases w:val="Xo Bold Body Copy"/>
    <w:uiPriority w:val="1"/>
    <w:qFormat/>
    <w:rsid w:val="00681903"/>
    <w:rPr>
      <w:rFonts w:ascii="Century Gothic" w:hAnsi="Century Gothic"/>
      <w:b/>
      <w:bCs/>
      <w:color w:val="222233"/>
    </w:rPr>
  </w:style>
  <w:style w:type="table" w:styleId="TableGrid">
    <w:name w:val="Table Grid"/>
    <w:basedOn w:val="TableNormal"/>
    <w:uiPriority w:val="39"/>
    <w:rsid w:val="006819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CE732A"/>
    <w:tblPr>
      <w:tblStyleRowBandSize w:val="1"/>
      <w:tblStyleColBandSize w:val="1"/>
      <w:tblBorders>
        <w:top w:val="single" w:sz="4" w:space="0" w:color="212133" w:themeColor="text1"/>
        <w:left w:val="single" w:sz="4" w:space="0" w:color="212133" w:themeColor="text1"/>
        <w:bottom w:val="single" w:sz="4" w:space="0" w:color="212133" w:themeColor="text1"/>
        <w:right w:val="single" w:sz="4" w:space="0" w:color="212133" w:themeColor="text1"/>
      </w:tblBorders>
    </w:tblPr>
    <w:tblStylePr w:type="firstRow">
      <w:rPr>
        <w:b/>
        <w:bCs/>
        <w:color w:val="F5F7FF" w:themeColor="background1"/>
      </w:rPr>
      <w:tblPr/>
      <w:tcPr>
        <w:shd w:val="clear" w:color="auto" w:fill="212133" w:themeFill="text1"/>
      </w:tcPr>
    </w:tblStylePr>
    <w:tblStylePr w:type="lastRow">
      <w:rPr>
        <w:b/>
        <w:bCs/>
      </w:rPr>
      <w:tblPr/>
      <w:tcPr>
        <w:tcBorders>
          <w:top w:val="double" w:sz="4" w:space="0" w:color="212133" w:themeColor="text1"/>
        </w:tcBorders>
        <w:shd w:val="clear" w:color="auto" w:fill="F5F7FF" w:themeFill="background1"/>
      </w:tcPr>
    </w:tblStylePr>
    <w:tblStylePr w:type="firstCol">
      <w:rPr>
        <w:b/>
        <w:bCs/>
      </w:rPr>
      <w:tblPr/>
      <w:tcPr>
        <w:tcBorders>
          <w:right w:val="nil"/>
        </w:tcBorders>
        <w:shd w:val="clear" w:color="auto" w:fill="F5F7FF" w:themeFill="background1"/>
      </w:tcPr>
    </w:tblStylePr>
    <w:tblStylePr w:type="lastCol">
      <w:rPr>
        <w:b/>
        <w:bCs/>
      </w:rPr>
      <w:tblPr/>
      <w:tcPr>
        <w:tcBorders>
          <w:left w:val="nil"/>
        </w:tcBorders>
        <w:shd w:val="clear" w:color="auto" w:fill="F5F7FF" w:themeFill="background1"/>
      </w:tcPr>
    </w:tblStylePr>
    <w:tblStylePr w:type="band1Vert">
      <w:tblPr/>
      <w:tcPr>
        <w:tcBorders>
          <w:left w:val="single" w:sz="4" w:space="0" w:color="212133" w:themeColor="text1"/>
          <w:right w:val="single" w:sz="4" w:space="0" w:color="212133" w:themeColor="text1"/>
        </w:tcBorders>
      </w:tcPr>
    </w:tblStylePr>
    <w:tblStylePr w:type="band1Horz">
      <w:tblPr/>
      <w:tcPr>
        <w:tcBorders>
          <w:top w:val="single" w:sz="4" w:space="0" w:color="212133" w:themeColor="text1"/>
          <w:bottom w:val="single" w:sz="4" w:space="0" w:color="21213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2133" w:themeColor="text1"/>
          <w:left w:val="nil"/>
        </w:tcBorders>
      </w:tcPr>
    </w:tblStylePr>
    <w:tblStylePr w:type="swCell">
      <w:tblPr/>
      <w:tcPr>
        <w:tcBorders>
          <w:top w:val="double" w:sz="4" w:space="0" w:color="212133" w:themeColor="text1"/>
          <w:right w:val="nil"/>
        </w:tcBorders>
      </w:tcPr>
    </w:tblStylePr>
  </w:style>
  <w:style w:type="character" w:customStyle="1" w:styleId="normaltextrun">
    <w:name w:val="normaltextrun"/>
    <w:basedOn w:val="DefaultParagraphFont"/>
    <w:rsid w:val="00A872E4"/>
  </w:style>
  <w:style w:type="character" w:customStyle="1" w:styleId="eop">
    <w:name w:val="eop"/>
    <w:basedOn w:val="DefaultParagraphFont"/>
    <w:rsid w:val="00A872E4"/>
  </w:style>
  <w:style w:type="character" w:styleId="PlaceholderText">
    <w:name w:val="Placeholder Text"/>
    <w:basedOn w:val="DefaultParagraphFont"/>
    <w:uiPriority w:val="99"/>
    <w:semiHidden/>
    <w:rsid w:val="00631E08"/>
    <w:rPr>
      <w:color w:val="808080"/>
    </w:rPr>
  </w:style>
  <w:style w:type="table" w:styleId="GridTable4-Accent1">
    <w:name w:val="Grid Table 4 Accent 1"/>
    <w:basedOn w:val="TableNormal"/>
    <w:uiPriority w:val="49"/>
    <w:rsid w:val="00644DB7"/>
    <w:tblPr>
      <w:tblStyleRowBandSize w:val="1"/>
      <w:tblStyleColBandSize w:val="1"/>
      <w:tblBorders>
        <w:top w:val="single" w:sz="4" w:space="0" w:color="9B90FD" w:themeColor="accent1" w:themeTint="99"/>
        <w:left w:val="single" w:sz="4" w:space="0" w:color="9B90FD" w:themeColor="accent1" w:themeTint="99"/>
        <w:bottom w:val="single" w:sz="4" w:space="0" w:color="9B90FD" w:themeColor="accent1" w:themeTint="99"/>
        <w:right w:val="single" w:sz="4" w:space="0" w:color="9B90FD" w:themeColor="accent1" w:themeTint="99"/>
        <w:insideH w:val="single" w:sz="4" w:space="0" w:color="9B90FD" w:themeColor="accent1" w:themeTint="99"/>
        <w:insideV w:val="single" w:sz="4" w:space="0" w:color="9B90FD" w:themeColor="accent1" w:themeTint="99"/>
      </w:tblBorders>
    </w:tblPr>
    <w:tblStylePr w:type="firstRow">
      <w:rPr>
        <w:b/>
        <w:bCs/>
        <w:color w:val="F5F7FF" w:themeColor="background1"/>
      </w:rPr>
      <w:tblPr/>
      <w:tcPr>
        <w:tcBorders>
          <w:top w:val="single" w:sz="4" w:space="0" w:color="5947FC" w:themeColor="accent1"/>
          <w:left w:val="single" w:sz="4" w:space="0" w:color="5947FC" w:themeColor="accent1"/>
          <w:bottom w:val="single" w:sz="4" w:space="0" w:color="5947FC" w:themeColor="accent1"/>
          <w:right w:val="single" w:sz="4" w:space="0" w:color="5947FC" w:themeColor="accent1"/>
          <w:insideH w:val="nil"/>
          <w:insideV w:val="nil"/>
        </w:tcBorders>
        <w:shd w:val="clear" w:color="auto" w:fill="5947FC" w:themeFill="accent1"/>
      </w:tcPr>
    </w:tblStylePr>
    <w:tblStylePr w:type="lastRow">
      <w:rPr>
        <w:b/>
        <w:bCs/>
      </w:rPr>
      <w:tblPr/>
      <w:tcPr>
        <w:tcBorders>
          <w:top w:val="double" w:sz="4" w:space="0" w:color="5947FC" w:themeColor="accent1"/>
        </w:tcBorders>
      </w:tcPr>
    </w:tblStylePr>
    <w:tblStylePr w:type="firstCol">
      <w:rPr>
        <w:b/>
        <w:bCs/>
      </w:rPr>
    </w:tblStylePr>
    <w:tblStylePr w:type="lastCol">
      <w:rPr>
        <w:b/>
        <w:bCs/>
      </w:rPr>
    </w:tblStylePr>
    <w:tblStylePr w:type="band1Vert">
      <w:tblPr/>
      <w:tcPr>
        <w:shd w:val="clear" w:color="auto" w:fill="DDD9FE" w:themeFill="accent1" w:themeFillTint="33"/>
      </w:tcPr>
    </w:tblStylePr>
    <w:tblStylePr w:type="band1Horz">
      <w:tblPr/>
      <w:tcPr>
        <w:shd w:val="clear" w:color="auto" w:fill="DDD9FE" w:themeFill="accent1" w:themeFillTint="33"/>
      </w:tcPr>
    </w:tblStylePr>
  </w:style>
  <w:style w:type="table" w:styleId="TableGridLight">
    <w:name w:val="Grid Table Light"/>
    <w:basedOn w:val="TableNormal"/>
    <w:uiPriority w:val="40"/>
    <w:rsid w:val="00904C44"/>
    <w:tblPr>
      <w:tblBorders>
        <w:top w:val="single" w:sz="4" w:space="0" w:color="7792FF" w:themeColor="background1" w:themeShade="BF"/>
        <w:left w:val="single" w:sz="4" w:space="0" w:color="7792FF" w:themeColor="background1" w:themeShade="BF"/>
        <w:bottom w:val="single" w:sz="4" w:space="0" w:color="7792FF" w:themeColor="background1" w:themeShade="BF"/>
        <w:right w:val="single" w:sz="4" w:space="0" w:color="7792FF" w:themeColor="background1" w:themeShade="BF"/>
        <w:insideH w:val="single" w:sz="4" w:space="0" w:color="7792FF" w:themeColor="background1" w:themeShade="BF"/>
        <w:insideV w:val="single" w:sz="4" w:space="0" w:color="7792FF" w:themeColor="background1" w:themeShade="BF"/>
      </w:tblBorders>
    </w:tblPr>
  </w:style>
  <w:style w:type="table" w:styleId="PlainTable1">
    <w:name w:val="Plain Table 1"/>
    <w:basedOn w:val="TableNormal"/>
    <w:uiPriority w:val="41"/>
    <w:rsid w:val="00904C44"/>
    <w:tblPr>
      <w:tblStyleRowBandSize w:val="1"/>
      <w:tblStyleColBandSize w:val="1"/>
      <w:tblBorders>
        <w:top w:val="single" w:sz="4" w:space="0" w:color="7792FF" w:themeColor="background1" w:themeShade="BF"/>
        <w:left w:val="single" w:sz="4" w:space="0" w:color="7792FF" w:themeColor="background1" w:themeShade="BF"/>
        <w:bottom w:val="single" w:sz="4" w:space="0" w:color="7792FF" w:themeColor="background1" w:themeShade="BF"/>
        <w:right w:val="single" w:sz="4" w:space="0" w:color="7792FF" w:themeColor="background1" w:themeShade="BF"/>
        <w:insideH w:val="single" w:sz="4" w:space="0" w:color="7792FF" w:themeColor="background1" w:themeShade="BF"/>
        <w:insideV w:val="single" w:sz="4" w:space="0" w:color="7792FF" w:themeColor="background1" w:themeShade="BF"/>
      </w:tblBorders>
    </w:tblPr>
    <w:tblStylePr w:type="firstRow">
      <w:rPr>
        <w:b/>
        <w:bCs/>
      </w:rPr>
    </w:tblStylePr>
    <w:tblStylePr w:type="lastRow">
      <w:rPr>
        <w:b/>
        <w:bCs/>
      </w:rPr>
      <w:tblPr/>
      <w:tcPr>
        <w:tcBorders>
          <w:top w:val="double" w:sz="4" w:space="0" w:color="7792FF" w:themeColor="background1" w:themeShade="BF"/>
        </w:tcBorders>
      </w:tcPr>
    </w:tblStylePr>
    <w:tblStylePr w:type="firstCol">
      <w:rPr>
        <w:b/>
        <w:bCs/>
      </w:rPr>
    </w:tblStylePr>
    <w:tblStylePr w:type="lastCol">
      <w:rPr>
        <w:b/>
        <w:bCs/>
      </w:rPr>
    </w:tblStylePr>
    <w:tblStylePr w:type="band1Vert">
      <w:tblPr/>
      <w:tcPr>
        <w:shd w:val="clear" w:color="auto" w:fill="DBE2FF" w:themeFill="background1" w:themeFillShade="F2"/>
      </w:tcPr>
    </w:tblStylePr>
    <w:tblStylePr w:type="band1Horz">
      <w:tblPr/>
      <w:tcPr>
        <w:shd w:val="clear" w:color="auto" w:fill="DBE2FF" w:themeFill="background1" w:themeFillShade="F2"/>
      </w:tcPr>
    </w:tblStylePr>
  </w:style>
  <w:style w:type="table" w:styleId="PlainTable3">
    <w:name w:val="Plain Table 3"/>
    <w:basedOn w:val="TableNormal"/>
    <w:uiPriority w:val="43"/>
    <w:rsid w:val="00904C44"/>
    <w:tblPr>
      <w:tblStyleRowBandSize w:val="1"/>
      <w:tblStyleColBandSize w:val="1"/>
    </w:tblPr>
    <w:tblStylePr w:type="firstRow">
      <w:rPr>
        <w:b/>
        <w:bCs/>
        <w:caps/>
      </w:rPr>
      <w:tblPr/>
      <w:tcPr>
        <w:tcBorders>
          <w:bottom w:val="single" w:sz="4" w:space="0" w:color="7D7DA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D7DAB" w:themeColor="text1" w:themeTint="80"/>
        </w:tcBorders>
      </w:tcPr>
    </w:tblStylePr>
    <w:tblStylePr w:type="lastCol">
      <w:rPr>
        <w:b/>
        <w:bCs/>
        <w:caps/>
      </w:rPr>
      <w:tblPr/>
      <w:tcPr>
        <w:tcBorders>
          <w:left w:val="nil"/>
        </w:tcBorders>
      </w:tcPr>
    </w:tblStylePr>
    <w:tblStylePr w:type="band1Vert">
      <w:tblPr/>
      <w:tcPr>
        <w:shd w:val="clear" w:color="auto" w:fill="DBE2FF" w:themeFill="background1" w:themeFillShade="F2"/>
      </w:tcPr>
    </w:tblStylePr>
    <w:tblStylePr w:type="band1Horz">
      <w:tblPr/>
      <w:tcPr>
        <w:shd w:val="clear" w:color="auto" w:fill="DBE2FF"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Accent4">
    <w:name w:val="Grid Table 4 Accent 4"/>
    <w:basedOn w:val="TableNormal"/>
    <w:uiPriority w:val="49"/>
    <w:rsid w:val="00904C44"/>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5F7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64217">
      <w:bodyDiv w:val="1"/>
      <w:marLeft w:val="0"/>
      <w:marRight w:val="0"/>
      <w:marTop w:val="0"/>
      <w:marBottom w:val="0"/>
      <w:divBdr>
        <w:top w:val="none" w:sz="0" w:space="0" w:color="auto"/>
        <w:left w:val="none" w:sz="0" w:space="0" w:color="auto"/>
        <w:bottom w:val="none" w:sz="0" w:space="0" w:color="auto"/>
        <w:right w:val="none" w:sz="0" w:space="0" w:color="auto"/>
      </w:divBdr>
      <w:divsChild>
        <w:div w:id="1046641862">
          <w:marLeft w:val="0"/>
          <w:marRight w:val="0"/>
          <w:marTop w:val="0"/>
          <w:marBottom w:val="0"/>
          <w:divBdr>
            <w:top w:val="none" w:sz="0" w:space="0" w:color="auto"/>
            <w:left w:val="none" w:sz="0" w:space="0" w:color="auto"/>
            <w:bottom w:val="none" w:sz="0" w:space="0" w:color="auto"/>
            <w:right w:val="none" w:sz="0" w:space="0" w:color="auto"/>
          </w:divBdr>
          <w:divsChild>
            <w:div w:id="270943946">
              <w:marLeft w:val="-75"/>
              <w:marRight w:val="0"/>
              <w:marTop w:val="30"/>
              <w:marBottom w:val="30"/>
              <w:divBdr>
                <w:top w:val="none" w:sz="0" w:space="0" w:color="auto"/>
                <w:left w:val="none" w:sz="0" w:space="0" w:color="auto"/>
                <w:bottom w:val="none" w:sz="0" w:space="0" w:color="auto"/>
                <w:right w:val="none" w:sz="0" w:space="0" w:color="auto"/>
              </w:divBdr>
              <w:divsChild>
                <w:div w:id="3942161">
                  <w:marLeft w:val="0"/>
                  <w:marRight w:val="0"/>
                  <w:marTop w:val="0"/>
                  <w:marBottom w:val="0"/>
                  <w:divBdr>
                    <w:top w:val="none" w:sz="0" w:space="0" w:color="auto"/>
                    <w:left w:val="none" w:sz="0" w:space="0" w:color="auto"/>
                    <w:bottom w:val="none" w:sz="0" w:space="0" w:color="auto"/>
                    <w:right w:val="none" w:sz="0" w:space="0" w:color="auto"/>
                  </w:divBdr>
                  <w:divsChild>
                    <w:div w:id="572200598">
                      <w:marLeft w:val="0"/>
                      <w:marRight w:val="0"/>
                      <w:marTop w:val="0"/>
                      <w:marBottom w:val="0"/>
                      <w:divBdr>
                        <w:top w:val="none" w:sz="0" w:space="0" w:color="auto"/>
                        <w:left w:val="none" w:sz="0" w:space="0" w:color="auto"/>
                        <w:bottom w:val="none" w:sz="0" w:space="0" w:color="auto"/>
                        <w:right w:val="none" w:sz="0" w:space="0" w:color="auto"/>
                      </w:divBdr>
                    </w:div>
                  </w:divsChild>
                </w:div>
                <w:div w:id="1532256858">
                  <w:marLeft w:val="0"/>
                  <w:marRight w:val="0"/>
                  <w:marTop w:val="0"/>
                  <w:marBottom w:val="0"/>
                  <w:divBdr>
                    <w:top w:val="none" w:sz="0" w:space="0" w:color="auto"/>
                    <w:left w:val="none" w:sz="0" w:space="0" w:color="auto"/>
                    <w:bottom w:val="none" w:sz="0" w:space="0" w:color="auto"/>
                    <w:right w:val="none" w:sz="0" w:space="0" w:color="auto"/>
                  </w:divBdr>
                  <w:divsChild>
                    <w:div w:id="110149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517265">
          <w:marLeft w:val="0"/>
          <w:marRight w:val="0"/>
          <w:marTop w:val="0"/>
          <w:marBottom w:val="0"/>
          <w:divBdr>
            <w:top w:val="none" w:sz="0" w:space="0" w:color="auto"/>
            <w:left w:val="none" w:sz="0" w:space="0" w:color="auto"/>
            <w:bottom w:val="none" w:sz="0" w:space="0" w:color="auto"/>
            <w:right w:val="none" w:sz="0" w:space="0" w:color="auto"/>
          </w:divBdr>
        </w:div>
        <w:div w:id="1497570729">
          <w:marLeft w:val="0"/>
          <w:marRight w:val="0"/>
          <w:marTop w:val="0"/>
          <w:marBottom w:val="0"/>
          <w:divBdr>
            <w:top w:val="none" w:sz="0" w:space="0" w:color="auto"/>
            <w:left w:val="none" w:sz="0" w:space="0" w:color="auto"/>
            <w:bottom w:val="none" w:sz="0" w:space="0" w:color="auto"/>
            <w:right w:val="none" w:sz="0" w:space="0" w:color="auto"/>
          </w:divBdr>
        </w:div>
        <w:div w:id="1548255059">
          <w:marLeft w:val="0"/>
          <w:marRight w:val="0"/>
          <w:marTop w:val="0"/>
          <w:marBottom w:val="0"/>
          <w:divBdr>
            <w:top w:val="none" w:sz="0" w:space="0" w:color="auto"/>
            <w:left w:val="none" w:sz="0" w:space="0" w:color="auto"/>
            <w:bottom w:val="none" w:sz="0" w:space="0" w:color="auto"/>
            <w:right w:val="none" w:sz="0" w:space="0" w:color="auto"/>
          </w:divBdr>
        </w:div>
        <w:div w:id="1701514413">
          <w:marLeft w:val="0"/>
          <w:marRight w:val="0"/>
          <w:marTop w:val="0"/>
          <w:marBottom w:val="0"/>
          <w:divBdr>
            <w:top w:val="none" w:sz="0" w:space="0" w:color="auto"/>
            <w:left w:val="none" w:sz="0" w:space="0" w:color="auto"/>
            <w:bottom w:val="none" w:sz="0" w:space="0" w:color="auto"/>
            <w:right w:val="none" w:sz="0" w:space="0" w:color="auto"/>
          </w:divBdr>
          <w:divsChild>
            <w:div w:id="1865900311">
              <w:marLeft w:val="-75"/>
              <w:marRight w:val="0"/>
              <w:marTop w:val="30"/>
              <w:marBottom w:val="30"/>
              <w:divBdr>
                <w:top w:val="none" w:sz="0" w:space="0" w:color="auto"/>
                <w:left w:val="none" w:sz="0" w:space="0" w:color="auto"/>
                <w:bottom w:val="none" w:sz="0" w:space="0" w:color="auto"/>
                <w:right w:val="none" w:sz="0" w:space="0" w:color="auto"/>
              </w:divBdr>
              <w:divsChild>
                <w:div w:id="208420305">
                  <w:marLeft w:val="0"/>
                  <w:marRight w:val="0"/>
                  <w:marTop w:val="0"/>
                  <w:marBottom w:val="0"/>
                  <w:divBdr>
                    <w:top w:val="none" w:sz="0" w:space="0" w:color="auto"/>
                    <w:left w:val="none" w:sz="0" w:space="0" w:color="auto"/>
                    <w:bottom w:val="none" w:sz="0" w:space="0" w:color="auto"/>
                    <w:right w:val="none" w:sz="0" w:space="0" w:color="auto"/>
                  </w:divBdr>
                  <w:divsChild>
                    <w:div w:id="44646128">
                      <w:marLeft w:val="0"/>
                      <w:marRight w:val="0"/>
                      <w:marTop w:val="0"/>
                      <w:marBottom w:val="0"/>
                      <w:divBdr>
                        <w:top w:val="none" w:sz="0" w:space="0" w:color="auto"/>
                        <w:left w:val="none" w:sz="0" w:space="0" w:color="auto"/>
                        <w:bottom w:val="none" w:sz="0" w:space="0" w:color="auto"/>
                        <w:right w:val="none" w:sz="0" w:space="0" w:color="auto"/>
                      </w:divBdr>
                    </w:div>
                  </w:divsChild>
                </w:div>
                <w:div w:id="313725747">
                  <w:marLeft w:val="0"/>
                  <w:marRight w:val="0"/>
                  <w:marTop w:val="0"/>
                  <w:marBottom w:val="0"/>
                  <w:divBdr>
                    <w:top w:val="none" w:sz="0" w:space="0" w:color="auto"/>
                    <w:left w:val="none" w:sz="0" w:space="0" w:color="auto"/>
                    <w:bottom w:val="none" w:sz="0" w:space="0" w:color="auto"/>
                    <w:right w:val="none" w:sz="0" w:space="0" w:color="auto"/>
                  </w:divBdr>
                  <w:divsChild>
                    <w:div w:id="1391264485">
                      <w:marLeft w:val="0"/>
                      <w:marRight w:val="0"/>
                      <w:marTop w:val="0"/>
                      <w:marBottom w:val="0"/>
                      <w:divBdr>
                        <w:top w:val="none" w:sz="0" w:space="0" w:color="auto"/>
                        <w:left w:val="none" w:sz="0" w:space="0" w:color="auto"/>
                        <w:bottom w:val="none" w:sz="0" w:space="0" w:color="auto"/>
                        <w:right w:val="none" w:sz="0" w:space="0" w:color="auto"/>
                      </w:divBdr>
                    </w:div>
                  </w:divsChild>
                </w:div>
                <w:div w:id="368068904">
                  <w:marLeft w:val="0"/>
                  <w:marRight w:val="0"/>
                  <w:marTop w:val="0"/>
                  <w:marBottom w:val="0"/>
                  <w:divBdr>
                    <w:top w:val="none" w:sz="0" w:space="0" w:color="auto"/>
                    <w:left w:val="none" w:sz="0" w:space="0" w:color="auto"/>
                    <w:bottom w:val="none" w:sz="0" w:space="0" w:color="auto"/>
                    <w:right w:val="none" w:sz="0" w:space="0" w:color="auto"/>
                  </w:divBdr>
                  <w:divsChild>
                    <w:div w:id="1504859349">
                      <w:marLeft w:val="0"/>
                      <w:marRight w:val="0"/>
                      <w:marTop w:val="0"/>
                      <w:marBottom w:val="0"/>
                      <w:divBdr>
                        <w:top w:val="none" w:sz="0" w:space="0" w:color="auto"/>
                        <w:left w:val="none" w:sz="0" w:space="0" w:color="auto"/>
                        <w:bottom w:val="none" w:sz="0" w:space="0" w:color="auto"/>
                        <w:right w:val="none" w:sz="0" w:space="0" w:color="auto"/>
                      </w:divBdr>
                    </w:div>
                  </w:divsChild>
                </w:div>
                <w:div w:id="521168048">
                  <w:marLeft w:val="0"/>
                  <w:marRight w:val="0"/>
                  <w:marTop w:val="0"/>
                  <w:marBottom w:val="0"/>
                  <w:divBdr>
                    <w:top w:val="none" w:sz="0" w:space="0" w:color="auto"/>
                    <w:left w:val="none" w:sz="0" w:space="0" w:color="auto"/>
                    <w:bottom w:val="none" w:sz="0" w:space="0" w:color="auto"/>
                    <w:right w:val="none" w:sz="0" w:space="0" w:color="auto"/>
                  </w:divBdr>
                  <w:divsChild>
                    <w:div w:id="597254302">
                      <w:marLeft w:val="0"/>
                      <w:marRight w:val="0"/>
                      <w:marTop w:val="0"/>
                      <w:marBottom w:val="0"/>
                      <w:divBdr>
                        <w:top w:val="none" w:sz="0" w:space="0" w:color="auto"/>
                        <w:left w:val="none" w:sz="0" w:space="0" w:color="auto"/>
                        <w:bottom w:val="none" w:sz="0" w:space="0" w:color="auto"/>
                        <w:right w:val="none" w:sz="0" w:space="0" w:color="auto"/>
                      </w:divBdr>
                    </w:div>
                  </w:divsChild>
                </w:div>
                <w:div w:id="674110970">
                  <w:marLeft w:val="0"/>
                  <w:marRight w:val="0"/>
                  <w:marTop w:val="0"/>
                  <w:marBottom w:val="0"/>
                  <w:divBdr>
                    <w:top w:val="none" w:sz="0" w:space="0" w:color="auto"/>
                    <w:left w:val="none" w:sz="0" w:space="0" w:color="auto"/>
                    <w:bottom w:val="none" w:sz="0" w:space="0" w:color="auto"/>
                    <w:right w:val="none" w:sz="0" w:space="0" w:color="auto"/>
                  </w:divBdr>
                  <w:divsChild>
                    <w:div w:id="573899687">
                      <w:marLeft w:val="0"/>
                      <w:marRight w:val="0"/>
                      <w:marTop w:val="0"/>
                      <w:marBottom w:val="0"/>
                      <w:divBdr>
                        <w:top w:val="none" w:sz="0" w:space="0" w:color="auto"/>
                        <w:left w:val="none" w:sz="0" w:space="0" w:color="auto"/>
                        <w:bottom w:val="none" w:sz="0" w:space="0" w:color="auto"/>
                        <w:right w:val="none" w:sz="0" w:space="0" w:color="auto"/>
                      </w:divBdr>
                    </w:div>
                  </w:divsChild>
                </w:div>
                <w:div w:id="798570712">
                  <w:marLeft w:val="0"/>
                  <w:marRight w:val="0"/>
                  <w:marTop w:val="0"/>
                  <w:marBottom w:val="0"/>
                  <w:divBdr>
                    <w:top w:val="none" w:sz="0" w:space="0" w:color="auto"/>
                    <w:left w:val="none" w:sz="0" w:space="0" w:color="auto"/>
                    <w:bottom w:val="none" w:sz="0" w:space="0" w:color="auto"/>
                    <w:right w:val="none" w:sz="0" w:space="0" w:color="auto"/>
                  </w:divBdr>
                  <w:divsChild>
                    <w:div w:id="99104533">
                      <w:marLeft w:val="0"/>
                      <w:marRight w:val="0"/>
                      <w:marTop w:val="0"/>
                      <w:marBottom w:val="0"/>
                      <w:divBdr>
                        <w:top w:val="none" w:sz="0" w:space="0" w:color="auto"/>
                        <w:left w:val="none" w:sz="0" w:space="0" w:color="auto"/>
                        <w:bottom w:val="none" w:sz="0" w:space="0" w:color="auto"/>
                        <w:right w:val="none" w:sz="0" w:space="0" w:color="auto"/>
                      </w:divBdr>
                    </w:div>
                  </w:divsChild>
                </w:div>
                <w:div w:id="812059761">
                  <w:marLeft w:val="0"/>
                  <w:marRight w:val="0"/>
                  <w:marTop w:val="0"/>
                  <w:marBottom w:val="0"/>
                  <w:divBdr>
                    <w:top w:val="none" w:sz="0" w:space="0" w:color="auto"/>
                    <w:left w:val="none" w:sz="0" w:space="0" w:color="auto"/>
                    <w:bottom w:val="none" w:sz="0" w:space="0" w:color="auto"/>
                    <w:right w:val="none" w:sz="0" w:space="0" w:color="auto"/>
                  </w:divBdr>
                  <w:divsChild>
                    <w:div w:id="1161459925">
                      <w:marLeft w:val="0"/>
                      <w:marRight w:val="0"/>
                      <w:marTop w:val="0"/>
                      <w:marBottom w:val="0"/>
                      <w:divBdr>
                        <w:top w:val="none" w:sz="0" w:space="0" w:color="auto"/>
                        <w:left w:val="none" w:sz="0" w:space="0" w:color="auto"/>
                        <w:bottom w:val="none" w:sz="0" w:space="0" w:color="auto"/>
                        <w:right w:val="none" w:sz="0" w:space="0" w:color="auto"/>
                      </w:divBdr>
                    </w:div>
                  </w:divsChild>
                </w:div>
                <w:div w:id="814251410">
                  <w:marLeft w:val="0"/>
                  <w:marRight w:val="0"/>
                  <w:marTop w:val="0"/>
                  <w:marBottom w:val="0"/>
                  <w:divBdr>
                    <w:top w:val="none" w:sz="0" w:space="0" w:color="auto"/>
                    <w:left w:val="none" w:sz="0" w:space="0" w:color="auto"/>
                    <w:bottom w:val="none" w:sz="0" w:space="0" w:color="auto"/>
                    <w:right w:val="none" w:sz="0" w:space="0" w:color="auto"/>
                  </w:divBdr>
                  <w:divsChild>
                    <w:div w:id="1141776594">
                      <w:marLeft w:val="0"/>
                      <w:marRight w:val="0"/>
                      <w:marTop w:val="0"/>
                      <w:marBottom w:val="0"/>
                      <w:divBdr>
                        <w:top w:val="none" w:sz="0" w:space="0" w:color="auto"/>
                        <w:left w:val="none" w:sz="0" w:space="0" w:color="auto"/>
                        <w:bottom w:val="none" w:sz="0" w:space="0" w:color="auto"/>
                        <w:right w:val="none" w:sz="0" w:space="0" w:color="auto"/>
                      </w:divBdr>
                    </w:div>
                  </w:divsChild>
                </w:div>
                <w:div w:id="1237205991">
                  <w:marLeft w:val="0"/>
                  <w:marRight w:val="0"/>
                  <w:marTop w:val="0"/>
                  <w:marBottom w:val="0"/>
                  <w:divBdr>
                    <w:top w:val="none" w:sz="0" w:space="0" w:color="auto"/>
                    <w:left w:val="none" w:sz="0" w:space="0" w:color="auto"/>
                    <w:bottom w:val="none" w:sz="0" w:space="0" w:color="auto"/>
                    <w:right w:val="none" w:sz="0" w:space="0" w:color="auto"/>
                  </w:divBdr>
                  <w:divsChild>
                    <w:div w:id="9379670">
                      <w:marLeft w:val="0"/>
                      <w:marRight w:val="0"/>
                      <w:marTop w:val="0"/>
                      <w:marBottom w:val="0"/>
                      <w:divBdr>
                        <w:top w:val="none" w:sz="0" w:space="0" w:color="auto"/>
                        <w:left w:val="none" w:sz="0" w:space="0" w:color="auto"/>
                        <w:bottom w:val="none" w:sz="0" w:space="0" w:color="auto"/>
                        <w:right w:val="none" w:sz="0" w:space="0" w:color="auto"/>
                      </w:divBdr>
                    </w:div>
                  </w:divsChild>
                </w:div>
                <w:div w:id="1491822416">
                  <w:marLeft w:val="0"/>
                  <w:marRight w:val="0"/>
                  <w:marTop w:val="0"/>
                  <w:marBottom w:val="0"/>
                  <w:divBdr>
                    <w:top w:val="none" w:sz="0" w:space="0" w:color="auto"/>
                    <w:left w:val="none" w:sz="0" w:space="0" w:color="auto"/>
                    <w:bottom w:val="none" w:sz="0" w:space="0" w:color="auto"/>
                    <w:right w:val="none" w:sz="0" w:space="0" w:color="auto"/>
                  </w:divBdr>
                  <w:divsChild>
                    <w:div w:id="468329547">
                      <w:marLeft w:val="0"/>
                      <w:marRight w:val="0"/>
                      <w:marTop w:val="0"/>
                      <w:marBottom w:val="0"/>
                      <w:divBdr>
                        <w:top w:val="none" w:sz="0" w:space="0" w:color="auto"/>
                        <w:left w:val="none" w:sz="0" w:space="0" w:color="auto"/>
                        <w:bottom w:val="none" w:sz="0" w:space="0" w:color="auto"/>
                        <w:right w:val="none" w:sz="0" w:space="0" w:color="auto"/>
                      </w:divBdr>
                    </w:div>
                  </w:divsChild>
                </w:div>
                <w:div w:id="1581596600">
                  <w:marLeft w:val="0"/>
                  <w:marRight w:val="0"/>
                  <w:marTop w:val="0"/>
                  <w:marBottom w:val="0"/>
                  <w:divBdr>
                    <w:top w:val="none" w:sz="0" w:space="0" w:color="auto"/>
                    <w:left w:val="none" w:sz="0" w:space="0" w:color="auto"/>
                    <w:bottom w:val="none" w:sz="0" w:space="0" w:color="auto"/>
                    <w:right w:val="none" w:sz="0" w:space="0" w:color="auto"/>
                  </w:divBdr>
                  <w:divsChild>
                    <w:div w:id="738209427">
                      <w:marLeft w:val="0"/>
                      <w:marRight w:val="0"/>
                      <w:marTop w:val="0"/>
                      <w:marBottom w:val="0"/>
                      <w:divBdr>
                        <w:top w:val="none" w:sz="0" w:space="0" w:color="auto"/>
                        <w:left w:val="none" w:sz="0" w:space="0" w:color="auto"/>
                        <w:bottom w:val="none" w:sz="0" w:space="0" w:color="auto"/>
                        <w:right w:val="none" w:sz="0" w:space="0" w:color="auto"/>
                      </w:divBdr>
                    </w:div>
                  </w:divsChild>
                </w:div>
                <w:div w:id="1819957599">
                  <w:marLeft w:val="0"/>
                  <w:marRight w:val="0"/>
                  <w:marTop w:val="0"/>
                  <w:marBottom w:val="0"/>
                  <w:divBdr>
                    <w:top w:val="none" w:sz="0" w:space="0" w:color="auto"/>
                    <w:left w:val="none" w:sz="0" w:space="0" w:color="auto"/>
                    <w:bottom w:val="none" w:sz="0" w:space="0" w:color="auto"/>
                    <w:right w:val="none" w:sz="0" w:space="0" w:color="auto"/>
                  </w:divBdr>
                  <w:divsChild>
                    <w:div w:id="275413070">
                      <w:marLeft w:val="0"/>
                      <w:marRight w:val="0"/>
                      <w:marTop w:val="0"/>
                      <w:marBottom w:val="0"/>
                      <w:divBdr>
                        <w:top w:val="none" w:sz="0" w:space="0" w:color="auto"/>
                        <w:left w:val="none" w:sz="0" w:space="0" w:color="auto"/>
                        <w:bottom w:val="none" w:sz="0" w:space="0" w:color="auto"/>
                        <w:right w:val="none" w:sz="0" w:space="0" w:color="auto"/>
                      </w:divBdr>
                    </w:div>
                  </w:divsChild>
                </w:div>
                <w:div w:id="1952127665">
                  <w:marLeft w:val="0"/>
                  <w:marRight w:val="0"/>
                  <w:marTop w:val="0"/>
                  <w:marBottom w:val="0"/>
                  <w:divBdr>
                    <w:top w:val="none" w:sz="0" w:space="0" w:color="auto"/>
                    <w:left w:val="none" w:sz="0" w:space="0" w:color="auto"/>
                    <w:bottom w:val="none" w:sz="0" w:space="0" w:color="auto"/>
                    <w:right w:val="none" w:sz="0" w:space="0" w:color="auto"/>
                  </w:divBdr>
                  <w:divsChild>
                    <w:div w:id="2071493420">
                      <w:marLeft w:val="0"/>
                      <w:marRight w:val="0"/>
                      <w:marTop w:val="0"/>
                      <w:marBottom w:val="0"/>
                      <w:divBdr>
                        <w:top w:val="none" w:sz="0" w:space="0" w:color="auto"/>
                        <w:left w:val="none" w:sz="0" w:space="0" w:color="auto"/>
                        <w:bottom w:val="none" w:sz="0" w:space="0" w:color="auto"/>
                        <w:right w:val="none" w:sz="0" w:space="0" w:color="auto"/>
                      </w:divBdr>
                    </w:div>
                  </w:divsChild>
                </w:div>
                <w:div w:id="1985696154">
                  <w:marLeft w:val="0"/>
                  <w:marRight w:val="0"/>
                  <w:marTop w:val="0"/>
                  <w:marBottom w:val="0"/>
                  <w:divBdr>
                    <w:top w:val="none" w:sz="0" w:space="0" w:color="auto"/>
                    <w:left w:val="none" w:sz="0" w:space="0" w:color="auto"/>
                    <w:bottom w:val="none" w:sz="0" w:space="0" w:color="auto"/>
                    <w:right w:val="none" w:sz="0" w:space="0" w:color="auto"/>
                  </w:divBdr>
                  <w:divsChild>
                    <w:div w:id="1673296951">
                      <w:marLeft w:val="0"/>
                      <w:marRight w:val="0"/>
                      <w:marTop w:val="0"/>
                      <w:marBottom w:val="0"/>
                      <w:divBdr>
                        <w:top w:val="none" w:sz="0" w:space="0" w:color="auto"/>
                        <w:left w:val="none" w:sz="0" w:space="0" w:color="auto"/>
                        <w:bottom w:val="none" w:sz="0" w:space="0" w:color="auto"/>
                        <w:right w:val="none" w:sz="0" w:space="0" w:color="auto"/>
                      </w:divBdr>
                    </w:div>
                  </w:divsChild>
                </w:div>
                <w:div w:id="2073113659">
                  <w:marLeft w:val="0"/>
                  <w:marRight w:val="0"/>
                  <w:marTop w:val="0"/>
                  <w:marBottom w:val="0"/>
                  <w:divBdr>
                    <w:top w:val="none" w:sz="0" w:space="0" w:color="auto"/>
                    <w:left w:val="none" w:sz="0" w:space="0" w:color="auto"/>
                    <w:bottom w:val="none" w:sz="0" w:space="0" w:color="auto"/>
                    <w:right w:val="none" w:sz="0" w:space="0" w:color="auto"/>
                  </w:divBdr>
                  <w:divsChild>
                    <w:div w:id="1294825967">
                      <w:marLeft w:val="0"/>
                      <w:marRight w:val="0"/>
                      <w:marTop w:val="0"/>
                      <w:marBottom w:val="0"/>
                      <w:divBdr>
                        <w:top w:val="none" w:sz="0" w:space="0" w:color="auto"/>
                        <w:left w:val="none" w:sz="0" w:space="0" w:color="auto"/>
                        <w:bottom w:val="none" w:sz="0" w:space="0" w:color="auto"/>
                        <w:right w:val="none" w:sz="0" w:space="0" w:color="auto"/>
                      </w:divBdr>
                    </w:div>
                  </w:divsChild>
                </w:div>
                <w:div w:id="2079205380">
                  <w:marLeft w:val="0"/>
                  <w:marRight w:val="0"/>
                  <w:marTop w:val="0"/>
                  <w:marBottom w:val="0"/>
                  <w:divBdr>
                    <w:top w:val="none" w:sz="0" w:space="0" w:color="auto"/>
                    <w:left w:val="none" w:sz="0" w:space="0" w:color="auto"/>
                    <w:bottom w:val="none" w:sz="0" w:space="0" w:color="auto"/>
                    <w:right w:val="none" w:sz="0" w:space="0" w:color="auto"/>
                  </w:divBdr>
                  <w:divsChild>
                    <w:div w:id="36667267">
                      <w:marLeft w:val="0"/>
                      <w:marRight w:val="0"/>
                      <w:marTop w:val="0"/>
                      <w:marBottom w:val="0"/>
                      <w:divBdr>
                        <w:top w:val="none" w:sz="0" w:space="0" w:color="auto"/>
                        <w:left w:val="none" w:sz="0" w:space="0" w:color="auto"/>
                        <w:bottom w:val="none" w:sz="0" w:space="0" w:color="auto"/>
                        <w:right w:val="none" w:sz="0" w:space="0" w:color="auto"/>
                      </w:divBdr>
                    </w:div>
                  </w:divsChild>
                </w:div>
                <w:div w:id="2104642661">
                  <w:marLeft w:val="0"/>
                  <w:marRight w:val="0"/>
                  <w:marTop w:val="0"/>
                  <w:marBottom w:val="0"/>
                  <w:divBdr>
                    <w:top w:val="none" w:sz="0" w:space="0" w:color="auto"/>
                    <w:left w:val="none" w:sz="0" w:space="0" w:color="auto"/>
                    <w:bottom w:val="none" w:sz="0" w:space="0" w:color="auto"/>
                    <w:right w:val="none" w:sz="0" w:space="0" w:color="auto"/>
                  </w:divBdr>
                  <w:divsChild>
                    <w:div w:id="140117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88218">
          <w:marLeft w:val="0"/>
          <w:marRight w:val="0"/>
          <w:marTop w:val="0"/>
          <w:marBottom w:val="0"/>
          <w:divBdr>
            <w:top w:val="none" w:sz="0" w:space="0" w:color="auto"/>
            <w:left w:val="none" w:sz="0" w:space="0" w:color="auto"/>
            <w:bottom w:val="none" w:sz="0" w:space="0" w:color="auto"/>
            <w:right w:val="none" w:sz="0" w:space="0" w:color="auto"/>
          </w:divBdr>
        </w:div>
        <w:div w:id="2104910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klink@xoserve.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212133"/>
      </a:dk1>
      <a:lt1>
        <a:srgbClr val="F5F7FF"/>
      </a:lt1>
      <a:dk2>
        <a:srgbClr val="212133"/>
      </a:dk2>
      <a:lt2>
        <a:srgbClr val="F5F7FF"/>
      </a:lt2>
      <a:accent1>
        <a:srgbClr val="5947FC"/>
      </a:accent1>
      <a:accent2>
        <a:srgbClr val="6680FF"/>
      </a:accent2>
      <a:accent3>
        <a:srgbClr val="57BAE5"/>
      </a:accent3>
      <a:accent4>
        <a:srgbClr val="0F9ED5"/>
      </a:accent4>
      <a:accent5>
        <a:srgbClr val="ED45AB"/>
      </a:accent5>
      <a:accent6>
        <a:srgbClr val="00BF75"/>
      </a:accent6>
      <a:hlink>
        <a:srgbClr val="5947FC"/>
      </a:hlink>
      <a:folHlink>
        <a:srgbClr val="ED45AB"/>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2497C3D8F507488A9CDD43D440A310" ma:contentTypeVersion="9" ma:contentTypeDescription="Create a new document." ma:contentTypeScope="" ma:versionID="f0b7d57ef7209a77ee40aff37bb95d76">
  <xsd:schema xmlns:xsd="http://www.w3.org/2001/XMLSchema" xmlns:xs="http://www.w3.org/2001/XMLSchema" xmlns:p="http://schemas.microsoft.com/office/2006/metadata/properties" xmlns:ns2="13af0b2b-8185-4f6e-b1da-6ba5995e69fd" xmlns:ns3="103fba77-31dd-4780-83f9-c54f26c3a260" targetNamespace="http://schemas.microsoft.com/office/2006/metadata/properties" ma:root="true" ma:fieldsID="18f129e198fdc70392cb2045533f5cc8" ns2:_="" ns3:_="">
    <xsd:import namespace="13af0b2b-8185-4f6e-b1da-6ba5995e69fd"/>
    <xsd:import namespace="103fba77-31dd-4780-83f9-c54f26c3a2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af0b2b-8185-4f6e-b1da-6ba5995e69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3fba77-31dd-4780-83f9-c54f26c3a2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9DB9E1-2B48-4554-BAAF-3AAD9EEF4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af0b2b-8185-4f6e-b1da-6ba5995e69fd"/>
    <ds:schemaRef ds:uri="103fba77-31dd-4780-83f9-c54f26c3a2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2648F0-D876-4245-AAE9-371B600B8F39}">
  <ds:schemaRefs>
    <ds:schemaRef ds:uri="http://schemas.openxmlformats.org/package/2006/metadata/core-properties"/>
    <ds:schemaRef ds:uri="http://purl.org/dc/dcmitype/"/>
    <ds:schemaRef ds:uri="http://schemas.microsoft.com/office/2006/documentManagement/types"/>
    <ds:schemaRef ds:uri="13af0b2b-8185-4f6e-b1da-6ba5995e69fd"/>
    <ds:schemaRef ds:uri="http://schemas.microsoft.com/office/2006/metadata/properties"/>
    <ds:schemaRef ds:uri="http://www.w3.org/XML/1998/namespace"/>
    <ds:schemaRef ds:uri="http://schemas.microsoft.com/office/infopath/2007/PartnerControls"/>
    <ds:schemaRef ds:uri="103fba77-31dd-4780-83f9-c54f26c3a260"/>
    <ds:schemaRef ds:uri="http://purl.org/dc/terms/"/>
    <ds:schemaRef ds:uri="http://purl.org/dc/elements/1.1/"/>
  </ds:schemaRefs>
</ds:datastoreItem>
</file>

<file path=customXml/itemProps3.xml><?xml version="1.0" encoding="utf-8"?>
<ds:datastoreItem xmlns:ds="http://schemas.openxmlformats.org/officeDocument/2006/customXml" ds:itemID="{A65EEC2D-33CB-45F7-88AE-8776C1F7563A}">
  <ds:schemaRefs>
    <ds:schemaRef ds:uri="http://schemas.openxmlformats.org/officeDocument/2006/bibliography"/>
  </ds:schemaRefs>
</ds:datastoreItem>
</file>

<file path=customXml/itemProps4.xml><?xml version="1.0" encoding="utf-8"?>
<ds:datastoreItem xmlns:ds="http://schemas.openxmlformats.org/officeDocument/2006/customXml" ds:itemID="{76871B7E-5720-4C0A-998D-BE5A79D2FE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5739</CharactersWithSpaces>
  <SharedDoc>false</SharedDoc>
  <HLinks>
    <vt:vector size="6" baseType="variant">
      <vt:variant>
        <vt:i4>6815836</vt:i4>
      </vt:variant>
      <vt:variant>
        <vt:i4>30</vt:i4>
      </vt:variant>
      <vt:variant>
        <vt:i4>0</vt:i4>
      </vt:variant>
      <vt:variant>
        <vt:i4>5</vt:i4>
      </vt:variant>
      <vt:variant>
        <vt:lpwstr>mailto:uklink@xoserve.com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Clark</dc:creator>
  <cp:keywords/>
  <dc:description/>
  <cp:lastModifiedBy>Kate Lancaster</cp:lastModifiedBy>
  <cp:revision>12</cp:revision>
  <dcterms:created xsi:type="dcterms:W3CDTF">2025-08-14T15:09:00Z</dcterms:created>
  <dcterms:modified xsi:type="dcterms:W3CDTF">2025-08-18T10:33:00Z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0x010100302497C3D8F507488A9CDD43D440A310</vt:lpwstr>
  </property>
  <property fmtid="{D5CDD505-2E9C-101B-9397-08002B2CF9AE}" pid="3" name="MediaServiceImageTags">
    <vt:lpwstr/>
  </property>
</Properties>
</file>