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AA65" w14:textId="77777777" w:rsidR="00C53056" w:rsidRDefault="004B148D">
      <w:pPr>
        <w:pStyle w:val="Title"/>
      </w:pPr>
      <w:r>
        <w:t>Detailed Design Change Pack</w:t>
      </w:r>
    </w:p>
    <w:p w14:paraId="5AF8AC65" w14:textId="77777777" w:rsidR="00C53056" w:rsidRDefault="004B148D">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C53056" w14:paraId="3DD76330" w14:textId="77777777">
        <w:trPr>
          <w:trHeight w:val="403"/>
        </w:trPr>
        <w:tc>
          <w:tcPr>
            <w:tcW w:w="1223" w:type="pct"/>
            <w:shd w:val="clear" w:color="auto" w:fill="B3EDFB"/>
            <w:vAlign w:val="center"/>
          </w:tcPr>
          <w:p w14:paraId="10FA9861" w14:textId="77777777" w:rsidR="00C53056" w:rsidRDefault="004B148D">
            <w:pPr>
              <w:jc w:val="right"/>
              <w:rPr>
                <w:rFonts w:cs="Arial"/>
              </w:rPr>
            </w:pPr>
            <w:r>
              <w:rPr>
                <w:rFonts w:cs="Arial"/>
              </w:rPr>
              <w:t>Comm Reference:</w:t>
            </w:r>
          </w:p>
        </w:tc>
        <w:tc>
          <w:tcPr>
            <w:tcW w:w="3777" w:type="pct"/>
            <w:vAlign w:val="center"/>
          </w:tcPr>
          <w:p w14:paraId="78B4741D" w14:textId="77777777" w:rsidR="00C53056" w:rsidRDefault="004B148D">
            <w:pPr>
              <w:rPr>
                <w:rFonts w:cs="Arial"/>
              </w:rPr>
            </w:pPr>
            <w:r>
              <w:rPr>
                <w:rFonts w:cs="Arial"/>
              </w:rPr>
              <w:t>3120.1 - VO - PO</w:t>
            </w:r>
          </w:p>
        </w:tc>
      </w:tr>
      <w:tr w:rsidR="00C53056" w14:paraId="088351EF" w14:textId="77777777">
        <w:trPr>
          <w:trHeight w:val="403"/>
        </w:trPr>
        <w:tc>
          <w:tcPr>
            <w:tcW w:w="1223" w:type="pct"/>
            <w:shd w:val="clear" w:color="auto" w:fill="B3EDFB"/>
            <w:vAlign w:val="center"/>
          </w:tcPr>
          <w:p w14:paraId="0B04FC96" w14:textId="77777777" w:rsidR="00C53056" w:rsidRDefault="004B148D">
            <w:pPr>
              <w:jc w:val="right"/>
              <w:rPr>
                <w:rFonts w:cs="Arial"/>
              </w:rPr>
            </w:pPr>
            <w:r>
              <w:rPr>
                <w:rFonts w:cs="Arial"/>
              </w:rPr>
              <w:t>Comm Title:</w:t>
            </w:r>
          </w:p>
        </w:tc>
        <w:tc>
          <w:tcPr>
            <w:tcW w:w="3777" w:type="pct"/>
            <w:vAlign w:val="center"/>
          </w:tcPr>
          <w:p w14:paraId="595AB94B" w14:textId="77777777" w:rsidR="00C53056" w:rsidRDefault="004B148D">
            <w:pPr>
              <w:rPr>
                <w:rFonts w:cs="Arial"/>
              </w:rPr>
            </w:pPr>
            <w:r>
              <w:rPr>
                <w:rFonts w:cs="Arial"/>
              </w:rPr>
              <w:t>XRN5555 – Amend existing Large Load Site Reporting</w:t>
            </w:r>
          </w:p>
        </w:tc>
      </w:tr>
      <w:tr w:rsidR="00C53056" w14:paraId="539157D8" w14:textId="77777777">
        <w:trPr>
          <w:trHeight w:val="403"/>
        </w:trPr>
        <w:tc>
          <w:tcPr>
            <w:tcW w:w="1223" w:type="pct"/>
            <w:shd w:val="clear" w:color="auto" w:fill="B3EDFB"/>
            <w:vAlign w:val="center"/>
          </w:tcPr>
          <w:p w14:paraId="30EAEF94" w14:textId="77777777" w:rsidR="00C53056" w:rsidRDefault="004B148D">
            <w:pPr>
              <w:jc w:val="right"/>
              <w:rPr>
                <w:rFonts w:cs="Arial"/>
              </w:rPr>
            </w:pPr>
            <w:r>
              <w:rPr>
                <w:rFonts w:cs="Arial"/>
              </w:rPr>
              <w:t>Comm Date:</w:t>
            </w:r>
          </w:p>
        </w:tc>
        <w:tc>
          <w:tcPr>
            <w:tcW w:w="3777" w:type="pct"/>
            <w:vAlign w:val="center"/>
          </w:tcPr>
          <w:p w14:paraId="3FF5CB9F" w14:textId="77777777" w:rsidR="00C53056" w:rsidRDefault="004B148D">
            <w:pPr>
              <w:rPr>
                <w:rFonts w:cs="Arial"/>
              </w:rPr>
            </w:pPr>
            <w:r>
              <w:rPr>
                <w:rFonts w:cs="Arial"/>
              </w:rPr>
              <w:t>12/12/2022</w:t>
            </w:r>
          </w:p>
        </w:tc>
      </w:tr>
    </w:tbl>
    <w:p w14:paraId="09E3E572" w14:textId="77777777" w:rsidR="00C53056" w:rsidRDefault="00C53056"/>
    <w:p w14:paraId="06E5F014" w14:textId="77777777" w:rsidR="00C53056" w:rsidRDefault="004B148D">
      <w:pPr>
        <w:spacing w:after="0"/>
        <w:rPr>
          <w:b/>
          <w:bCs/>
          <w:color w:val="3E5AA8"/>
          <w:sz w:val="28"/>
          <w:szCs w:val="28"/>
        </w:rPr>
      </w:pPr>
      <w:r>
        <w:rPr>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213"/>
        <w:gridCol w:w="6835"/>
      </w:tblGrid>
      <w:tr w:rsidR="00C53056" w14:paraId="1AC4327E" w14:textId="77777777">
        <w:trPr>
          <w:trHeight w:val="403"/>
        </w:trPr>
        <w:tc>
          <w:tcPr>
            <w:tcW w:w="1223" w:type="pct"/>
            <w:shd w:val="clear" w:color="auto" w:fill="B3EDFB"/>
            <w:vAlign w:val="center"/>
          </w:tcPr>
          <w:p w14:paraId="3E37E271" w14:textId="77777777" w:rsidR="00C53056" w:rsidRDefault="004B148D">
            <w:pPr>
              <w:jc w:val="right"/>
              <w:rPr>
                <w:rFonts w:cs="Arial"/>
              </w:rPr>
            </w:pPr>
            <w:r>
              <w:rPr>
                <w:rFonts w:cs="Arial"/>
              </w:rPr>
              <w:t>Action Required:</w:t>
            </w:r>
          </w:p>
        </w:tc>
        <w:tc>
          <w:tcPr>
            <w:tcW w:w="3777" w:type="pct"/>
            <w:vAlign w:val="center"/>
          </w:tcPr>
          <w:p w14:paraId="00F6E537" w14:textId="77777777" w:rsidR="00C53056" w:rsidRDefault="004B148D">
            <w:pPr>
              <w:rPr>
                <w:rFonts w:cs="Arial"/>
              </w:rPr>
            </w:pPr>
            <w:r>
              <w:rPr>
                <w:rFonts w:cs="Arial"/>
              </w:rPr>
              <w:t>For representation</w:t>
            </w:r>
          </w:p>
        </w:tc>
      </w:tr>
      <w:tr w:rsidR="00C53056" w14:paraId="3CE0978A" w14:textId="77777777">
        <w:trPr>
          <w:trHeight w:val="403"/>
        </w:trPr>
        <w:tc>
          <w:tcPr>
            <w:tcW w:w="1223" w:type="pct"/>
            <w:shd w:val="clear" w:color="auto" w:fill="B3EDFB"/>
            <w:vAlign w:val="center"/>
          </w:tcPr>
          <w:p w14:paraId="73D1D880" w14:textId="77777777" w:rsidR="00C53056" w:rsidRDefault="004B148D">
            <w:pPr>
              <w:jc w:val="right"/>
              <w:rPr>
                <w:rFonts w:cs="Arial"/>
              </w:rPr>
            </w:pPr>
            <w:r>
              <w:rPr>
                <w:rFonts w:cs="Arial"/>
              </w:rPr>
              <w:t>Close Out Date:</w:t>
            </w:r>
          </w:p>
        </w:tc>
        <w:tc>
          <w:tcPr>
            <w:tcW w:w="3777" w:type="pct"/>
            <w:vAlign w:val="center"/>
          </w:tcPr>
          <w:p w14:paraId="546B8BD7" w14:textId="77777777" w:rsidR="00C53056" w:rsidRDefault="004B148D">
            <w:pPr>
              <w:rPr>
                <w:rFonts w:cs="Arial"/>
              </w:rPr>
            </w:pPr>
            <w:r>
              <w:rPr>
                <w:rFonts w:cs="Arial"/>
              </w:rPr>
              <w:t>28/12/2022</w:t>
            </w:r>
          </w:p>
        </w:tc>
      </w:tr>
    </w:tbl>
    <w:p w14:paraId="0F225A35" w14:textId="77777777" w:rsidR="00C53056" w:rsidRDefault="004B148D">
      <w:pPr>
        <w:pStyle w:val="Heading1"/>
      </w:pPr>
      <w:r>
        <w:t>Change Detail</w:t>
      </w:r>
    </w:p>
    <w:tbl>
      <w:tblPr>
        <w:tblStyle w:val="TableGrid"/>
        <w:tblW w:w="5018" w:type="pct"/>
        <w:tblInd w:w="-34" w:type="dxa"/>
        <w:tblLayout w:type="fixed"/>
        <w:tblLook w:val="04A0" w:firstRow="1" w:lastRow="0" w:firstColumn="1" w:lastColumn="0" w:noHBand="0" w:noVBand="1"/>
      </w:tblPr>
      <w:tblGrid>
        <w:gridCol w:w="2213"/>
        <w:gridCol w:w="6835"/>
      </w:tblGrid>
      <w:tr w:rsidR="00C53056" w14:paraId="3C860ABE" w14:textId="77777777">
        <w:trPr>
          <w:trHeight w:val="403"/>
        </w:trPr>
        <w:tc>
          <w:tcPr>
            <w:tcW w:w="1223" w:type="pct"/>
            <w:shd w:val="clear" w:color="auto" w:fill="B3EDFB"/>
            <w:vAlign w:val="center"/>
          </w:tcPr>
          <w:p w14:paraId="33EB6B43" w14:textId="77777777" w:rsidR="00C53056" w:rsidRDefault="004B148D">
            <w:pPr>
              <w:jc w:val="right"/>
              <w:rPr>
                <w:rFonts w:cs="Arial"/>
              </w:rPr>
            </w:pPr>
            <w:r>
              <w:rPr>
                <w:rFonts w:cs="Arial"/>
              </w:rPr>
              <w:t xml:space="preserve">Xoserve Reference Number: </w:t>
            </w:r>
          </w:p>
        </w:tc>
        <w:tc>
          <w:tcPr>
            <w:tcW w:w="3777" w:type="pct"/>
            <w:vAlign w:val="center"/>
          </w:tcPr>
          <w:p w14:paraId="697EB22B" w14:textId="77777777" w:rsidR="00C53056" w:rsidRDefault="004B148D">
            <w:pPr>
              <w:jc w:val="both"/>
              <w:rPr>
                <w:rFonts w:cs="Arial"/>
              </w:rPr>
            </w:pPr>
            <w:r>
              <w:rPr>
                <w:rFonts w:cs="Arial"/>
              </w:rPr>
              <w:t>XRN5555</w:t>
            </w:r>
          </w:p>
        </w:tc>
      </w:tr>
      <w:tr w:rsidR="00C53056" w14:paraId="2D7A3091" w14:textId="77777777">
        <w:trPr>
          <w:trHeight w:val="403"/>
        </w:trPr>
        <w:tc>
          <w:tcPr>
            <w:tcW w:w="1223" w:type="pct"/>
            <w:shd w:val="clear" w:color="auto" w:fill="B3EDFB"/>
            <w:vAlign w:val="center"/>
          </w:tcPr>
          <w:p w14:paraId="7D56DCCF" w14:textId="77777777" w:rsidR="00C53056" w:rsidRDefault="004B148D">
            <w:pPr>
              <w:jc w:val="right"/>
              <w:rPr>
                <w:rFonts w:cs="Arial"/>
              </w:rPr>
            </w:pPr>
            <w:r>
              <w:rPr>
                <w:rFonts w:cs="Arial"/>
              </w:rPr>
              <w:t>Change Class:</w:t>
            </w:r>
          </w:p>
        </w:tc>
        <w:tc>
          <w:tcPr>
            <w:tcW w:w="3777" w:type="pct"/>
            <w:vAlign w:val="center"/>
          </w:tcPr>
          <w:p w14:paraId="0861DD79" w14:textId="77777777" w:rsidR="00C53056" w:rsidRDefault="004B148D">
            <w:pPr>
              <w:jc w:val="both"/>
              <w:rPr>
                <w:rFonts w:cs="Arial"/>
              </w:rPr>
            </w:pPr>
            <w:r>
              <w:rPr>
                <w:rFonts w:cs="Arial"/>
              </w:rPr>
              <w:t>Reporting</w:t>
            </w:r>
          </w:p>
        </w:tc>
      </w:tr>
      <w:tr w:rsidR="00C53056" w14:paraId="08F75CD7" w14:textId="77777777">
        <w:trPr>
          <w:trHeight w:val="403"/>
        </w:trPr>
        <w:tc>
          <w:tcPr>
            <w:tcW w:w="1223" w:type="pct"/>
            <w:shd w:val="clear" w:color="auto" w:fill="B3EDFB"/>
            <w:vAlign w:val="center"/>
          </w:tcPr>
          <w:p w14:paraId="43A5FAB3" w14:textId="77777777" w:rsidR="00C53056" w:rsidRDefault="004B148D">
            <w:pPr>
              <w:jc w:val="right"/>
              <w:rPr>
                <w:rFonts w:cs="Arial"/>
              </w:rPr>
            </w:pPr>
            <w:r>
              <w:rPr>
                <w:rFonts w:cs="Arial"/>
              </w:rPr>
              <w:t>ChMC Constituency Impacted:</w:t>
            </w:r>
          </w:p>
        </w:tc>
        <w:tc>
          <w:tcPr>
            <w:tcW w:w="3777" w:type="pct"/>
            <w:vAlign w:val="center"/>
          </w:tcPr>
          <w:p w14:paraId="518F7E91" w14:textId="77777777" w:rsidR="00C53056" w:rsidRDefault="004B148D">
            <w:pPr>
              <w:jc w:val="both"/>
              <w:rPr>
                <w:rFonts w:cs="Arial"/>
              </w:rPr>
            </w:pPr>
            <w:r>
              <w:rPr>
                <w:rFonts w:cs="Arial"/>
              </w:rPr>
              <w:t>Distribution Network Operators</w:t>
            </w:r>
          </w:p>
        </w:tc>
      </w:tr>
      <w:tr w:rsidR="00C53056" w14:paraId="37AA64FA" w14:textId="77777777">
        <w:trPr>
          <w:trHeight w:val="403"/>
        </w:trPr>
        <w:tc>
          <w:tcPr>
            <w:tcW w:w="1223" w:type="pct"/>
            <w:shd w:val="clear" w:color="auto" w:fill="B3EDFB"/>
            <w:vAlign w:val="center"/>
          </w:tcPr>
          <w:p w14:paraId="14B1679E" w14:textId="77777777" w:rsidR="00C53056" w:rsidRDefault="004B148D">
            <w:pPr>
              <w:jc w:val="right"/>
              <w:rPr>
                <w:rFonts w:cs="Arial"/>
              </w:rPr>
            </w:pPr>
            <w:r>
              <w:rPr>
                <w:rFonts w:cs="Arial"/>
              </w:rPr>
              <w:t xml:space="preserve">Change Owner: </w:t>
            </w:r>
          </w:p>
        </w:tc>
        <w:tc>
          <w:tcPr>
            <w:tcW w:w="3777" w:type="pct"/>
            <w:vAlign w:val="center"/>
          </w:tcPr>
          <w:p w14:paraId="74E0E51F" w14:textId="77777777" w:rsidR="00C53056" w:rsidRDefault="004B148D">
            <w:pPr>
              <w:jc w:val="both"/>
              <w:rPr>
                <w:rFonts w:cs="Arial"/>
              </w:rPr>
            </w:pPr>
            <w:r>
              <w:rPr>
                <w:rFonts w:cs="Arial"/>
              </w:rPr>
              <w:t>Paul Orsler</w:t>
            </w:r>
          </w:p>
          <w:p w14:paraId="72C2D676" w14:textId="77777777" w:rsidR="00C53056" w:rsidRDefault="004B148D">
            <w:pPr>
              <w:jc w:val="both"/>
            </w:pPr>
            <w:hyperlink r:id="rId10">
              <w:r>
                <w:rPr>
                  <w:rStyle w:val="Hyperlink"/>
                </w:rPr>
                <w:t>Paul.orsler@xoserve.com</w:t>
              </w:r>
            </w:hyperlink>
            <w:r>
              <w:t xml:space="preserve"> </w:t>
            </w:r>
          </w:p>
        </w:tc>
      </w:tr>
      <w:tr w:rsidR="00C53056" w14:paraId="579585C2" w14:textId="77777777">
        <w:trPr>
          <w:trHeight w:val="403"/>
        </w:trPr>
        <w:tc>
          <w:tcPr>
            <w:tcW w:w="1223" w:type="pct"/>
            <w:shd w:val="clear" w:color="auto" w:fill="B3EDFB"/>
            <w:vAlign w:val="center"/>
          </w:tcPr>
          <w:p w14:paraId="1EF0AB41" w14:textId="77777777" w:rsidR="00C53056" w:rsidRDefault="004B148D">
            <w:pPr>
              <w:jc w:val="right"/>
              <w:rPr>
                <w:rFonts w:cs="Arial"/>
              </w:rPr>
            </w:pPr>
            <w:r>
              <w:rPr>
                <w:rFonts w:cs="Arial"/>
              </w:rPr>
              <w:t>Background and Context:</w:t>
            </w:r>
          </w:p>
        </w:tc>
        <w:tc>
          <w:tcPr>
            <w:tcW w:w="3777" w:type="pct"/>
            <w:vAlign w:val="center"/>
          </w:tcPr>
          <w:p w14:paraId="11E6ADB0" w14:textId="77777777" w:rsidR="00C53056" w:rsidRDefault="004B148D">
            <w:pPr>
              <w:jc w:val="both"/>
              <w:rPr>
                <w:lang w:val="en-US"/>
              </w:rPr>
            </w:pPr>
            <w:r>
              <w:rPr>
                <w:lang w:val="en-US"/>
              </w:rPr>
              <w:t>At the request of SGN, Xoserve have been asked to modify an existing Distribution Network report, to ensure that it can provide details pertinent to individua</w:t>
            </w:r>
            <w:r>
              <w:rPr>
                <w:lang w:val="en-US"/>
              </w:rPr>
              <w:t xml:space="preserve">l Meter Point Reference Numbers for sites that offtake large loads from the Network. </w:t>
            </w:r>
          </w:p>
          <w:p w14:paraId="59A200F1" w14:textId="77777777" w:rsidR="00C53056" w:rsidRDefault="00C53056">
            <w:pPr>
              <w:jc w:val="both"/>
              <w:rPr>
                <w:lang w:val="en-US"/>
              </w:rPr>
            </w:pPr>
          </w:p>
          <w:p w14:paraId="370B0CBF" w14:textId="77777777" w:rsidR="00C53056" w:rsidRDefault="004B148D">
            <w:pPr>
              <w:jc w:val="both"/>
              <w:rPr>
                <w:i/>
                <w:iCs/>
                <w:lang w:val="en-US"/>
              </w:rPr>
            </w:pPr>
            <w:r>
              <w:rPr>
                <w:lang w:val="en-US"/>
              </w:rPr>
              <w:t>These ‘Large Load Sites’ are reported on a monthly basis to the respective Distribution Network, with the report being formatted in a traditional MS Excel tables and del</w:t>
            </w:r>
            <w:r>
              <w:rPr>
                <w:lang w:val="en-US"/>
              </w:rPr>
              <w:t xml:space="preserve">ivered via email to an agreed set of Distribution Network representatives. </w:t>
            </w:r>
          </w:p>
          <w:p w14:paraId="3DF4C424" w14:textId="77777777" w:rsidR="00C53056" w:rsidRDefault="00C53056">
            <w:pPr>
              <w:jc w:val="both"/>
              <w:rPr>
                <w:lang w:val="en-US"/>
              </w:rPr>
            </w:pPr>
          </w:p>
          <w:p w14:paraId="7215813A" w14:textId="77777777" w:rsidR="00C53056" w:rsidRDefault="004B148D">
            <w:pPr>
              <w:jc w:val="both"/>
              <w:rPr>
                <w:rFonts w:cs="Arial"/>
              </w:rPr>
            </w:pPr>
            <w:r>
              <w:rPr>
                <w:rFonts w:cs="Arial"/>
              </w:rPr>
              <w:t>Currently the Large Load Site Report does not include the associated Meter Point Reference Number – In instances where multiple Meter and Meter Point Reference Number combinations</w:t>
            </w:r>
            <w:r>
              <w:rPr>
                <w:rFonts w:cs="Arial"/>
              </w:rPr>
              <w:t xml:space="preserve"> exist for an associated Large Load Site the data is currently aggregated. </w:t>
            </w:r>
          </w:p>
          <w:p w14:paraId="3E0B7A58" w14:textId="77777777" w:rsidR="00C53056" w:rsidRDefault="00C53056">
            <w:pPr>
              <w:jc w:val="both"/>
              <w:rPr>
                <w:rFonts w:cs="Arial"/>
              </w:rPr>
            </w:pPr>
          </w:p>
          <w:p w14:paraId="59614793" w14:textId="77777777" w:rsidR="00C53056" w:rsidRDefault="004B148D">
            <w:pPr>
              <w:jc w:val="both"/>
            </w:pPr>
            <w:r>
              <w:t xml:space="preserve">The result of this is before Distribution Networks can use the data they often have to </w:t>
            </w:r>
            <w:r>
              <w:t xml:space="preserve">investigate each site to better understand the actual demand split or make an ‘informed decision’ on what the demand is for the individual MPRNs in question. </w:t>
            </w:r>
          </w:p>
          <w:p w14:paraId="0403C8CB" w14:textId="77777777" w:rsidR="00C53056" w:rsidRDefault="00C53056">
            <w:pPr>
              <w:jc w:val="both"/>
            </w:pPr>
          </w:p>
          <w:p w14:paraId="203AC6ED" w14:textId="77777777" w:rsidR="00C53056" w:rsidRDefault="004B148D">
            <w:pPr>
              <w:jc w:val="both"/>
              <w:rPr>
                <w:rFonts w:cs="Arial"/>
              </w:rPr>
            </w:pPr>
            <w:r>
              <w:t>This can be a lengthy exercise and may introduce errors into the reporting that Distribution Net</w:t>
            </w:r>
            <w:r>
              <w:t>works have to deliver to Ofgem.</w:t>
            </w:r>
          </w:p>
          <w:p w14:paraId="09EE27E6" w14:textId="77777777" w:rsidR="00C53056" w:rsidRDefault="00C53056">
            <w:pPr>
              <w:jc w:val="both"/>
              <w:rPr>
                <w:rFonts w:cs="Arial"/>
              </w:rPr>
            </w:pPr>
          </w:p>
          <w:p w14:paraId="107D6611" w14:textId="77777777" w:rsidR="00C53056" w:rsidRDefault="004B148D">
            <w:pPr>
              <w:jc w:val="both"/>
            </w:pPr>
            <w:r>
              <w:t xml:space="preserve">For reference the Change Proposal can be viewed </w:t>
            </w:r>
            <w:hyperlink r:id="rId11">
              <w:r>
                <w:rPr>
                  <w:rStyle w:val="Hyperlink"/>
                </w:rPr>
                <w:t>here</w:t>
              </w:r>
            </w:hyperlink>
            <w:r>
              <w:t>.</w:t>
            </w:r>
          </w:p>
          <w:p w14:paraId="35C166E7" w14:textId="77777777" w:rsidR="00C53056" w:rsidRDefault="00C53056">
            <w:pPr>
              <w:jc w:val="both"/>
              <w:rPr>
                <w:rFonts w:cs="Arial"/>
              </w:rPr>
            </w:pPr>
          </w:p>
        </w:tc>
      </w:tr>
    </w:tbl>
    <w:p w14:paraId="1E393527" w14:textId="77777777" w:rsidR="00C53056" w:rsidRDefault="004B148D">
      <w:pPr>
        <w:pStyle w:val="Heading1"/>
      </w:pPr>
      <w:r>
        <w:lastRenderedPageBreak/>
        <w:t>Change Impact Assessment Dashboard</w:t>
      </w:r>
    </w:p>
    <w:tbl>
      <w:tblPr>
        <w:tblStyle w:val="TableGrid"/>
        <w:tblW w:w="5018" w:type="pct"/>
        <w:tblInd w:w="-34" w:type="dxa"/>
        <w:tblLayout w:type="fixed"/>
        <w:tblLook w:val="04A0" w:firstRow="1" w:lastRow="0" w:firstColumn="1" w:lastColumn="0" w:noHBand="0" w:noVBand="1"/>
      </w:tblPr>
      <w:tblGrid>
        <w:gridCol w:w="2213"/>
        <w:gridCol w:w="6835"/>
      </w:tblGrid>
      <w:tr w:rsidR="00C53056" w14:paraId="13779015" w14:textId="77777777">
        <w:trPr>
          <w:trHeight w:val="403"/>
        </w:trPr>
        <w:tc>
          <w:tcPr>
            <w:tcW w:w="1223" w:type="pct"/>
            <w:shd w:val="clear" w:color="auto" w:fill="B3EDFB"/>
            <w:vAlign w:val="center"/>
          </w:tcPr>
          <w:p w14:paraId="13B8CC32" w14:textId="77777777" w:rsidR="00C53056" w:rsidRDefault="004B148D">
            <w:pPr>
              <w:jc w:val="right"/>
              <w:rPr>
                <w:rFonts w:cs="Arial"/>
              </w:rPr>
            </w:pPr>
            <w:r>
              <w:rPr>
                <w:rFonts w:cs="Arial"/>
              </w:rPr>
              <w:t>Functional:</w:t>
            </w:r>
          </w:p>
        </w:tc>
        <w:tc>
          <w:tcPr>
            <w:tcW w:w="3777" w:type="pct"/>
            <w:shd w:val="clear" w:color="auto" w:fill="FFFFFF"/>
            <w:vAlign w:val="center"/>
          </w:tcPr>
          <w:p w14:paraId="337E6864" w14:textId="77777777" w:rsidR="00C53056" w:rsidRDefault="004B148D">
            <w:pPr>
              <w:rPr>
                <w:rFonts w:cs="Arial"/>
              </w:rPr>
            </w:pPr>
            <w:r>
              <w:rPr>
                <w:rFonts w:cs="Arial"/>
              </w:rPr>
              <w:t>Reporting</w:t>
            </w:r>
          </w:p>
        </w:tc>
      </w:tr>
      <w:tr w:rsidR="00C53056" w14:paraId="207B0466" w14:textId="77777777">
        <w:trPr>
          <w:trHeight w:val="403"/>
        </w:trPr>
        <w:tc>
          <w:tcPr>
            <w:tcW w:w="1223" w:type="pct"/>
            <w:shd w:val="clear" w:color="auto" w:fill="B3EDFB"/>
            <w:vAlign w:val="center"/>
          </w:tcPr>
          <w:p w14:paraId="6CDF419B" w14:textId="77777777" w:rsidR="00C53056" w:rsidRDefault="004B148D">
            <w:pPr>
              <w:jc w:val="right"/>
              <w:rPr>
                <w:rFonts w:cs="Arial"/>
              </w:rPr>
            </w:pPr>
            <w:r>
              <w:rPr>
                <w:rFonts w:cs="Arial"/>
              </w:rPr>
              <w:t>Non-Functional:</w:t>
            </w:r>
          </w:p>
        </w:tc>
        <w:tc>
          <w:tcPr>
            <w:tcW w:w="3777" w:type="pct"/>
            <w:shd w:val="clear" w:color="auto" w:fill="FFFFFF"/>
            <w:vAlign w:val="center"/>
          </w:tcPr>
          <w:p w14:paraId="4BE4B831" w14:textId="77777777" w:rsidR="00C53056" w:rsidRDefault="004B148D">
            <w:pPr>
              <w:rPr>
                <w:rFonts w:cs="Arial"/>
              </w:rPr>
            </w:pPr>
            <w:r>
              <w:rPr>
                <w:rFonts w:cs="Arial"/>
              </w:rPr>
              <w:t>None</w:t>
            </w:r>
          </w:p>
        </w:tc>
      </w:tr>
      <w:tr w:rsidR="00C53056" w14:paraId="536A9D9C" w14:textId="77777777">
        <w:trPr>
          <w:trHeight w:val="403"/>
        </w:trPr>
        <w:tc>
          <w:tcPr>
            <w:tcW w:w="1223" w:type="pct"/>
            <w:shd w:val="clear" w:color="auto" w:fill="B3EDFB"/>
            <w:vAlign w:val="center"/>
          </w:tcPr>
          <w:p w14:paraId="2A64734E" w14:textId="77777777" w:rsidR="00C53056" w:rsidRDefault="004B148D">
            <w:pPr>
              <w:jc w:val="right"/>
              <w:rPr>
                <w:rFonts w:cs="Arial"/>
              </w:rPr>
            </w:pPr>
            <w:r>
              <w:rPr>
                <w:rFonts w:cs="Arial"/>
              </w:rPr>
              <w:t>Application:</w:t>
            </w:r>
          </w:p>
        </w:tc>
        <w:tc>
          <w:tcPr>
            <w:tcW w:w="3777" w:type="pct"/>
            <w:shd w:val="clear" w:color="auto" w:fill="FFFFFF"/>
            <w:vAlign w:val="center"/>
          </w:tcPr>
          <w:p w14:paraId="6AA83E4A" w14:textId="77777777" w:rsidR="00C53056" w:rsidRDefault="004B148D">
            <w:pPr>
              <w:rPr>
                <w:rFonts w:cs="Arial"/>
                <w:highlight w:val="yellow"/>
                <w:shd w:val="clear" w:color="auto" w:fill="FFFF00"/>
              </w:rPr>
            </w:pPr>
            <w:r>
              <w:rPr>
                <w:rFonts w:cs="Arial"/>
              </w:rPr>
              <w:t>SAP BO</w:t>
            </w:r>
          </w:p>
        </w:tc>
      </w:tr>
      <w:tr w:rsidR="00C53056" w14:paraId="5A33AE73" w14:textId="77777777">
        <w:trPr>
          <w:trHeight w:val="403"/>
        </w:trPr>
        <w:tc>
          <w:tcPr>
            <w:tcW w:w="1223" w:type="pct"/>
            <w:shd w:val="clear" w:color="auto" w:fill="B3EDFB"/>
            <w:vAlign w:val="center"/>
          </w:tcPr>
          <w:p w14:paraId="3C2D45C2" w14:textId="77777777" w:rsidR="00C53056" w:rsidRDefault="004B148D">
            <w:pPr>
              <w:jc w:val="right"/>
              <w:rPr>
                <w:rFonts w:cs="Arial"/>
              </w:rPr>
            </w:pPr>
            <w:r>
              <w:rPr>
                <w:rFonts w:cs="Arial"/>
              </w:rPr>
              <w:t>User(s):</w:t>
            </w:r>
          </w:p>
        </w:tc>
        <w:tc>
          <w:tcPr>
            <w:tcW w:w="3777" w:type="pct"/>
            <w:shd w:val="clear" w:color="auto" w:fill="FFFFFF"/>
            <w:vAlign w:val="center"/>
          </w:tcPr>
          <w:p w14:paraId="2FDA0662" w14:textId="77777777" w:rsidR="00C53056" w:rsidRDefault="004B148D">
            <w:pPr>
              <w:rPr>
                <w:rFonts w:cs="Arial"/>
                <w:highlight w:val="yellow"/>
                <w:shd w:val="clear" w:color="auto" w:fill="FFFF00"/>
              </w:rPr>
            </w:pPr>
            <w:r>
              <w:rPr>
                <w:rFonts w:cs="Arial"/>
              </w:rPr>
              <w:t>Distribution Network Operators</w:t>
            </w:r>
          </w:p>
        </w:tc>
      </w:tr>
      <w:tr w:rsidR="00C53056" w14:paraId="72DD8079" w14:textId="77777777">
        <w:trPr>
          <w:trHeight w:val="403"/>
        </w:trPr>
        <w:tc>
          <w:tcPr>
            <w:tcW w:w="1223" w:type="pct"/>
            <w:shd w:val="clear" w:color="auto" w:fill="B3EDFB"/>
            <w:vAlign w:val="center"/>
          </w:tcPr>
          <w:p w14:paraId="0BB84B3F" w14:textId="77777777" w:rsidR="00C53056" w:rsidRDefault="004B148D">
            <w:pPr>
              <w:jc w:val="right"/>
              <w:rPr>
                <w:rFonts w:cs="Arial"/>
              </w:rPr>
            </w:pPr>
            <w:r>
              <w:rPr>
                <w:rFonts w:cs="Arial"/>
              </w:rPr>
              <w:t>Documentation:</w:t>
            </w:r>
          </w:p>
        </w:tc>
        <w:tc>
          <w:tcPr>
            <w:tcW w:w="3777" w:type="pct"/>
            <w:shd w:val="clear" w:color="auto" w:fill="FFFFFF"/>
            <w:vAlign w:val="center"/>
          </w:tcPr>
          <w:p w14:paraId="382B5EB8" w14:textId="77777777" w:rsidR="00C53056" w:rsidRDefault="004B148D">
            <w:pPr>
              <w:rPr>
                <w:rFonts w:cs="Arial"/>
              </w:rPr>
            </w:pPr>
            <w:r>
              <w:rPr>
                <w:rFonts w:cs="Arial"/>
              </w:rPr>
              <w:t>None</w:t>
            </w:r>
          </w:p>
        </w:tc>
      </w:tr>
      <w:tr w:rsidR="00C53056" w14:paraId="27E98F9E" w14:textId="77777777">
        <w:trPr>
          <w:trHeight w:val="403"/>
        </w:trPr>
        <w:tc>
          <w:tcPr>
            <w:tcW w:w="1223" w:type="pct"/>
            <w:shd w:val="clear" w:color="auto" w:fill="B3EDFB"/>
            <w:vAlign w:val="center"/>
          </w:tcPr>
          <w:p w14:paraId="369694AC" w14:textId="77777777" w:rsidR="00C53056" w:rsidRDefault="004B148D">
            <w:pPr>
              <w:jc w:val="right"/>
              <w:rPr>
                <w:rFonts w:cs="Arial"/>
              </w:rPr>
            </w:pPr>
            <w:r>
              <w:rPr>
                <w:rFonts w:cs="Arial"/>
              </w:rPr>
              <w:t>Other:</w:t>
            </w:r>
          </w:p>
        </w:tc>
        <w:tc>
          <w:tcPr>
            <w:tcW w:w="3777" w:type="pct"/>
            <w:shd w:val="clear" w:color="auto" w:fill="FFFFFF"/>
            <w:vAlign w:val="center"/>
          </w:tcPr>
          <w:p w14:paraId="49D267EB" w14:textId="77777777" w:rsidR="00C53056" w:rsidRDefault="004B148D">
            <w:pPr>
              <w:rPr>
                <w:rFonts w:cs="Arial"/>
              </w:rPr>
            </w:pPr>
            <w:r>
              <w:rPr>
                <w:rFonts w:cs="Arial"/>
              </w:rPr>
              <w:t>None</w:t>
            </w:r>
          </w:p>
        </w:tc>
      </w:tr>
    </w:tbl>
    <w:p w14:paraId="463773CB" w14:textId="77777777" w:rsidR="00C53056" w:rsidRDefault="00C53056">
      <w:pPr>
        <w:spacing w:after="0"/>
      </w:pPr>
    </w:p>
    <w:tbl>
      <w:tblPr>
        <w:tblStyle w:val="TableGrid"/>
        <w:tblW w:w="5018" w:type="pct"/>
        <w:tblInd w:w="-34" w:type="dxa"/>
        <w:tblLayout w:type="fixed"/>
        <w:tblLook w:val="04A0" w:firstRow="1" w:lastRow="0" w:firstColumn="1" w:lastColumn="0" w:noHBand="0" w:noVBand="1"/>
      </w:tblPr>
      <w:tblGrid>
        <w:gridCol w:w="965"/>
        <w:gridCol w:w="1898"/>
        <w:gridCol w:w="2269"/>
        <w:gridCol w:w="1842"/>
        <w:gridCol w:w="2074"/>
      </w:tblGrid>
      <w:tr w:rsidR="00C53056" w14:paraId="457DFD2C" w14:textId="77777777">
        <w:trPr>
          <w:trHeight w:val="403"/>
        </w:trPr>
        <w:tc>
          <w:tcPr>
            <w:tcW w:w="5000" w:type="pct"/>
            <w:gridSpan w:val="5"/>
            <w:shd w:val="clear" w:color="auto" w:fill="B3EDFB"/>
            <w:vAlign w:val="center"/>
          </w:tcPr>
          <w:p w14:paraId="586212F4" w14:textId="77777777" w:rsidR="00C53056" w:rsidRDefault="004B148D">
            <w:pPr>
              <w:jc w:val="center"/>
              <w:rPr>
                <w:rFonts w:cs="Arial"/>
              </w:rPr>
            </w:pPr>
            <w:r>
              <w:rPr>
                <w:rFonts w:cs="Arial"/>
              </w:rPr>
              <w:t>Files</w:t>
            </w:r>
          </w:p>
        </w:tc>
      </w:tr>
      <w:tr w:rsidR="00C53056" w14:paraId="5F518B93" w14:textId="77777777">
        <w:trPr>
          <w:trHeight w:val="403"/>
        </w:trPr>
        <w:tc>
          <w:tcPr>
            <w:tcW w:w="533" w:type="pct"/>
            <w:shd w:val="clear" w:color="auto" w:fill="B3EDFB"/>
            <w:vAlign w:val="center"/>
          </w:tcPr>
          <w:p w14:paraId="0D66555B" w14:textId="77777777" w:rsidR="00C53056" w:rsidRDefault="004B148D">
            <w:pPr>
              <w:jc w:val="center"/>
              <w:rPr>
                <w:rFonts w:cs="Arial"/>
              </w:rPr>
            </w:pPr>
            <w:r>
              <w:rPr>
                <w:rFonts w:cs="Arial"/>
              </w:rPr>
              <w:t>File</w:t>
            </w:r>
          </w:p>
        </w:tc>
        <w:tc>
          <w:tcPr>
            <w:tcW w:w="1049" w:type="pct"/>
            <w:shd w:val="clear" w:color="auto" w:fill="B3EDFB"/>
            <w:vAlign w:val="center"/>
          </w:tcPr>
          <w:p w14:paraId="29E54BC4" w14:textId="77777777" w:rsidR="00C53056" w:rsidRDefault="004B148D">
            <w:pPr>
              <w:jc w:val="center"/>
              <w:rPr>
                <w:rFonts w:cs="Arial"/>
              </w:rPr>
            </w:pPr>
            <w:r>
              <w:rPr>
                <w:rFonts w:cs="Arial"/>
              </w:rPr>
              <w:t>Parent Record</w:t>
            </w:r>
          </w:p>
        </w:tc>
        <w:tc>
          <w:tcPr>
            <w:tcW w:w="1254" w:type="pct"/>
            <w:shd w:val="clear" w:color="auto" w:fill="B3EDFB"/>
            <w:vAlign w:val="center"/>
          </w:tcPr>
          <w:p w14:paraId="5C987186" w14:textId="77777777" w:rsidR="00C53056" w:rsidRDefault="004B148D">
            <w:pPr>
              <w:jc w:val="center"/>
              <w:rPr>
                <w:rFonts w:cs="Arial"/>
              </w:rPr>
            </w:pPr>
            <w:r>
              <w:rPr>
                <w:rFonts w:cs="Arial"/>
              </w:rPr>
              <w:t>Record</w:t>
            </w:r>
          </w:p>
        </w:tc>
        <w:tc>
          <w:tcPr>
            <w:tcW w:w="1018" w:type="pct"/>
            <w:shd w:val="clear" w:color="auto" w:fill="B3EDFB"/>
            <w:vAlign w:val="center"/>
          </w:tcPr>
          <w:p w14:paraId="5F47FAEB" w14:textId="77777777" w:rsidR="00C53056" w:rsidRDefault="004B148D">
            <w:pPr>
              <w:jc w:val="center"/>
              <w:rPr>
                <w:rFonts w:cs="Arial"/>
              </w:rPr>
            </w:pPr>
            <w:r>
              <w:rPr>
                <w:rFonts w:cs="Arial"/>
              </w:rPr>
              <w:t>Data Attribute</w:t>
            </w:r>
          </w:p>
        </w:tc>
        <w:tc>
          <w:tcPr>
            <w:tcW w:w="1146" w:type="pct"/>
            <w:shd w:val="clear" w:color="auto" w:fill="B3EDFB"/>
            <w:vAlign w:val="center"/>
          </w:tcPr>
          <w:p w14:paraId="6771F005" w14:textId="77777777" w:rsidR="00C53056" w:rsidRDefault="004B148D">
            <w:pPr>
              <w:jc w:val="center"/>
              <w:rPr>
                <w:rFonts w:cs="Arial"/>
              </w:rPr>
            </w:pPr>
            <w:r>
              <w:rPr>
                <w:rFonts w:cs="Arial"/>
              </w:rPr>
              <w:t>Hierarchy or Format</w:t>
            </w:r>
          </w:p>
          <w:p w14:paraId="1911EA2D" w14:textId="77777777" w:rsidR="00C53056" w:rsidRDefault="004B148D">
            <w:pPr>
              <w:jc w:val="center"/>
              <w:rPr>
                <w:rFonts w:cs="Arial"/>
              </w:rPr>
            </w:pPr>
            <w:r>
              <w:rPr>
                <w:rFonts w:cs="Arial"/>
              </w:rPr>
              <w:t>Agreed</w:t>
            </w:r>
          </w:p>
        </w:tc>
      </w:tr>
      <w:tr w:rsidR="00C53056" w14:paraId="6233B8D0" w14:textId="77777777">
        <w:trPr>
          <w:trHeight w:val="403"/>
        </w:trPr>
        <w:tc>
          <w:tcPr>
            <w:tcW w:w="533" w:type="pct"/>
            <w:shd w:val="clear" w:color="auto" w:fill="FFFFFF"/>
            <w:vAlign w:val="center"/>
          </w:tcPr>
          <w:p w14:paraId="56646E54" w14:textId="77777777" w:rsidR="00C53056" w:rsidRDefault="004B148D">
            <w:pPr>
              <w:jc w:val="center"/>
              <w:rPr>
                <w:rFonts w:cs="Arial"/>
              </w:rPr>
            </w:pPr>
            <w:r>
              <w:rPr>
                <w:rFonts w:cs="Arial"/>
              </w:rPr>
              <w:t>None</w:t>
            </w:r>
          </w:p>
        </w:tc>
        <w:tc>
          <w:tcPr>
            <w:tcW w:w="1049" w:type="pct"/>
            <w:shd w:val="clear" w:color="auto" w:fill="FFFFFF"/>
            <w:vAlign w:val="center"/>
          </w:tcPr>
          <w:p w14:paraId="65E963E1" w14:textId="77777777" w:rsidR="00C53056" w:rsidRDefault="004B148D">
            <w:pPr>
              <w:jc w:val="center"/>
              <w:rPr>
                <w:rFonts w:cs="Arial"/>
              </w:rPr>
            </w:pPr>
            <w:r>
              <w:rPr>
                <w:rFonts w:cs="Arial"/>
              </w:rPr>
              <w:t>None</w:t>
            </w:r>
          </w:p>
        </w:tc>
        <w:tc>
          <w:tcPr>
            <w:tcW w:w="1254" w:type="pct"/>
            <w:shd w:val="clear" w:color="auto" w:fill="FFFFFF"/>
            <w:vAlign w:val="center"/>
          </w:tcPr>
          <w:p w14:paraId="45A9A700" w14:textId="77777777" w:rsidR="00C53056" w:rsidRDefault="004B148D">
            <w:pPr>
              <w:jc w:val="center"/>
              <w:rPr>
                <w:rFonts w:cs="Arial"/>
              </w:rPr>
            </w:pPr>
            <w:r>
              <w:rPr>
                <w:rFonts w:cs="Arial"/>
              </w:rPr>
              <w:t>None</w:t>
            </w:r>
          </w:p>
        </w:tc>
        <w:tc>
          <w:tcPr>
            <w:tcW w:w="1018" w:type="pct"/>
            <w:shd w:val="clear" w:color="auto" w:fill="FFFFFF"/>
            <w:vAlign w:val="center"/>
          </w:tcPr>
          <w:p w14:paraId="187872EF" w14:textId="77777777" w:rsidR="00C53056" w:rsidRDefault="004B148D">
            <w:pPr>
              <w:jc w:val="center"/>
              <w:rPr>
                <w:rFonts w:cs="Arial"/>
              </w:rPr>
            </w:pPr>
            <w:r>
              <w:rPr>
                <w:rFonts w:cs="Arial"/>
              </w:rPr>
              <w:t>None</w:t>
            </w:r>
          </w:p>
        </w:tc>
        <w:tc>
          <w:tcPr>
            <w:tcW w:w="1146" w:type="pct"/>
            <w:shd w:val="clear" w:color="auto" w:fill="FFFFFF"/>
            <w:vAlign w:val="center"/>
          </w:tcPr>
          <w:p w14:paraId="5FDDFCAF" w14:textId="77777777" w:rsidR="00C53056" w:rsidRDefault="004B148D">
            <w:pPr>
              <w:jc w:val="center"/>
              <w:rPr>
                <w:rFonts w:cs="Arial"/>
              </w:rPr>
            </w:pPr>
            <w:r>
              <w:rPr>
                <w:rFonts w:cs="Arial"/>
              </w:rPr>
              <w:t>None</w:t>
            </w:r>
          </w:p>
        </w:tc>
      </w:tr>
    </w:tbl>
    <w:p w14:paraId="7545EB56" w14:textId="77777777" w:rsidR="00C53056" w:rsidRDefault="004B148D">
      <w:pPr>
        <w:pStyle w:val="Heading1"/>
      </w:pPr>
      <w:r>
        <w:t>Change Design Description</w:t>
      </w:r>
    </w:p>
    <w:tbl>
      <w:tblPr>
        <w:tblStyle w:val="TableGrid"/>
        <w:tblW w:w="4969" w:type="pct"/>
        <w:tblInd w:w="-34" w:type="dxa"/>
        <w:tblLayout w:type="fixed"/>
        <w:tblLook w:val="04A0" w:firstRow="1" w:lastRow="0" w:firstColumn="1" w:lastColumn="0" w:noHBand="0" w:noVBand="1"/>
      </w:tblPr>
      <w:tblGrid>
        <w:gridCol w:w="8960"/>
      </w:tblGrid>
      <w:tr w:rsidR="00C53056" w14:paraId="616B7C88" w14:textId="77777777">
        <w:trPr>
          <w:trHeight w:val="3102"/>
        </w:trPr>
        <w:tc>
          <w:tcPr>
            <w:tcW w:w="5000" w:type="pct"/>
            <w:vAlign w:val="center"/>
          </w:tcPr>
          <w:p w14:paraId="1662320A" w14:textId="77777777" w:rsidR="00C53056" w:rsidRDefault="00C53056">
            <w:pPr>
              <w:jc w:val="both"/>
              <w:rPr>
                <w:rFonts w:cs="Arial"/>
                <w:b/>
                <w:bCs/>
              </w:rPr>
            </w:pPr>
          </w:p>
          <w:p w14:paraId="50265D68" w14:textId="77777777" w:rsidR="00C53056" w:rsidRDefault="004B148D">
            <w:pPr>
              <w:jc w:val="both"/>
              <w:rPr>
                <w:rFonts w:cs="Arial"/>
              </w:rPr>
            </w:pPr>
            <w:r>
              <w:rPr>
                <w:rFonts w:cs="Arial"/>
              </w:rPr>
              <w:t>The Large Load Site Report will be de-aggregated, enabling data to be provided at Meter Point Reference Number level. This will result in additional rows of data being provided in the report where certain Large Load Sites are currently being reported in ag</w:t>
            </w:r>
            <w:r>
              <w:rPr>
                <w:rFonts w:cs="Arial"/>
              </w:rPr>
              <w:t xml:space="preserve">gregate. </w:t>
            </w:r>
          </w:p>
          <w:p w14:paraId="6ADA4C53" w14:textId="77777777" w:rsidR="00C53056" w:rsidRDefault="00C53056">
            <w:pPr>
              <w:jc w:val="both"/>
              <w:rPr>
                <w:rFonts w:cs="Arial"/>
              </w:rPr>
            </w:pPr>
          </w:p>
          <w:p w14:paraId="53AEFB6C" w14:textId="77777777" w:rsidR="00C53056" w:rsidRDefault="004B148D">
            <w:pPr>
              <w:jc w:val="both"/>
              <w:rPr>
                <w:rFonts w:cs="Arial"/>
              </w:rPr>
            </w:pPr>
            <w:r>
              <w:rPr>
                <w:rFonts w:cs="Arial"/>
              </w:rPr>
              <w:t>An additional column titled ‘Meter Point Reference Number’ will be included on each tab to allow this information to be included – this column will be incorporated into the reporting specification so that it follows on logically from the Site Na</w:t>
            </w:r>
            <w:r>
              <w:rPr>
                <w:rFonts w:cs="Arial"/>
              </w:rPr>
              <w:t xml:space="preserve">me field (Column B of the report) </w:t>
            </w:r>
          </w:p>
          <w:p w14:paraId="7AF02E08" w14:textId="77777777" w:rsidR="00C53056" w:rsidRDefault="00C53056">
            <w:pPr>
              <w:jc w:val="both"/>
              <w:rPr>
                <w:rFonts w:cs="Arial"/>
              </w:rPr>
            </w:pPr>
          </w:p>
          <w:p w14:paraId="6B22D3E7" w14:textId="77777777" w:rsidR="00C53056" w:rsidRDefault="004B148D">
            <w:pPr>
              <w:jc w:val="both"/>
              <w:rPr>
                <w:rFonts w:cs="Arial"/>
              </w:rPr>
            </w:pPr>
            <w:r>
              <w:rPr>
                <w:rFonts w:cs="Arial"/>
              </w:rPr>
              <w:t>In the interests of simplifying the Detailed Design explanation for Distribution Network customers, we have used dummy data to reflect the proposed reporting layout on each tab of the new report in the attached document;</w:t>
            </w:r>
          </w:p>
          <w:p w14:paraId="32282D72" w14:textId="77777777" w:rsidR="00C53056" w:rsidRDefault="00C53056">
            <w:pPr>
              <w:jc w:val="both"/>
              <w:rPr>
                <w:color w:val="00B050"/>
                <w:lang w:val="en-US"/>
              </w:rPr>
            </w:pPr>
          </w:p>
          <w:p w14:paraId="4A6430E0" w14:textId="77777777" w:rsidR="00C53056" w:rsidRDefault="00C53056">
            <w:pPr>
              <w:jc w:val="both"/>
              <w:rPr>
                <w:color w:val="00B050"/>
                <w:lang w:val="en-US"/>
              </w:rPr>
            </w:pPr>
          </w:p>
          <w:p w14:paraId="00B3DFA4" w14:textId="77777777" w:rsidR="00C53056" w:rsidRDefault="004B148D">
            <w:pPr>
              <w:jc w:val="both"/>
              <w:rPr>
                <w:color w:val="00B050"/>
                <w:lang w:val="en-US"/>
              </w:rPr>
            </w:pPr>
            <w:hyperlink r:id="rId12">
              <w:r>
                <w:rPr>
                  <w:color w:val="00B050"/>
                  <w:lang w:val="en-US"/>
                </w:rPr>
                <w:object w:dxaOrig="1508" w:dyaOrig="982" w14:anchorId="22CCC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pt;height:49.1pt" o:ole="">
                    <v:imagedata r:id="rId13" o:title=""/>
                  </v:shape>
                  <o:OLEObject Type="Embed" ProgID="Excel.Sheet.12" ShapeID="_x0000_i1025" DrawAspect="Icon" ObjectID="_1735128165" r:id="rId14"/>
                </w:object>
              </w:r>
            </w:hyperlink>
          </w:p>
          <w:p w14:paraId="0F973706" w14:textId="77777777" w:rsidR="00C53056" w:rsidRDefault="00C53056">
            <w:pPr>
              <w:jc w:val="both"/>
              <w:rPr>
                <w:color w:val="00B050"/>
                <w:lang w:val="en-US"/>
              </w:rPr>
            </w:pPr>
          </w:p>
          <w:p w14:paraId="3726AD9C" w14:textId="77777777" w:rsidR="00C53056" w:rsidRDefault="00C53056">
            <w:pPr>
              <w:jc w:val="both"/>
              <w:rPr>
                <w:color w:val="00B050"/>
                <w:lang w:val="en-US"/>
              </w:rPr>
            </w:pPr>
          </w:p>
          <w:p w14:paraId="61DF0323" w14:textId="77777777" w:rsidR="00C53056" w:rsidRDefault="00C53056">
            <w:pPr>
              <w:jc w:val="both"/>
              <w:rPr>
                <w:rFonts w:cs="Arial"/>
              </w:rPr>
            </w:pPr>
          </w:p>
          <w:p w14:paraId="4388468F" w14:textId="77777777" w:rsidR="00C53056" w:rsidRDefault="004B148D">
            <w:pPr>
              <w:jc w:val="both"/>
              <w:rPr>
                <w:b/>
                <w:bCs/>
              </w:rPr>
            </w:pPr>
            <w:r>
              <w:rPr>
                <w:rFonts w:cs="Arial"/>
                <w:b/>
                <w:bCs/>
              </w:rPr>
              <w:t>Implementation and Funding</w:t>
            </w:r>
          </w:p>
          <w:p w14:paraId="5E07A48E" w14:textId="77777777" w:rsidR="00C53056" w:rsidRDefault="004B148D">
            <w:pPr>
              <w:jc w:val="both"/>
              <w:rPr>
                <w:rFonts w:cs="Arial"/>
                <w:color w:val="00B050"/>
              </w:rPr>
            </w:pPr>
            <w:r>
              <w:rPr>
                <w:rFonts w:cs="Arial"/>
              </w:rPr>
              <w:t xml:space="preserve">As per section G8, the aim is to deliver this change as soon as ready, post approval, </w:t>
            </w:r>
            <w:r>
              <w:rPr>
                <w:rFonts w:cs="Arial"/>
              </w:rPr>
              <w:t>and would be present in the next available Large Load Site Reporting run from that point forwards.</w:t>
            </w:r>
            <w:r>
              <w:rPr>
                <w:rFonts w:cs="Arial"/>
                <w:color w:val="00B050"/>
              </w:rPr>
              <w:t xml:space="preserve"> </w:t>
            </w:r>
            <w:r>
              <w:rPr>
                <w:rFonts w:cs="Arial"/>
              </w:rPr>
              <w:t>The implementation is targeted to take place in January 2023, post approval of this Change Pack at the Change Manager Committee (ChMC) on 11</w:t>
            </w:r>
            <w:r>
              <w:rPr>
                <w:rFonts w:cs="Arial"/>
                <w:vertAlign w:val="superscript"/>
              </w:rPr>
              <w:t>th</w:t>
            </w:r>
            <w:r>
              <w:rPr>
                <w:rFonts w:cs="Arial"/>
              </w:rPr>
              <w:t xml:space="preserve"> January 2023, </w:t>
            </w:r>
            <w:r>
              <w:rPr>
                <w:rFonts w:cs="Arial"/>
              </w:rPr>
              <w:t xml:space="preserve">at which the implementation date will be confirmed. </w:t>
            </w:r>
          </w:p>
          <w:p w14:paraId="6640B5CC" w14:textId="77777777" w:rsidR="00C53056" w:rsidRDefault="00C53056">
            <w:pPr>
              <w:jc w:val="both"/>
              <w:rPr>
                <w:rFonts w:cs="Arial"/>
                <w:color w:val="00B050"/>
              </w:rPr>
            </w:pPr>
          </w:p>
          <w:p w14:paraId="5B8B479F" w14:textId="77777777" w:rsidR="00C53056" w:rsidRDefault="004B148D">
            <w:pPr>
              <w:jc w:val="both"/>
              <w:rPr>
                <w:rFonts w:cs="Arial"/>
              </w:rPr>
            </w:pPr>
            <w:r>
              <w:rPr>
                <w:rFonts w:cs="Arial"/>
              </w:rPr>
              <w:t>As such, no further communication will be issued regards implementation however a closure document will be issued to Change Management post implementation.</w:t>
            </w:r>
          </w:p>
          <w:p w14:paraId="094789EA" w14:textId="77777777" w:rsidR="00C53056" w:rsidRDefault="00C53056">
            <w:pPr>
              <w:jc w:val="both"/>
              <w:rPr>
                <w:rFonts w:cs="Arial"/>
              </w:rPr>
            </w:pPr>
          </w:p>
          <w:p w14:paraId="18827FBF" w14:textId="77777777" w:rsidR="00C53056" w:rsidRDefault="004B148D">
            <w:pPr>
              <w:jc w:val="both"/>
              <w:rPr>
                <w:rFonts w:cs="Arial"/>
              </w:rPr>
            </w:pPr>
            <w:r>
              <w:rPr>
                <w:rFonts w:cs="Arial"/>
              </w:rPr>
              <w:t>Due to the size and nature of the proposed ch</w:t>
            </w:r>
            <w:r>
              <w:rPr>
                <w:rFonts w:cs="Arial"/>
              </w:rPr>
              <w:t>ange, no additional funding is to be sought in order to complete the required work.</w:t>
            </w:r>
          </w:p>
        </w:tc>
      </w:tr>
    </w:tbl>
    <w:p w14:paraId="73954572" w14:textId="77777777" w:rsidR="00C53056" w:rsidRDefault="004B148D">
      <w:pPr>
        <w:pStyle w:val="Heading1"/>
      </w:pPr>
      <w:r>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C53056" w14:paraId="158C12B5" w14:textId="77777777">
        <w:trPr>
          <w:trHeight w:val="403"/>
        </w:trPr>
        <w:tc>
          <w:tcPr>
            <w:tcW w:w="1223" w:type="pct"/>
            <w:shd w:val="clear" w:color="auto" w:fill="B3EDFB"/>
            <w:vAlign w:val="center"/>
          </w:tcPr>
          <w:p w14:paraId="409610AA" w14:textId="77777777" w:rsidR="00C53056" w:rsidRDefault="004B148D">
            <w:pPr>
              <w:jc w:val="right"/>
              <w:rPr>
                <w:rFonts w:cs="Arial"/>
              </w:rPr>
            </w:pPr>
            <w:r>
              <w:rPr>
                <w:rFonts w:cs="Arial"/>
              </w:rPr>
              <w:t>Associated Change(s) and Title(s):</w:t>
            </w:r>
          </w:p>
        </w:tc>
        <w:tc>
          <w:tcPr>
            <w:tcW w:w="3777" w:type="pct"/>
            <w:vAlign w:val="center"/>
          </w:tcPr>
          <w:p w14:paraId="580A131D" w14:textId="77777777" w:rsidR="00C53056" w:rsidRDefault="004B148D">
            <w:pPr>
              <w:rPr>
                <w:rFonts w:cs="Arial"/>
              </w:rPr>
            </w:pPr>
            <w:r>
              <w:rPr>
                <w:rFonts w:cs="Arial"/>
              </w:rPr>
              <w:t>None</w:t>
            </w:r>
          </w:p>
        </w:tc>
      </w:tr>
    </w:tbl>
    <w:p w14:paraId="39B6750F" w14:textId="77777777" w:rsidR="00C53056" w:rsidRDefault="004B148D">
      <w:pPr>
        <w:pStyle w:val="Heading1"/>
      </w:pPr>
      <w:r>
        <w:t>DSG</w:t>
      </w:r>
    </w:p>
    <w:tbl>
      <w:tblPr>
        <w:tblStyle w:val="TableGrid"/>
        <w:tblW w:w="5018" w:type="pct"/>
        <w:tblInd w:w="-34" w:type="dxa"/>
        <w:tblLayout w:type="fixed"/>
        <w:tblLook w:val="04A0" w:firstRow="1" w:lastRow="0" w:firstColumn="1" w:lastColumn="0" w:noHBand="0" w:noVBand="1"/>
      </w:tblPr>
      <w:tblGrid>
        <w:gridCol w:w="2213"/>
        <w:gridCol w:w="6835"/>
      </w:tblGrid>
      <w:tr w:rsidR="00C53056" w14:paraId="23FFC63C" w14:textId="77777777">
        <w:trPr>
          <w:trHeight w:val="403"/>
        </w:trPr>
        <w:tc>
          <w:tcPr>
            <w:tcW w:w="1223" w:type="pct"/>
            <w:shd w:val="clear" w:color="auto" w:fill="B3EDFB"/>
            <w:vAlign w:val="center"/>
          </w:tcPr>
          <w:p w14:paraId="27B588FB" w14:textId="77777777" w:rsidR="00C53056" w:rsidRDefault="004B148D">
            <w:pPr>
              <w:jc w:val="right"/>
              <w:rPr>
                <w:rFonts w:cs="Arial"/>
              </w:rPr>
            </w:pPr>
            <w:r>
              <w:rPr>
                <w:rFonts w:cs="Arial"/>
              </w:rPr>
              <w:t>Target DSG discussion date:</w:t>
            </w:r>
          </w:p>
        </w:tc>
        <w:tc>
          <w:tcPr>
            <w:tcW w:w="3777" w:type="pct"/>
            <w:vAlign w:val="center"/>
          </w:tcPr>
          <w:p w14:paraId="7A54D86D" w14:textId="77777777" w:rsidR="00C53056" w:rsidRDefault="004B148D">
            <w:pPr>
              <w:rPr>
                <w:rFonts w:cs="Arial"/>
              </w:rPr>
            </w:pPr>
            <w:r>
              <w:rPr>
                <w:rFonts w:cs="Arial"/>
              </w:rPr>
              <w:t>19</w:t>
            </w:r>
            <w:r>
              <w:rPr>
                <w:rFonts w:cs="Arial"/>
                <w:vertAlign w:val="superscript"/>
              </w:rPr>
              <w:t>th</w:t>
            </w:r>
            <w:r>
              <w:rPr>
                <w:rFonts w:cs="Arial"/>
              </w:rPr>
              <w:t xml:space="preserve"> December 2022</w:t>
            </w:r>
          </w:p>
        </w:tc>
      </w:tr>
      <w:tr w:rsidR="00C53056" w14:paraId="2E5C97E8" w14:textId="77777777">
        <w:trPr>
          <w:trHeight w:val="403"/>
        </w:trPr>
        <w:tc>
          <w:tcPr>
            <w:tcW w:w="1223" w:type="pct"/>
            <w:shd w:val="clear" w:color="auto" w:fill="B3EDFB"/>
            <w:vAlign w:val="center"/>
          </w:tcPr>
          <w:p w14:paraId="2664B05C" w14:textId="77777777" w:rsidR="00C53056" w:rsidRDefault="004B148D">
            <w:pPr>
              <w:jc w:val="right"/>
              <w:rPr>
                <w:rFonts w:cs="Arial"/>
              </w:rPr>
            </w:pPr>
            <w:r>
              <w:rPr>
                <w:rFonts w:cs="Arial"/>
              </w:rPr>
              <w:t>Any further information:</w:t>
            </w:r>
          </w:p>
        </w:tc>
        <w:tc>
          <w:tcPr>
            <w:tcW w:w="3777" w:type="pct"/>
            <w:vAlign w:val="center"/>
          </w:tcPr>
          <w:p w14:paraId="7FCE749D" w14:textId="77777777" w:rsidR="00C53056" w:rsidRDefault="004B148D">
            <w:pPr>
              <w:jc w:val="both"/>
              <w:rPr>
                <w:rFonts w:cs="Arial"/>
              </w:rPr>
            </w:pPr>
            <w:r>
              <w:rPr>
                <w:rFonts w:cs="Arial"/>
              </w:rPr>
              <w:t xml:space="preserve">To provide an overview of the changes to the detailed design. </w:t>
            </w:r>
          </w:p>
        </w:tc>
      </w:tr>
    </w:tbl>
    <w:p w14:paraId="313C7646" w14:textId="77777777" w:rsidR="00C53056" w:rsidRDefault="004B148D">
      <w:pPr>
        <w:pStyle w:val="Heading1"/>
      </w:pPr>
      <w:r>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C53056" w14:paraId="5634E993" w14:textId="77777777">
        <w:trPr>
          <w:trHeight w:val="403"/>
        </w:trPr>
        <w:tc>
          <w:tcPr>
            <w:tcW w:w="1223" w:type="pct"/>
            <w:shd w:val="clear" w:color="auto" w:fill="B3EDFB"/>
            <w:vAlign w:val="center"/>
          </w:tcPr>
          <w:p w14:paraId="779230D8" w14:textId="77777777" w:rsidR="00C53056" w:rsidRDefault="004B148D">
            <w:pPr>
              <w:jc w:val="right"/>
              <w:rPr>
                <w:rFonts w:cs="Arial"/>
              </w:rPr>
            </w:pPr>
            <w:r>
              <w:rPr>
                <w:rFonts w:cs="Arial"/>
              </w:rPr>
              <w:t>Target Release:</w:t>
            </w:r>
          </w:p>
        </w:tc>
        <w:tc>
          <w:tcPr>
            <w:tcW w:w="3777" w:type="pct"/>
            <w:vAlign w:val="center"/>
          </w:tcPr>
          <w:p w14:paraId="3E68D15E" w14:textId="77777777" w:rsidR="00C53056" w:rsidRDefault="004B148D">
            <w:pPr>
              <w:rPr>
                <w:rFonts w:cs="Arial"/>
              </w:rPr>
            </w:pPr>
            <w:r>
              <w:rPr>
                <w:rFonts w:cs="Arial"/>
              </w:rPr>
              <w:t>Ad hoc</w:t>
            </w:r>
            <w:r>
              <w:rPr>
                <w:rFonts w:cs="Arial"/>
                <w:color w:val="00B050"/>
              </w:rPr>
              <w:t xml:space="preserve"> </w:t>
            </w:r>
            <w:r>
              <w:rPr>
                <w:rFonts w:cs="Arial"/>
              </w:rPr>
              <w:t>– Target January 2023 - To Be Confirmed at ChMC on 11</w:t>
            </w:r>
            <w:r>
              <w:rPr>
                <w:rFonts w:cs="Arial"/>
                <w:vertAlign w:val="superscript"/>
              </w:rPr>
              <w:t>th</w:t>
            </w:r>
            <w:r>
              <w:rPr>
                <w:rFonts w:cs="Arial"/>
              </w:rPr>
              <w:t xml:space="preserve"> January 2023</w:t>
            </w:r>
          </w:p>
        </w:tc>
      </w:tr>
      <w:tr w:rsidR="00C53056" w14:paraId="7C76D69A" w14:textId="77777777">
        <w:trPr>
          <w:trHeight w:val="403"/>
        </w:trPr>
        <w:tc>
          <w:tcPr>
            <w:tcW w:w="1223" w:type="pct"/>
            <w:shd w:val="clear" w:color="auto" w:fill="B3EDFB"/>
            <w:vAlign w:val="center"/>
          </w:tcPr>
          <w:p w14:paraId="46F191DB" w14:textId="77777777" w:rsidR="00C53056" w:rsidRDefault="004B148D">
            <w:pPr>
              <w:jc w:val="right"/>
              <w:rPr>
                <w:rFonts w:cs="Arial"/>
              </w:rPr>
            </w:pPr>
            <w:r>
              <w:rPr>
                <w:rFonts w:cs="Arial"/>
              </w:rPr>
              <w:t>Status:</w:t>
            </w:r>
          </w:p>
        </w:tc>
        <w:tc>
          <w:tcPr>
            <w:tcW w:w="3777" w:type="pct"/>
            <w:vAlign w:val="center"/>
          </w:tcPr>
          <w:p w14:paraId="3C755626" w14:textId="77777777" w:rsidR="00C53056" w:rsidRDefault="004B148D">
            <w:pPr>
              <w:rPr>
                <w:rFonts w:cs="Arial"/>
              </w:rPr>
            </w:pPr>
            <w:r>
              <w:rPr>
                <w:rFonts w:cs="Arial"/>
              </w:rPr>
              <w:t>Awaiting approval</w:t>
            </w:r>
          </w:p>
        </w:tc>
      </w:tr>
    </w:tbl>
    <w:p w14:paraId="7613DA3D" w14:textId="77777777" w:rsidR="00C53056" w:rsidRDefault="00C53056"/>
    <w:p w14:paraId="72A83F95" w14:textId="77777777" w:rsidR="00C53056" w:rsidRDefault="004B148D">
      <w:r>
        <w:br w:type="page"/>
      </w:r>
    </w:p>
    <w:p w14:paraId="3B9C26D9" w14:textId="77777777" w:rsidR="00C53056" w:rsidRDefault="004B148D">
      <w:pPr>
        <w:pBdr>
          <w:bottom w:val="single" w:sz="8" w:space="4" w:color="3E5AA8"/>
        </w:pBdr>
        <w:spacing w:after="300" w:line="240" w:lineRule="auto"/>
        <w:contextualSpacing/>
        <w:rPr>
          <w:b/>
          <w:bCs/>
          <w:color w:val="1D3E61"/>
          <w:spacing w:val="5"/>
          <w:kern w:val="28"/>
          <w:sz w:val="52"/>
          <w:szCs w:val="52"/>
        </w:rPr>
      </w:pPr>
      <w:r>
        <w:rPr>
          <w:b/>
          <w:bCs/>
          <w:color w:val="1D3E61"/>
          <w:spacing w:val="5"/>
          <w:kern w:val="28"/>
          <w:sz w:val="52"/>
          <w:szCs w:val="52"/>
        </w:rPr>
        <w:t>Industry Response Detailed Design Review</w:t>
      </w:r>
    </w:p>
    <w:p w14:paraId="708B2613" w14:textId="77777777" w:rsidR="00C53056" w:rsidRDefault="004B148D">
      <w:r>
        <w:br/>
      </w:r>
      <w:r>
        <w:br/>
      </w:r>
      <w:r>
        <w:rPr>
          <w:rStyle w:val="Heading1Char"/>
        </w:rPr>
        <w:t>Change Representation</w:t>
      </w:r>
      <w:r>
        <w:t xml:space="preserve"> </w:t>
      </w:r>
    </w:p>
    <w:p w14:paraId="25409F8A" w14:textId="77777777" w:rsidR="00C53056" w:rsidRDefault="004B148D">
      <w:r>
        <w:t>(To be completed by User and returned for response)</w:t>
      </w:r>
    </w:p>
    <w:tbl>
      <w:tblPr>
        <w:tblStyle w:val="TableGrid"/>
        <w:tblW w:w="5018" w:type="pct"/>
        <w:tblInd w:w="-34" w:type="dxa"/>
        <w:tblLayout w:type="fixed"/>
        <w:tblLook w:val="04A0" w:firstRow="1" w:lastRow="0" w:firstColumn="1" w:lastColumn="0" w:noHBand="0" w:noVBand="1"/>
      </w:tblPr>
      <w:tblGrid>
        <w:gridCol w:w="2214"/>
        <w:gridCol w:w="1659"/>
        <w:gridCol w:w="968"/>
        <w:gridCol w:w="4207"/>
      </w:tblGrid>
      <w:tr w:rsidR="00C53056" w14:paraId="6F5C40E0" w14:textId="77777777">
        <w:trPr>
          <w:trHeight w:val="403"/>
        </w:trPr>
        <w:tc>
          <w:tcPr>
            <w:tcW w:w="1223" w:type="pct"/>
            <w:vMerge w:val="restart"/>
            <w:shd w:val="clear" w:color="auto" w:fill="BDD7EE"/>
            <w:vAlign w:val="center"/>
          </w:tcPr>
          <w:p w14:paraId="3B3535B1" w14:textId="77777777" w:rsidR="00C53056" w:rsidRDefault="004B148D">
            <w:pPr>
              <w:jc w:val="right"/>
              <w:rPr>
                <w:rFonts w:cs="Arial"/>
              </w:rPr>
            </w:pPr>
            <w:r>
              <w:rPr>
                <w:rFonts w:cs="Arial"/>
              </w:rPr>
              <w:t>User Contact Details:</w:t>
            </w:r>
          </w:p>
        </w:tc>
        <w:tc>
          <w:tcPr>
            <w:tcW w:w="917" w:type="pct"/>
            <w:shd w:val="clear" w:color="auto" w:fill="BDD7EE"/>
            <w:vAlign w:val="center"/>
          </w:tcPr>
          <w:p w14:paraId="0359A8DD" w14:textId="77777777" w:rsidR="00C53056" w:rsidRDefault="004B148D">
            <w:pPr>
              <w:jc w:val="right"/>
              <w:rPr>
                <w:rFonts w:cs="Arial"/>
              </w:rPr>
            </w:pPr>
            <w:r>
              <w:rPr>
                <w:rFonts w:cs="Arial"/>
              </w:rPr>
              <w:t>Organisation:</w:t>
            </w:r>
          </w:p>
        </w:tc>
        <w:tc>
          <w:tcPr>
            <w:tcW w:w="2860" w:type="pct"/>
            <w:gridSpan w:val="2"/>
            <w:vAlign w:val="center"/>
          </w:tcPr>
          <w:p w14:paraId="21AFC66E" w14:textId="77777777" w:rsidR="00C53056" w:rsidRDefault="004B148D">
            <w:pPr>
              <w:rPr>
                <w:rFonts w:cs="Arial"/>
              </w:rPr>
            </w:pPr>
            <w:r>
              <w:rPr>
                <w:rFonts w:cs="Arial"/>
              </w:rPr>
              <w:t>SGN</w:t>
            </w:r>
          </w:p>
        </w:tc>
      </w:tr>
      <w:tr w:rsidR="00C53056" w14:paraId="2DD4BE90" w14:textId="77777777">
        <w:trPr>
          <w:trHeight w:val="403"/>
        </w:trPr>
        <w:tc>
          <w:tcPr>
            <w:tcW w:w="1223" w:type="pct"/>
            <w:vMerge/>
            <w:shd w:val="clear" w:color="auto" w:fill="BDD7EE"/>
            <w:vAlign w:val="center"/>
          </w:tcPr>
          <w:p w14:paraId="4131C630" w14:textId="77777777" w:rsidR="00C53056" w:rsidRDefault="00C53056"/>
        </w:tc>
        <w:tc>
          <w:tcPr>
            <w:tcW w:w="917" w:type="pct"/>
            <w:shd w:val="clear" w:color="auto" w:fill="BDD7EE"/>
            <w:vAlign w:val="center"/>
          </w:tcPr>
          <w:p w14:paraId="2D8D002C" w14:textId="77777777" w:rsidR="00C53056" w:rsidRDefault="004B148D">
            <w:pPr>
              <w:jc w:val="right"/>
              <w:rPr>
                <w:rFonts w:cs="Arial"/>
              </w:rPr>
            </w:pPr>
            <w:r>
              <w:rPr>
                <w:rFonts w:cs="Arial"/>
              </w:rPr>
              <w:t>Name:</w:t>
            </w:r>
          </w:p>
        </w:tc>
        <w:tc>
          <w:tcPr>
            <w:tcW w:w="2860" w:type="pct"/>
            <w:gridSpan w:val="2"/>
            <w:vAlign w:val="center"/>
          </w:tcPr>
          <w:p w14:paraId="154C5E92" w14:textId="77777777" w:rsidR="00C53056" w:rsidRDefault="004B148D">
            <w:pPr>
              <w:rPr>
                <w:rFonts w:cs="Arial"/>
              </w:rPr>
            </w:pPr>
            <w:r>
              <w:rPr>
                <w:rFonts w:cs="Arial"/>
              </w:rPr>
              <w:t>Sally Hardman</w:t>
            </w:r>
          </w:p>
        </w:tc>
      </w:tr>
      <w:tr w:rsidR="00C53056" w14:paraId="7A791E63" w14:textId="77777777">
        <w:trPr>
          <w:trHeight w:val="403"/>
        </w:trPr>
        <w:tc>
          <w:tcPr>
            <w:tcW w:w="1223" w:type="pct"/>
            <w:vMerge/>
            <w:shd w:val="clear" w:color="auto" w:fill="BDD7EE"/>
            <w:vAlign w:val="center"/>
          </w:tcPr>
          <w:p w14:paraId="559F64A4" w14:textId="77777777" w:rsidR="00C53056" w:rsidRDefault="00C53056"/>
        </w:tc>
        <w:tc>
          <w:tcPr>
            <w:tcW w:w="917" w:type="pct"/>
            <w:shd w:val="clear" w:color="auto" w:fill="BDD7EE"/>
            <w:vAlign w:val="center"/>
          </w:tcPr>
          <w:p w14:paraId="5EE4C89C" w14:textId="77777777" w:rsidR="00C53056" w:rsidRDefault="004B148D">
            <w:pPr>
              <w:jc w:val="right"/>
              <w:rPr>
                <w:rFonts w:cs="Arial"/>
              </w:rPr>
            </w:pPr>
            <w:r>
              <w:rPr>
                <w:rFonts w:cs="Arial"/>
              </w:rPr>
              <w:t>Email:</w:t>
            </w:r>
          </w:p>
        </w:tc>
        <w:tc>
          <w:tcPr>
            <w:tcW w:w="2860" w:type="pct"/>
            <w:gridSpan w:val="2"/>
            <w:vAlign w:val="center"/>
          </w:tcPr>
          <w:p w14:paraId="09F0EB22" w14:textId="77777777" w:rsidR="00C53056" w:rsidRDefault="004B148D">
            <w:pPr>
              <w:rPr>
                <w:rFonts w:cs="Arial"/>
              </w:rPr>
            </w:pPr>
            <w:r>
              <w:rPr>
                <w:rFonts w:cs="Arial"/>
              </w:rPr>
              <w:t>Sally.Hardman@sgn.co.uk</w:t>
            </w:r>
          </w:p>
        </w:tc>
      </w:tr>
      <w:tr w:rsidR="00C53056" w14:paraId="35AFEA86" w14:textId="77777777">
        <w:trPr>
          <w:trHeight w:val="403"/>
        </w:trPr>
        <w:tc>
          <w:tcPr>
            <w:tcW w:w="1223" w:type="pct"/>
            <w:vMerge/>
            <w:shd w:val="clear" w:color="auto" w:fill="BDD7EE"/>
            <w:vAlign w:val="center"/>
          </w:tcPr>
          <w:p w14:paraId="138FAE29" w14:textId="77777777" w:rsidR="00C53056" w:rsidRDefault="00C53056"/>
        </w:tc>
        <w:tc>
          <w:tcPr>
            <w:tcW w:w="917" w:type="pct"/>
            <w:shd w:val="clear" w:color="auto" w:fill="BDD7EE"/>
            <w:vAlign w:val="center"/>
          </w:tcPr>
          <w:p w14:paraId="0A19077B" w14:textId="77777777" w:rsidR="00C53056" w:rsidRDefault="004B148D">
            <w:pPr>
              <w:jc w:val="right"/>
              <w:rPr>
                <w:rFonts w:cs="Arial"/>
              </w:rPr>
            </w:pPr>
            <w:r>
              <w:rPr>
                <w:rFonts w:cs="Arial"/>
              </w:rPr>
              <w:t>Telephone:</w:t>
            </w:r>
          </w:p>
        </w:tc>
        <w:tc>
          <w:tcPr>
            <w:tcW w:w="2860" w:type="pct"/>
            <w:gridSpan w:val="2"/>
            <w:vAlign w:val="center"/>
          </w:tcPr>
          <w:p w14:paraId="7D40B014" w14:textId="77777777" w:rsidR="00C53056" w:rsidRDefault="004B148D">
            <w:pPr>
              <w:rPr>
                <w:rFonts w:cs="Arial"/>
              </w:rPr>
            </w:pPr>
            <w:r>
              <w:rPr>
                <w:rFonts w:cs="Arial"/>
              </w:rPr>
              <w:t>07970019027</w:t>
            </w:r>
          </w:p>
        </w:tc>
      </w:tr>
      <w:tr w:rsidR="00C53056" w14:paraId="6A346573" w14:textId="77777777">
        <w:trPr>
          <w:trHeight w:val="403"/>
        </w:trPr>
        <w:tc>
          <w:tcPr>
            <w:tcW w:w="1223" w:type="pct"/>
            <w:shd w:val="clear" w:color="auto" w:fill="BDD7EE"/>
            <w:vAlign w:val="center"/>
          </w:tcPr>
          <w:p w14:paraId="38C4E8E0" w14:textId="77777777" w:rsidR="00C53056" w:rsidRDefault="004B148D">
            <w:pPr>
              <w:jc w:val="right"/>
              <w:rPr>
                <w:rFonts w:cs="Arial"/>
              </w:rPr>
            </w:pPr>
            <w:r>
              <w:rPr>
                <w:rFonts w:cs="Arial"/>
              </w:rPr>
              <w:t>Representation Status:</w:t>
            </w:r>
          </w:p>
        </w:tc>
        <w:tc>
          <w:tcPr>
            <w:tcW w:w="3777" w:type="pct"/>
            <w:gridSpan w:val="3"/>
            <w:vAlign w:val="center"/>
          </w:tcPr>
          <w:p w14:paraId="7526BD2D" w14:textId="77777777" w:rsidR="00C53056" w:rsidRDefault="004B148D">
            <w:pPr>
              <w:rPr>
                <w:rFonts w:cs="Arial"/>
              </w:rPr>
            </w:pPr>
            <w:r>
              <w:rPr>
                <w:rFonts w:cs="Arial"/>
              </w:rPr>
              <w:t>Support</w:t>
            </w:r>
          </w:p>
        </w:tc>
      </w:tr>
      <w:tr w:rsidR="00C53056" w14:paraId="613E0DB7" w14:textId="77777777">
        <w:trPr>
          <w:trHeight w:val="403"/>
        </w:trPr>
        <w:tc>
          <w:tcPr>
            <w:tcW w:w="1223" w:type="pct"/>
            <w:shd w:val="clear" w:color="auto" w:fill="BDD7EE"/>
            <w:vAlign w:val="center"/>
          </w:tcPr>
          <w:p w14:paraId="7724E196" w14:textId="77777777" w:rsidR="00C53056" w:rsidRDefault="004B148D">
            <w:pPr>
              <w:jc w:val="right"/>
              <w:rPr>
                <w:rFonts w:cs="Arial"/>
              </w:rPr>
            </w:pPr>
            <w:r>
              <w:rPr>
                <w:rFonts w:cs="Arial"/>
              </w:rPr>
              <w:t>Representation Publication:</w:t>
            </w:r>
          </w:p>
        </w:tc>
        <w:tc>
          <w:tcPr>
            <w:tcW w:w="3777" w:type="pct"/>
            <w:gridSpan w:val="3"/>
            <w:vAlign w:val="center"/>
          </w:tcPr>
          <w:p w14:paraId="5CEF3E83" w14:textId="77777777" w:rsidR="00C53056" w:rsidRDefault="004B148D">
            <w:pPr>
              <w:rPr>
                <w:rFonts w:cs="Arial"/>
              </w:rPr>
            </w:pPr>
            <w:r>
              <w:rPr>
                <w:rFonts w:cs="Arial"/>
              </w:rPr>
              <w:t>Publish</w:t>
            </w:r>
          </w:p>
        </w:tc>
      </w:tr>
      <w:tr w:rsidR="00C53056" w14:paraId="200E9401" w14:textId="77777777">
        <w:trPr>
          <w:trHeight w:val="403"/>
        </w:trPr>
        <w:tc>
          <w:tcPr>
            <w:tcW w:w="1223" w:type="pct"/>
            <w:shd w:val="clear" w:color="auto" w:fill="BDD7EE"/>
            <w:vAlign w:val="center"/>
          </w:tcPr>
          <w:p w14:paraId="24A1156D" w14:textId="77777777" w:rsidR="00C53056" w:rsidRDefault="004B148D">
            <w:pPr>
              <w:jc w:val="right"/>
              <w:rPr>
                <w:rFonts w:cs="Arial"/>
              </w:rPr>
            </w:pPr>
            <w:r>
              <w:rPr>
                <w:rFonts w:cs="Arial"/>
              </w:rPr>
              <w:t>Representation Comments:</w:t>
            </w:r>
          </w:p>
        </w:tc>
        <w:tc>
          <w:tcPr>
            <w:tcW w:w="3777" w:type="pct"/>
            <w:gridSpan w:val="3"/>
            <w:vAlign w:val="center"/>
          </w:tcPr>
          <w:p w14:paraId="52BFB84F" w14:textId="77777777" w:rsidR="00C53056" w:rsidRDefault="004B148D">
            <w:pPr>
              <w:rPr>
                <w:rFonts w:cs="Arial"/>
              </w:rPr>
            </w:pPr>
            <w:r>
              <w:rPr>
                <w:rFonts w:cs="Arial"/>
              </w:rPr>
              <w:t xml:space="preserve">Support - As proposer of this change SGN supports the changes to the existing DN Large Loads Report. </w:t>
            </w:r>
          </w:p>
        </w:tc>
      </w:tr>
      <w:tr w:rsidR="00C53056" w14:paraId="618204D1" w14:textId="77777777">
        <w:trPr>
          <w:trHeight w:val="403"/>
        </w:trPr>
        <w:tc>
          <w:tcPr>
            <w:tcW w:w="1223" w:type="pct"/>
            <w:shd w:val="clear" w:color="auto" w:fill="BDD7EE"/>
            <w:vAlign w:val="center"/>
          </w:tcPr>
          <w:p w14:paraId="6A50B404" w14:textId="77777777" w:rsidR="00C53056" w:rsidRDefault="004B148D">
            <w:pPr>
              <w:jc w:val="right"/>
              <w:rPr>
                <w:rFonts w:cs="Arial"/>
              </w:rPr>
            </w:pPr>
            <w:r>
              <w:rPr>
                <w:rFonts w:cs="Arial"/>
              </w:rPr>
              <w:t>Confirm Target Release Date?</w:t>
            </w:r>
          </w:p>
        </w:tc>
        <w:tc>
          <w:tcPr>
            <w:tcW w:w="1452" w:type="pct"/>
            <w:gridSpan w:val="2"/>
            <w:vAlign w:val="center"/>
          </w:tcPr>
          <w:p w14:paraId="3516EC7F" w14:textId="77777777" w:rsidR="00C53056" w:rsidRDefault="004B148D">
            <w:pPr>
              <w:rPr>
                <w:rFonts w:cs="Arial"/>
              </w:rPr>
            </w:pPr>
            <w:r>
              <w:rPr>
                <w:rFonts w:cs="Arial"/>
              </w:rPr>
              <w:t>Yes</w:t>
            </w:r>
          </w:p>
        </w:tc>
        <w:tc>
          <w:tcPr>
            <w:tcW w:w="2325" w:type="pct"/>
            <w:vAlign w:val="center"/>
          </w:tcPr>
          <w:p w14:paraId="4B7BA551" w14:textId="77777777" w:rsidR="00C53056" w:rsidRDefault="004B148D">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53FFB172" w14:textId="77777777" w:rsidR="00C53056" w:rsidRDefault="00C53056"/>
    <w:p w14:paraId="1347555B" w14:textId="77777777" w:rsidR="00C53056" w:rsidRDefault="004B148D">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213"/>
        <w:gridCol w:w="6835"/>
      </w:tblGrid>
      <w:tr w:rsidR="00C53056" w14:paraId="641424CB" w14:textId="77777777">
        <w:trPr>
          <w:trHeight w:val="663"/>
        </w:trPr>
        <w:tc>
          <w:tcPr>
            <w:tcW w:w="1223" w:type="pct"/>
            <w:shd w:val="clear" w:color="auto" w:fill="BDD7EE"/>
            <w:vAlign w:val="center"/>
          </w:tcPr>
          <w:p w14:paraId="32A24FF6" w14:textId="77777777" w:rsidR="00C53056" w:rsidRDefault="004B148D">
            <w:pPr>
              <w:jc w:val="right"/>
              <w:rPr>
                <w:rFonts w:cs="Arial"/>
              </w:rPr>
            </w:pPr>
            <w:r>
              <w:rPr>
                <w:rFonts w:cs="Arial"/>
              </w:rPr>
              <w:t>Xoserve Response to Organisations Comments:</w:t>
            </w:r>
          </w:p>
        </w:tc>
        <w:tc>
          <w:tcPr>
            <w:tcW w:w="3777" w:type="pct"/>
            <w:vAlign w:val="center"/>
          </w:tcPr>
          <w:p w14:paraId="17E26A49" w14:textId="77777777" w:rsidR="00C53056" w:rsidRDefault="004B148D">
            <w:pPr>
              <w:rPr>
                <w:rFonts w:cs="Arial"/>
              </w:rPr>
            </w:pPr>
            <w:r>
              <w:rPr>
                <w:rFonts w:cs="Arial"/>
              </w:rPr>
              <w:t>Thank you for your representation, we will feed this into ChMC for a final decision.</w:t>
            </w:r>
          </w:p>
        </w:tc>
      </w:tr>
    </w:tbl>
    <w:p w14:paraId="73D47B60" w14:textId="77777777" w:rsidR="00C53056" w:rsidRDefault="00C53056"/>
    <w:p w14:paraId="398E06D7" w14:textId="77777777" w:rsidR="00C53056" w:rsidRDefault="004B148D">
      <w:r>
        <w:t xml:space="preserve">Please send the completed representation response to </w:t>
      </w:r>
      <w:hyperlink r:id="rId15">
        <w:r>
          <w:rPr>
            <w:rStyle w:val="Hyperlink"/>
          </w:rPr>
          <w:t>uklink@xoserve.com</w:t>
        </w:r>
      </w:hyperlink>
      <w:r>
        <w:t xml:space="preserve"> </w:t>
      </w:r>
    </w:p>
    <w:p w14:paraId="18A92E6A" w14:textId="537F1F28" w:rsidR="00C53056" w:rsidRDefault="00C53056"/>
    <w:p w14:paraId="4EDB136D" w14:textId="338AC6F7" w:rsidR="00984045" w:rsidRDefault="00984045"/>
    <w:p w14:paraId="6DFFB324" w14:textId="05885BE0" w:rsidR="00984045" w:rsidRDefault="00984045"/>
    <w:p w14:paraId="537EFC9A" w14:textId="77777777" w:rsidR="00984045" w:rsidRDefault="00984045"/>
    <w:p w14:paraId="2D6656DA" w14:textId="77777777" w:rsidR="00C53056" w:rsidRDefault="00C53056">
      <w:pPr>
        <w:pBdr>
          <w:bottom w:val="single" w:sz="8" w:space="4" w:color="3E5AA8"/>
        </w:pBdr>
        <w:spacing w:after="300" w:line="240" w:lineRule="auto"/>
        <w:contextualSpacing/>
        <w:rPr>
          <w:b/>
          <w:bCs/>
          <w:color w:val="1D3E61"/>
          <w:spacing w:val="5"/>
          <w:kern w:val="28"/>
          <w:sz w:val="52"/>
          <w:szCs w:val="52"/>
        </w:rPr>
      </w:pPr>
    </w:p>
    <w:p w14:paraId="4A1EA177" w14:textId="77777777" w:rsidR="00C53056" w:rsidRDefault="00C53056">
      <w:pPr>
        <w:pBdr>
          <w:bottom w:val="single" w:sz="8" w:space="4" w:color="3E5AA8"/>
        </w:pBdr>
        <w:spacing w:after="300" w:line="240" w:lineRule="auto"/>
        <w:contextualSpacing/>
        <w:rPr>
          <w:b/>
          <w:bCs/>
          <w:color w:val="1D3E61"/>
          <w:spacing w:val="5"/>
          <w:kern w:val="28"/>
          <w:sz w:val="52"/>
          <w:szCs w:val="52"/>
        </w:rPr>
      </w:pPr>
    </w:p>
    <w:p w14:paraId="14253BE2" w14:textId="77777777" w:rsidR="00C53056" w:rsidRDefault="004B148D">
      <w:pPr>
        <w:pBdr>
          <w:bottom w:val="single" w:sz="8" w:space="4" w:color="3E5AA8"/>
        </w:pBdr>
        <w:spacing w:after="300" w:line="240" w:lineRule="auto"/>
        <w:contextualSpacing/>
        <w:rPr>
          <w:b/>
          <w:bCs/>
          <w:color w:val="1D3E61"/>
          <w:spacing w:val="5"/>
          <w:kern w:val="28"/>
          <w:sz w:val="52"/>
          <w:szCs w:val="52"/>
        </w:rPr>
      </w:pPr>
      <w:r>
        <w:rPr>
          <w:b/>
          <w:bCs/>
          <w:color w:val="1D3E61"/>
          <w:spacing w:val="5"/>
          <w:kern w:val="28"/>
          <w:sz w:val="52"/>
          <w:szCs w:val="52"/>
        </w:rPr>
        <w:t>Change Management Committee Outcome</w:t>
      </w:r>
    </w:p>
    <w:tbl>
      <w:tblPr>
        <w:tblStyle w:val="TableGrid1"/>
        <w:tblW w:w="5018" w:type="pct"/>
        <w:tblInd w:w="-34" w:type="dxa"/>
        <w:tblLayout w:type="fixed"/>
        <w:tblLook w:val="04A0" w:firstRow="1" w:lastRow="0" w:firstColumn="1" w:lastColumn="0" w:noHBand="0" w:noVBand="1"/>
      </w:tblPr>
      <w:tblGrid>
        <w:gridCol w:w="2219"/>
        <w:gridCol w:w="2276"/>
        <w:gridCol w:w="1140"/>
        <w:gridCol w:w="592"/>
        <w:gridCol w:w="546"/>
        <w:gridCol w:w="2275"/>
      </w:tblGrid>
      <w:tr w:rsidR="00C53056" w14:paraId="02A81EEF" w14:textId="77777777">
        <w:trPr>
          <w:trHeight w:val="403"/>
        </w:trPr>
        <w:tc>
          <w:tcPr>
            <w:tcW w:w="1226" w:type="pct"/>
            <w:shd w:val="clear" w:color="auto" w:fill="B2ECFB"/>
            <w:vAlign w:val="center"/>
          </w:tcPr>
          <w:p w14:paraId="737704EC" w14:textId="77777777" w:rsidR="00C53056" w:rsidRDefault="004B148D">
            <w:pPr>
              <w:jc w:val="right"/>
              <w:rPr>
                <w:rFonts w:cs="Arial"/>
              </w:rPr>
            </w:pPr>
            <w:r>
              <w:rPr>
                <w:rFonts w:cs="Arial"/>
              </w:rPr>
              <w:t>Change Status:</w:t>
            </w:r>
          </w:p>
        </w:tc>
        <w:tc>
          <w:tcPr>
            <w:tcW w:w="1258" w:type="pct"/>
            <w:vAlign w:val="center"/>
          </w:tcPr>
          <w:p w14:paraId="3804B7F0" w14:textId="5F5A8D11" w:rsidR="00C53056" w:rsidRDefault="004B148D">
            <w:pPr>
              <w:rPr>
                <w:rFonts w:cs="Arial"/>
              </w:rPr>
            </w:pPr>
            <w:sdt>
              <w:sdtPr>
                <w:rPr>
                  <w:rFonts w:cs="Arial"/>
                </w:rPr>
                <w:id w:val="92291494"/>
                <w14:checkbox>
                  <w14:checked w14:val="1"/>
                  <w14:checkedState w14:val="2612" w14:font="MS Gothic"/>
                  <w14:uncheckedState w14:val="2610" w14:font="MS Gothic"/>
                </w14:checkbox>
              </w:sdtPr>
              <w:sdtEndPr/>
              <w:sdtContent>
                <w:r w:rsidR="00984045">
                  <w:rPr>
                    <w:rFonts w:ascii="MS Gothic" w:eastAsia="MS Gothic" w:hAnsi="MS Gothic" w:cs="Arial" w:hint="eastAsia"/>
                  </w:rPr>
                  <w:t>☒</w:t>
                </w:r>
              </w:sdtContent>
            </w:sdt>
            <w:r>
              <w:rPr>
                <w:rFonts w:cs="Arial"/>
              </w:rPr>
              <w:t xml:space="preserve"> Approve</w:t>
            </w:r>
          </w:p>
        </w:tc>
        <w:tc>
          <w:tcPr>
            <w:tcW w:w="1259" w:type="pct"/>
            <w:gridSpan w:val="3"/>
            <w:vAlign w:val="center"/>
          </w:tcPr>
          <w:p w14:paraId="281142BD" w14:textId="77777777" w:rsidR="00C53056" w:rsidRDefault="004B148D">
            <w:pPr>
              <w:rPr>
                <w:rFonts w:cs="Arial"/>
              </w:rPr>
            </w:pPr>
            <w:sdt>
              <w:sdtPr>
                <w:rPr>
                  <w:rFonts w:cs="Arial"/>
                </w:rPr>
                <w:id w:val="-92495108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Reject</w:t>
            </w:r>
          </w:p>
        </w:tc>
        <w:tc>
          <w:tcPr>
            <w:tcW w:w="1257" w:type="pct"/>
            <w:vAlign w:val="center"/>
          </w:tcPr>
          <w:p w14:paraId="393A0A41" w14:textId="77777777" w:rsidR="00C53056" w:rsidRDefault="004B148D">
            <w:pPr>
              <w:rPr>
                <w:rFonts w:cs="Arial"/>
              </w:rPr>
            </w:pPr>
            <w:sdt>
              <w:sdtPr>
                <w:rPr>
                  <w:rFonts w:cs="Arial"/>
                </w:rPr>
                <w:id w:val="1974326579"/>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Defer</w:t>
            </w:r>
          </w:p>
        </w:tc>
      </w:tr>
      <w:tr w:rsidR="00C53056" w14:paraId="1C512E10" w14:textId="77777777">
        <w:trPr>
          <w:trHeight w:val="403"/>
        </w:trPr>
        <w:tc>
          <w:tcPr>
            <w:tcW w:w="1226" w:type="pct"/>
            <w:vMerge w:val="restart"/>
            <w:shd w:val="clear" w:color="auto" w:fill="B2ECFB"/>
            <w:vAlign w:val="center"/>
          </w:tcPr>
          <w:p w14:paraId="06B75699" w14:textId="77777777" w:rsidR="00C53056" w:rsidRDefault="004B148D">
            <w:pPr>
              <w:jc w:val="right"/>
              <w:rPr>
                <w:rFonts w:cs="Arial"/>
              </w:rPr>
            </w:pPr>
            <w:r>
              <w:rPr>
                <w:rFonts w:cs="Arial"/>
              </w:rPr>
              <w:t>Industry Consultation:</w:t>
            </w:r>
          </w:p>
        </w:tc>
        <w:tc>
          <w:tcPr>
            <w:tcW w:w="1888" w:type="pct"/>
            <w:gridSpan w:val="2"/>
            <w:vAlign w:val="center"/>
          </w:tcPr>
          <w:p w14:paraId="4281DFA9" w14:textId="248DC788" w:rsidR="00C53056" w:rsidRDefault="004B148D">
            <w:pPr>
              <w:rPr>
                <w:rFonts w:cs="Arial"/>
              </w:rPr>
            </w:pPr>
            <w:sdt>
              <w:sdtPr>
                <w:rPr>
                  <w:rFonts w:cs="Arial"/>
                </w:rPr>
                <w:id w:val="1199442173"/>
                <w14:checkbox>
                  <w14:checked w14:val="1"/>
                  <w14:checkedState w14:val="2612" w14:font="MS Gothic"/>
                  <w14:uncheckedState w14:val="2610" w14:font="MS Gothic"/>
                </w14:checkbox>
              </w:sdtPr>
              <w:sdtEndPr/>
              <w:sdtContent>
                <w:r w:rsidR="00984045">
                  <w:rPr>
                    <w:rFonts w:ascii="MS Gothic" w:eastAsia="MS Gothic" w:hAnsi="MS Gothic" w:cs="Arial" w:hint="eastAsia"/>
                  </w:rPr>
                  <w:t>☒</w:t>
                </w:r>
              </w:sdtContent>
            </w:sdt>
            <w:r>
              <w:rPr>
                <w:rFonts w:cs="Arial"/>
              </w:rPr>
              <w:t xml:space="preserve"> 10 Working Days</w:t>
            </w:r>
          </w:p>
        </w:tc>
        <w:tc>
          <w:tcPr>
            <w:tcW w:w="1886" w:type="pct"/>
            <w:gridSpan w:val="3"/>
            <w:vAlign w:val="center"/>
          </w:tcPr>
          <w:p w14:paraId="0B6E2A15" w14:textId="77777777" w:rsidR="00C53056" w:rsidRDefault="004B148D">
            <w:pPr>
              <w:rPr>
                <w:rFonts w:cs="Arial"/>
              </w:rPr>
            </w:pPr>
            <w:sdt>
              <w:sdtPr>
                <w:rPr>
                  <w:rFonts w:cs="Arial"/>
                </w:rPr>
                <w:id w:val="733365445"/>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15 Working Days</w:t>
            </w:r>
          </w:p>
        </w:tc>
      </w:tr>
      <w:tr w:rsidR="00C53056" w14:paraId="664DE4D6" w14:textId="77777777">
        <w:trPr>
          <w:trHeight w:val="403"/>
        </w:trPr>
        <w:tc>
          <w:tcPr>
            <w:tcW w:w="1226" w:type="pct"/>
            <w:vMerge/>
            <w:shd w:val="clear" w:color="auto" w:fill="B2ECFB"/>
            <w:vAlign w:val="center"/>
          </w:tcPr>
          <w:p w14:paraId="7160EBC2" w14:textId="77777777" w:rsidR="00C53056" w:rsidRDefault="00C53056"/>
        </w:tc>
        <w:tc>
          <w:tcPr>
            <w:tcW w:w="1888" w:type="pct"/>
            <w:gridSpan w:val="2"/>
            <w:vAlign w:val="center"/>
          </w:tcPr>
          <w:p w14:paraId="2E416A6A" w14:textId="77777777" w:rsidR="00C53056" w:rsidRDefault="004B148D">
            <w:pPr>
              <w:rPr>
                <w:rFonts w:cs="Arial"/>
              </w:rPr>
            </w:pPr>
            <w:sdt>
              <w:sdtPr>
                <w:rPr>
                  <w:rFonts w:cs="Arial"/>
                </w:rPr>
                <w:id w:val="-194838644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20 Working Days</w:t>
            </w:r>
          </w:p>
        </w:tc>
        <w:tc>
          <w:tcPr>
            <w:tcW w:w="1886" w:type="pct"/>
            <w:gridSpan w:val="3"/>
            <w:vAlign w:val="center"/>
          </w:tcPr>
          <w:p w14:paraId="1E9C1E94" w14:textId="77777777" w:rsidR="00C53056" w:rsidRDefault="004B148D">
            <w:pPr>
              <w:rPr>
                <w:rFonts w:cs="Arial"/>
              </w:rPr>
            </w:pPr>
            <w:sdt>
              <w:sdtPr>
                <w:rPr>
                  <w:rFonts w:cs="Arial"/>
                </w:rPr>
                <w:id w:val="-2068944347"/>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Other [Specify Here]</w:t>
            </w:r>
          </w:p>
        </w:tc>
      </w:tr>
      <w:tr w:rsidR="00C53056" w14:paraId="50344FE7" w14:textId="77777777">
        <w:trPr>
          <w:trHeight w:val="403"/>
        </w:trPr>
        <w:tc>
          <w:tcPr>
            <w:tcW w:w="1226" w:type="pct"/>
            <w:shd w:val="clear" w:color="auto" w:fill="B2ECFB"/>
            <w:vAlign w:val="center"/>
          </w:tcPr>
          <w:p w14:paraId="5550D41C" w14:textId="77777777" w:rsidR="00C53056" w:rsidRDefault="004B148D">
            <w:pPr>
              <w:jc w:val="right"/>
              <w:rPr>
                <w:rFonts w:cs="Arial"/>
              </w:rPr>
            </w:pPr>
            <w:r>
              <w:rPr>
                <w:rFonts w:cs="Arial"/>
              </w:rPr>
              <w:t>Date Issued:</w:t>
            </w:r>
          </w:p>
        </w:tc>
        <w:tc>
          <w:tcPr>
            <w:tcW w:w="3774" w:type="pct"/>
            <w:gridSpan w:val="5"/>
            <w:vAlign w:val="center"/>
          </w:tcPr>
          <w:sdt>
            <w:sdtPr>
              <w:rPr>
                <w:rFonts w:cs="Arial"/>
              </w:rPr>
              <w:id w:val="-342008601"/>
              <w:placeholder>
                <w:docPart w:val="C2D61C8176CE43B8A97E35D80F38E920"/>
              </w:placeholder>
              <w:date w:fullDate="2022-12-12T00:00:00Z">
                <w:dateFormat w:val="dd/MM/yyyy"/>
                <w:lid w:val="en-GB"/>
                <w:storeMappedDataAs w:val="dateTime"/>
                <w:calendar w:val="gregorian"/>
              </w:date>
            </w:sdtPr>
            <w:sdtEndPr/>
            <w:sdtContent>
              <w:p w14:paraId="18E6255E" w14:textId="3A557105" w:rsidR="00C53056" w:rsidRDefault="00984045">
                <w:r>
                  <w:rPr>
                    <w:rFonts w:cs="Arial"/>
                  </w:rPr>
                  <w:t>12/12/2022</w:t>
                </w:r>
              </w:p>
            </w:sdtContent>
          </w:sdt>
        </w:tc>
      </w:tr>
      <w:tr w:rsidR="00C53056" w14:paraId="2F885A51" w14:textId="77777777">
        <w:trPr>
          <w:trHeight w:val="403"/>
        </w:trPr>
        <w:tc>
          <w:tcPr>
            <w:tcW w:w="1226" w:type="pct"/>
            <w:shd w:val="clear" w:color="auto" w:fill="B2ECFB"/>
            <w:vAlign w:val="center"/>
          </w:tcPr>
          <w:p w14:paraId="01EA3913" w14:textId="77777777" w:rsidR="00C53056" w:rsidRDefault="004B148D">
            <w:pPr>
              <w:jc w:val="right"/>
              <w:rPr>
                <w:rFonts w:cs="Arial"/>
              </w:rPr>
            </w:pPr>
            <w:r>
              <w:rPr>
                <w:rFonts w:cs="Arial"/>
              </w:rPr>
              <w:t>Comms Ref(s):</w:t>
            </w:r>
          </w:p>
        </w:tc>
        <w:tc>
          <w:tcPr>
            <w:tcW w:w="3774" w:type="pct"/>
            <w:gridSpan w:val="5"/>
            <w:vAlign w:val="center"/>
          </w:tcPr>
          <w:p w14:paraId="119C2D73" w14:textId="43E21652" w:rsidR="00C53056" w:rsidRDefault="00984045">
            <w:pPr>
              <w:rPr>
                <w:rFonts w:cs="Arial"/>
              </w:rPr>
            </w:pPr>
            <w:r w:rsidRPr="00984045">
              <w:rPr>
                <w:rFonts w:cs="Arial"/>
              </w:rPr>
              <w:t>3120.1 - VO - PO</w:t>
            </w:r>
          </w:p>
        </w:tc>
      </w:tr>
      <w:tr w:rsidR="00C53056" w14:paraId="2F24EA2C" w14:textId="77777777">
        <w:trPr>
          <w:trHeight w:val="403"/>
        </w:trPr>
        <w:tc>
          <w:tcPr>
            <w:tcW w:w="1226" w:type="pct"/>
            <w:shd w:val="clear" w:color="auto" w:fill="B2ECFB"/>
            <w:vAlign w:val="center"/>
          </w:tcPr>
          <w:p w14:paraId="1CFD8F1F" w14:textId="77777777" w:rsidR="00C53056" w:rsidRDefault="004B148D">
            <w:pPr>
              <w:jc w:val="right"/>
              <w:rPr>
                <w:rFonts w:cs="Arial"/>
              </w:rPr>
            </w:pPr>
            <w:r>
              <w:rPr>
                <w:rFonts w:cs="Arial"/>
              </w:rPr>
              <w:t>Number of Responses:</w:t>
            </w:r>
          </w:p>
        </w:tc>
        <w:tc>
          <w:tcPr>
            <w:tcW w:w="3774" w:type="pct"/>
            <w:gridSpan w:val="5"/>
            <w:vAlign w:val="center"/>
          </w:tcPr>
          <w:p w14:paraId="46686CDB" w14:textId="49AD6FAB" w:rsidR="00C53056" w:rsidRDefault="00984045">
            <w:pPr>
              <w:rPr>
                <w:rFonts w:cs="Arial"/>
              </w:rPr>
            </w:pPr>
            <w:r>
              <w:rPr>
                <w:rFonts w:cs="Arial"/>
              </w:rPr>
              <w:t>1</w:t>
            </w:r>
          </w:p>
        </w:tc>
      </w:tr>
      <w:tr w:rsidR="00C53056" w14:paraId="1B8E63A0" w14:textId="77777777">
        <w:trPr>
          <w:trHeight w:val="403"/>
        </w:trPr>
        <w:tc>
          <w:tcPr>
            <w:tcW w:w="1226" w:type="pct"/>
            <w:vMerge w:val="restart"/>
            <w:shd w:val="clear" w:color="auto" w:fill="B2ECFB"/>
            <w:vAlign w:val="center"/>
          </w:tcPr>
          <w:p w14:paraId="363860F1" w14:textId="77777777" w:rsidR="00C53056" w:rsidRDefault="004B148D">
            <w:pPr>
              <w:jc w:val="right"/>
              <w:rPr>
                <w:rFonts w:cs="Arial"/>
              </w:rPr>
            </w:pPr>
            <w:r>
              <w:rPr>
                <w:rFonts w:cs="Arial"/>
              </w:rPr>
              <w:t>Solution Voting:</w:t>
            </w:r>
          </w:p>
        </w:tc>
        <w:tc>
          <w:tcPr>
            <w:tcW w:w="2215" w:type="pct"/>
            <w:gridSpan w:val="3"/>
            <w:vAlign w:val="center"/>
          </w:tcPr>
          <w:p w14:paraId="2BEBD7EA" w14:textId="77777777" w:rsidR="00C53056" w:rsidRDefault="004B148D">
            <w:pPr>
              <w:rPr>
                <w:rFonts w:cs="Arial"/>
              </w:rPr>
            </w:pPr>
            <w:sdt>
              <w:sdtPr>
                <w:rPr>
                  <w:rFonts w:cs="Arial"/>
                </w:rPr>
                <w:id w:val="1430934478"/>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Shipper</w:t>
            </w:r>
          </w:p>
        </w:tc>
        <w:tc>
          <w:tcPr>
            <w:tcW w:w="1559" w:type="pct"/>
            <w:gridSpan w:val="2"/>
            <w:vAlign w:val="center"/>
          </w:tcPr>
          <w:sdt>
            <w:sdtPr>
              <w:rPr>
                <w:rFonts w:cs="Arial"/>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p w14:paraId="11C70819" w14:textId="77777777" w:rsidR="00C53056" w:rsidRDefault="004B148D">
                <w:pPr>
                  <w:rPr>
                    <w:rFonts w:cs="Arial"/>
                  </w:rPr>
                </w:pPr>
                <w:r>
                  <w:rPr>
                    <w:color w:val="808080"/>
                  </w:rPr>
                  <w:t>Please select.</w:t>
                </w:r>
              </w:p>
            </w:sdtContent>
          </w:sdt>
        </w:tc>
      </w:tr>
      <w:tr w:rsidR="00C53056" w14:paraId="09619219" w14:textId="77777777">
        <w:trPr>
          <w:trHeight w:val="403"/>
        </w:trPr>
        <w:tc>
          <w:tcPr>
            <w:tcW w:w="1226" w:type="pct"/>
            <w:vMerge/>
            <w:shd w:val="clear" w:color="auto" w:fill="B2ECFB"/>
            <w:vAlign w:val="center"/>
          </w:tcPr>
          <w:p w14:paraId="4090C1F9" w14:textId="77777777" w:rsidR="00C53056" w:rsidRDefault="00C53056"/>
        </w:tc>
        <w:tc>
          <w:tcPr>
            <w:tcW w:w="2215" w:type="pct"/>
            <w:gridSpan w:val="3"/>
            <w:vAlign w:val="center"/>
          </w:tcPr>
          <w:p w14:paraId="0C6E46ED" w14:textId="77777777" w:rsidR="00C53056" w:rsidRDefault="004B148D">
            <w:pPr>
              <w:rPr>
                <w:rFonts w:cs="Arial"/>
              </w:rPr>
            </w:pPr>
            <w:sdt>
              <w:sdtPr>
                <w:rPr>
                  <w:rFonts w:cs="Arial"/>
                </w:rPr>
                <w:id w:val="1356080623"/>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National Grid Transmission</w:t>
            </w:r>
          </w:p>
        </w:tc>
        <w:tc>
          <w:tcPr>
            <w:tcW w:w="1559" w:type="pct"/>
            <w:gridSpan w:val="2"/>
            <w:vAlign w:val="center"/>
          </w:tcPr>
          <w:sdt>
            <w:sdtPr>
              <w:rPr>
                <w:rFonts w:cs="Arial"/>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p w14:paraId="7DA3A0ED" w14:textId="77777777" w:rsidR="00C53056" w:rsidRDefault="004B148D">
                <w:pPr>
                  <w:rPr>
                    <w:rFonts w:cs="Arial"/>
                  </w:rPr>
                </w:pPr>
                <w:r>
                  <w:rPr>
                    <w:color w:val="808080"/>
                  </w:rPr>
                  <w:t>Please select.</w:t>
                </w:r>
              </w:p>
            </w:sdtContent>
          </w:sdt>
        </w:tc>
      </w:tr>
      <w:tr w:rsidR="00C53056" w14:paraId="2F9FBDA3" w14:textId="77777777">
        <w:trPr>
          <w:trHeight w:val="403"/>
        </w:trPr>
        <w:tc>
          <w:tcPr>
            <w:tcW w:w="1226" w:type="pct"/>
            <w:vMerge/>
            <w:shd w:val="clear" w:color="auto" w:fill="B2ECFB"/>
            <w:vAlign w:val="center"/>
          </w:tcPr>
          <w:p w14:paraId="7F2E6F11" w14:textId="77777777" w:rsidR="00C53056" w:rsidRDefault="00C53056"/>
        </w:tc>
        <w:tc>
          <w:tcPr>
            <w:tcW w:w="2215" w:type="pct"/>
            <w:gridSpan w:val="3"/>
            <w:vAlign w:val="center"/>
          </w:tcPr>
          <w:p w14:paraId="3367E2E7" w14:textId="64C7B973" w:rsidR="00C53056" w:rsidRDefault="004B148D">
            <w:pPr>
              <w:rPr>
                <w:rFonts w:cs="Arial"/>
              </w:rPr>
            </w:pPr>
            <w:sdt>
              <w:sdtPr>
                <w:rPr>
                  <w:rFonts w:cs="Arial"/>
                </w:rPr>
                <w:id w:val="-1545287321"/>
                <w14:checkbox>
                  <w14:checked w14:val="1"/>
                  <w14:checkedState w14:val="2612" w14:font="MS Gothic"/>
                  <w14:uncheckedState w14:val="2610" w14:font="MS Gothic"/>
                </w14:checkbox>
              </w:sdtPr>
              <w:sdtEndPr/>
              <w:sdtContent>
                <w:r w:rsidR="00984045">
                  <w:rPr>
                    <w:rFonts w:ascii="MS Gothic" w:eastAsia="MS Gothic" w:hAnsi="MS Gothic" w:cs="Arial" w:hint="eastAsia"/>
                  </w:rPr>
                  <w:t>☒</w:t>
                </w:r>
              </w:sdtContent>
            </w:sdt>
            <w:r>
              <w:rPr>
                <w:rFonts w:cs="Arial"/>
              </w:rPr>
              <w:t xml:space="preserve"> Distribution Network Operator</w:t>
            </w:r>
          </w:p>
        </w:tc>
        <w:tc>
          <w:tcPr>
            <w:tcW w:w="1559" w:type="pct"/>
            <w:gridSpan w:val="2"/>
            <w:vAlign w:val="center"/>
          </w:tcPr>
          <w:sdt>
            <w:sdtPr>
              <w:rPr>
                <w:rFonts w:cs="Arial"/>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p w14:paraId="337877FC" w14:textId="77777777" w:rsidR="00C53056" w:rsidRDefault="004B148D">
                <w:pPr>
                  <w:rPr>
                    <w:rFonts w:cs="Arial"/>
                  </w:rPr>
                </w:pPr>
                <w:r>
                  <w:rPr>
                    <w:color w:val="808080"/>
                  </w:rPr>
                  <w:t>Please select.</w:t>
                </w:r>
              </w:p>
            </w:sdtContent>
          </w:sdt>
        </w:tc>
      </w:tr>
      <w:tr w:rsidR="00C53056" w14:paraId="197775CB" w14:textId="77777777">
        <w:trPr>
          <w:trHeight w:val="403"/>
        </w:trPr>
        <w:tc>
          <w:tcPr>
            <w:tcW w:w="1226" w:type="pct"/>
            <w:vMerge/>
            <w:shd w:val="clear" w:color="auto" w:fill="B2ECFB"/>
            <w:vAlign w:val="center"/>
          </w:tcPr>
          <w:p w14:paraId="1E3AEDCF" w14:textId="77777777" w:rsidR="00C53056" w:rsidRDefault="00C53056"/>
        </w:tc>
        <w:tc>
          <w:tcPr>
            <w:tcW w:w="2215" w:type="pct"/>
            <w:gridSpan w:val="3"/>
            <w:vAlign w:val="center"/>
          </w:tcPr>
          <w:p w14:paraId="55C1DEA3" w14:textId="77777777" w:rsidR="00C53056" w:rsidRDefault="004B148D">
            <w:pPr>
              <w:rPr>
                <w:rFonts w:cs="Arial"/>
              </w:rPr>
            </w:pPr>
            <w:sdt>
              <w:sdtPr>
                <w:rPr>
                  <w:rFonts w:cs="Arial"/>
                </w:rPr>
                <w:id w:val="-67951040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IGT</w:t>
            </w:r>
          </w:p>
        </w:tc>
        <w:tc>
          <w:tcPr>
            <w:tcW w:w="1559" w:type="pct"/>
            <w:gridSpan w:val="2"/>
            <w:vAlign w:val="center"/>
          </w:tcPr>
          <w:sdt>
            <w:sdtPr>
              <w:rPr>
                <w:rFonts w:cs="Arial"/>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p w14:paraId="0986F526" w14:textId="77777777" w:rsidR="00C53056" w:rsidRDefault="004B148D">
                <w:pPr>
                  <w:rPr>
                    <w:rFonts w:cs="Arial"/>
                  </w:rPr>
                </w:pPr>
                <w:r>
                  <w:rPr>
                    <w:color w:val="808080"/>
                  </w:rPr>
                  <w:t>Please select.</w:t>
                </w:r>
              </w:p>
            </w:sdtContent>
          </w:sdt>
        </w:tc>
      </w:tr>
      <w:tr w:rsidR="00C53056" w14:paraId="757754FA" w14:textId="77777777">
        <w:trPr>
          <w:trHeight w:val="403"/>
        </w:trPr>
        <w:tc>
          <w:tcPr>
            <w:tcW w:w="1226" w:type="pct"/>
            <w:shd w:val="clear" w:color="auto" w:fill="B2ECFB"/>
            <w:vAlign w:val="center"/>
          </w:tcPr>
          <w:p w14:paraId="16EEAF0F" w14:textId="77777777" w:rsidR="00C53056" w:rsidRDefault="004B148D">
            <w:pPr>
              <w:jc w:val="right"/>
              <w:rPr>
                <w:rFonts w:cs="Arial"/>
              </w:rPr>
            </w:pPr>
            <w:r>
              <w:rPr>
                <w:rFonts w:cs="Arial"/>
              </w:rPr>
              <w:t>Meeting Date:</w:t>
            </w:r>
          </w:p>
        </w:tc>
        <w:tc>
          <w:tcPr>
            <w:tcW w:w="3774" w:type="pct"/>
            <w:gridSpan w:val="5"/>
            <w:vAlign w:val="center"/>
          </w:tcPr>
          <w:sdt>
            <w:sdtPr>
              <w:rPr>
                <w:rFonts w:cs="Arial"/>
              </w:rPr>
              <w:id w:val="626280683"/>
              <w:date w:fullDate="2023-01-11T00:00:00Z">
                <w:dateFormat w:val="dd/MM/yyyy"/>
                <w:lid w:val="en-GB"/>
                <w:storeMappedDataAs w:val="dateTime"/>
                <w:calendar w:val="gregorian"/>
              </w:date>
            </w:sdtPr>
            <w:sdtEndPr/>
            <w:sdtContent>
              <w:p w14:paraId="5DBEA2C5" w14:textId="09C307FC" w:rsidR="00C53056" w:rsidRDefault="00984045">
                <w:r>
                  <w:rPr>
                    <w:rFonts w:cs="Arial"/>
                  </w:rPr>
                  <w:t>11/01/2023</w:t>
                </w:r>
              </w:p>
            </w:sdtContent>
          </w:sdt>
        </w:tc>
      </w:tr>
      <w:tr w:rsidR="00C53056" w14:paraId="34CBA511" w14:textId="77777777">
        <w:trPr>
          <w:trHeight w:val="403"/>
        </w:trPr>
        <w:tc>
          <w:tcPr>
            <w:tcW w:w="1226" w:type="pct"/>
            <w:shd w:val="clear" w:color="auto" w:fill="B2ECFB"/>
            <w:vAlign w:val="center"/>
          </w:tcPr>
          <w:p w14:paraId="7E03ECDC" w14:textId="77777777" w:rsidR="00C53056" w:rsidRDefault="004B148D">
            <w:pPr>
              <w:jc w:val="right"/>
              <w:rPr>
                <w:rFonts w:cs="Arial"/>
              </w:rPr>
            </w:pPr>
            <w:r>
              <w:rPr>
                <w:rFonts w:cs="Arial"/>
              </w:rPr>
              <w:t>Release Date:</w:t>
            </w:r>
          </w:p>
        </w:tc>
        <w:tc>
          <w:tcPr>
            <w:tcW w:w="3774" w:type="pct"/>
            <w:gridSpan w:val="5"/>
            <w:vAlign w:val="center"/>
          </w:tcPr>
          <w:p w14:paraId="77A29F71" w14:textId="6DFC0146" w:rsidR="00C53056" w:rsidRDefault="004B148D">
            <w:pPr>
              <w:rPr>
                <w:rFonts w:cs="Arial"/>
              </w:rPr>
            </w:pPr>
            <w:r>
              <w:rPr>
                <w:rFonts w:cs="Arial"/>
              </w:rPr>
              <w:t>Adhoc</w:t>
            </w:r>
          </w:p>
        </w:tc>
      </w:tr>
    </w:tbl>
    <w:p w14:paraId="03885020" w14:textId="77777777" w:rsidR="00C53056" w:rsidRDefault="00C53056"/>
    <w:p w14:paraId="1F769206" w14:textId="77777777" w:rsidR="00C53056" w:rsidRDefault="004B148D">
      <w:r>
        <w:t xml:space="preserve">Please send the completed representation response to </w:t>
      </w:r>
      <w:hyperlink r:id="rId16">
        <w:r>
          <w:rPr>
            <w:color w:val="6440A3"/>
            <w:u w:val="single"/>
          </w:rPr>
          <w:t>uklink@xoserve.com</w:t>
        </w:r>
      </w:hyperlink>
    </w:p>
    <w:sectPr w:rsidR="00C53056">
      <w:headerReference w:type="default" r:id="rId17"/>
      <w:footerReference w:type="default" r:id="rId18"/>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F498" w14:textId="77777777" w:rsidR="004B148D" w:rsidRDefault="004B148D">
      <w:pPr>
        <w:spacing w:after="0" w:line="240" w:lineRule="auto"/>
      </w:pPr>
      <w:r>
        <w:separator/>
      </w:r>
    </w:p>
  </w:endnote>
  <w:endnote w:type="continuationSeparator" w:id="0">
    <w:p w14:paraId="1D96983D" w14:textId="77777777" w:rsidR="004B148D" w:rsidRDefault="004B1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9E22" w14:textId="77777777" w:rsidR="00C53056" w:rsidRDefault="004B148D">
    <w:pPr>
      <w:pStyle w:val="Footer"/>
    </w:pPr>
    <w:r>
      <w:t>v1.0</w:t>
    </w:r>
  </w:p>
  <w:p w14:paraId="51DB6048" w14:textId="77777777" w:rsidR="00C53056" w:rsidRDefault="00C53056">
    <w:pPr>
      <w:pStyle w:val="Footer"/>
    </w:pPr>
  </w:p>
  <w:p w14:paraId="68099394" w14:textId="77777777" w:rsidR="00C53056" w:rsidRDefault="004B148D">
    <w:pPr>
      <w:pStyle w:val="Footer"/>
    </w:pPr>
    <w:r>
      <w:t>*</w:t>
    </w:r>
    <w:r>
      <w:rPr>
        <w:sz w:val="20"/>
        <w:szCs w:val="20"/>
      </w:rPr>
      <w:t>Assumed impacted parties of the proposed change, all parties are encouraged to review</w:t>
    </w:r>
    <w:r>
      <w:t xml:space="preserve"> </w:t>
    </w:r>
    <w:r>
      <w:rPr>
        <w:noProof/>
      </w:rPr>
      <mc:AlternateContent>
        <mc:Choice Requires="wps">
          <w:drawing>
            <wp:anchor distT="0" distB="0" distL="114300" distR="114300" simplePos="0" relativeHeight="251658243" behindDoc="0" locked="0" layoutInCell="1" allowOverlap="1" wp14:anchorId="25B03268" wp14:editId="738A859D">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74D0E" w14:textId="77777777" w:rsidR="004B148D" w:rsidRDefault="004B148D">
      <w:pPr>
        <w:spacing w:after="0" w:line="240" w:lineRule="auto"/>
      </w:pPr>
      <w:r>
        <w:separator/>
      </w:r>
    </w:p>
  </w:footnote>
  <w:footnote w:type="continuationSeparator" w:id="0">
    <w:p w14:paraId="5149CE94" w14:textId="77777777" w:rsidR="004B148D" w:rsidRDefault="004B1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39BD" w14:textId="77777777" w:rsidR="00C53056" w:rsidRDefault="004B148D">
    <w:pPr>
      <w:pStyle w:val="Header"/>
    </w:pPr>
    <w:r>
      <w:rPr>
        <w:noProof/>
      </w:rPr>
      <mc:AlternateContent>
        <mc:Choice Requires="wps">
          <w:drawing>
            <wp:anchor distT="0" distB="0" distL="114300" distR="114300" simplePos="0" relativeHeight="251658244" behindDoc="0" locked="0" layoutInCell="1" allowOverlap="1" wp14:anchorId="3AAA31C2" wp14:editId="2E43A7A2">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8242" behindDoc="0" locked="0" layoutInCell="1" allowOverlap="1" wp14:anchorId="7482C89E" wp14:editId="58573C46">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056"/>
    <w:rsid w:val="004B148D"/>
    <w:rsid w:val="00984045"/>
    <w:rsid w:val="00B86F07"/>
    <w:rsid w:val="00C53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21CFC"/>
  <w15:docId w15:val="{429216FA-7FD7-40D3-8F7B-16D4C7E0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customStyle="1" w:styleId="ListParagraphChar">
    <w:name w:val="List Paragraph Char"/>
    <w:qFormat/>
  </w:style>
  <w:style w:type="paragraph" w:styleId="Revision">
    <w:name w:val="Revision"/>
    <w:qFormat/>
    <w:pPr>
      <w:spacing w:after="0" w:line="240" w:lineRule="auto"/>
    </w:pPr>
  </w:style>
  <w:style w:type="character" w:styleId="UnresolvedMention">
    <w:name w:val="Unresolved Mention"/>
    <w:basedOn w:val="DefaultParagraphFont"/>
    <w:qFormat/>
    <w:rPr>
      <w:color w:val="605E5C"/>
      <w:shd w:val="clear" w:color="auto" w:fill="E1DFDD"/>
    </w:rPr>
  </w:style>
  <w:style w:type="table" w:styleId="GridTable5Dark-Accent1">
    <w:name w:val="Grid Table 5 Dark Accent 1"/>
    <w:basedOn w:val="TableNormal"/>
    <w:qFormat/>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7E7"/>
      </w:tcPr>
    </w:tblStylePr>
    <w:tblStylePr w:type="band1Horz">
      <w:tblPr/>
      <w:tcPr>
        <w:shd w:val="clear" w:color="auto" w:fill="B4C7E7"/>
      </w:tcPr>
    </w:tblStylePr>
  </w:style>
  <w:style w:type="character" w:styleId="FollowedHyperlink">
    <w:name w:val="FollowedHyperlink"/>
    <w:basedOn w:val="DefaultParagraphFont"/>
    <w:qFormat/>
    <w:rPr>
      <w:color w:val="954F72"/>
      <w:u w:val="single"/>
    </w:rPr>
  </w:style>
  <w:style w:type="paragraph" w:customStyle="1" w:styleId="paragraph">
    <w:name w:val="paragraph"/>
    <w:basedOn w:val="Normal"/>
    <w:qFormat/>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1">
    <w:name w:val="Table Grid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4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mbraco.xoserve.com/media/vl2lizmy/large-load-report-template_new.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uklink@xoserve.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xoserve.com/media/43641/xrn5555-large-load-reporting-amendment-cp.pdf" TargetMode="External"/><Relationship Id="rId5" Type="http://schemas.openxmlformats.org/officeDocument/2006/relationships/styles" Target="styles.xml"/><Relationship Id="rId15" Type="http://schemas.openxmlformats.org/officeDocument/2006/relationships/hyperlink" Target="mailto:uklink@xoserve.com" TargetMode="External"/><Relationship Id="rId10" Type="http://schemas.openxmlformats.org/officeDocument/2006/relationships/hyperlink" Target="mailto:Paul.orsler@xoserve.co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D61C8176CE43B8A97E35D80F38E920"/>
        <w:category>
          <w:name w:val="General"/>
          <w:gallery w:val="placeholder"/>
        </w:category>
        <w:types>
          <w:type w:val="bbPlcHdr"/>
        </w:types>
        <w:behaviors>
          <w:behavior w:val="content"/>
        </w:behaviors>
        <w:guid w:val="{492C6221-CE90-4560-B6B3-BC479253AC57}"/>
      </w:docPartPr>
      <w:docPartBody>
        <w:p w:rsidR="0070431C" w:rsidRDefault="005A0381">
          <w:pPr>
            <w:pStyle w:val="C2D61C8176CE43B8A97E35D80F38E920"/>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1C"/>
    <w:rsid w:val="005A0381"/>
    <w:rsid w:val="00704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paragraph" w:customStyle="1" w:styleId="C2D61C8176CE43B8A97E35D80F38E920">
    <w:name w:val="C2D61C8176CE43B8A97E35D80F38E920"/>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78a4dae-5fc0-4ed3-ad80-da51122ab114">
      <UserInfo>
        <DisplayName>Simon Harris</DisplayName>
        <AccountId>6</AccountId>
        <AccountType/>
      </UserInfo>
      <UserInfo>
        <DisplayName>Paul Orsler</DisplayName>
        <AccountId>16</AccountId>
        <AccountType/>
      </UserInfo>
    </SharedWithUsers>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EF549-0DB8-46CF-8A60-16912477406F}">
  <ds:schemaRefs>
    <ds:schemaRef ds:uri="http://schemas.microsoft.com/sharepoint/v3/contenttype/forms"/>
  </ds:schemaRefs>
</ds:datastoreItem>
</file>

<file path=customXml/itemProps2.xml><?xml version="1.0" encoding="utf-8"?>
<ds:datastoreItem xmlns:ds="http://schemas.openxmlformats.org/officeDocument/2006/customXml" ds:itemID="{75049821-ADC9-44F3-B362-3109B6E27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025CB-3362-4C6B-97E3-62D27396817C}">
  <ds:schemaRefs>
    <ds:schemaRef ds:uri="http://schemas.microsoft.com/office/2006/metadata/properties"/>
    <ds:schemaRef ds:uri="http://schemas.microsoft.com/office/infopath/2007/PartnerControls"/>
    <ds:schemaRef ds:uri="c78a4dae-5fc0-4ed3-ad80-da51122ab114"/>
    <ds:schemaRef ds:uri="5844fa40-a696-4ac9-bd38-c0330d295109"/>
  </ds:schemaRefs>
</ds:datastoreItem>
</file>

<file path=customXml/itemProps4.xml><?xml version="1.0" encoding="utf-8"?>
<ds:datastoreItem xmlns:ds="http://schemas.openxmlformats.org/officeDocument/2006/customXml" ds:itemID="{36C74C1C-F71A-4ACE-B181-C0185D37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821</Words>
  <Characters>4683</Characters>
  <Application>Microsoft Office Word</Application>
  <DocSecurity>0</DocSecurity>
  <Lines>39</Lines>
  <Paragraphs>10</Paragraphs>
  <ScaleCrop>false</ScaleCrop>
  <Company>National Grid</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3</cp:revision>
  <dcterms:created xsi:type="dcterms:W3CDTF">2023-01-13T15:15:00Z</dcterms:created>
  <dcterms:modified xsi:type="dcterms:W3CDTF">2023-01-13T15:16:00Z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