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9ba88fa2e14549ae" /><Relationship Type="http://schemas.openxmlformats.org/package/2006/relationships/metadata/core-properties" Target="/docProps/core.xml" Id="Re1a30856fa754e20" /><Relationship Type="http://schemas.openxmlformats.org/officeDocument/2006/relationships/extended-properties" Target="/docProps/app.xml" Id="R8e525b0fc7554a07" /><Relationship Type="http://schemas.openxmlformats.org/officeDocument/2006/relationships/custom-properties" Target="/docProps/custom.xml" Id="Re80088bba59a40d1"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Section D: High Level Solution Options</w:t>
      </w:r>
    </w:p>
    <w:p>
      <w:pPr>
        <w:pStyle w:val="heading 1"/>
      </w:pPr>
      <w:r>
        <w:t>D1: Solution Options</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16"/>
        </w:trPr>
        <w:tc>
          <w:tcPr>
            <w:shd w:val="clear" w:fill="B3EDFB"/>
            <w:tcW w:type="pct" w:w="1223"/>
            <w:vAlign w:val="center"/>
          </w:tcPr>
          <w:p>
            <w:pPr>
              <w:rPr>
                <w:rFonts w:cs="Arial"/>
              </w:rPr>
              <w:jc w:val="right"/>
            </w:pPr>
            <w:r>
              <w:rPr>
                <w:rFonts w:cs="Arial"/>
              </w:rPr>
              <w:t>Solution Option Summary:</w:t>
            </w:r>
          </w:p>
        </w:tc>
        <w:tc>
          <w:tcPr>
            <w:tcW w:type="pct" w:w="3777"/>
            <w:vAlign w:val="center"/>
          </w:tcPr>
          <w:p>
            <w:pPr>
              <w:rPr>
                <w:b w:val="1"/>
                <w:bCs w:val="1"/>
                <w:rFonts w:cs="Arial"/>
                <w:sz w:val="10"/>
                <w:szCs w:val="10"/>
              </w:rPr>
              <w:pStyle w:val="List Paragraph"/>
              <w:ind w:left="0"/>
            </w:pPr>
          </w:p>
          <w:p>
            <w:pPr>
              <w:rPr>
                <w:rFonts w:cs="Arial"/>
              </w:rPr>
              <w:pStyle w:val="List Paragraph"/>
              <w:ind w:left="0"/>
            </w:pPr>
            <w:r>
              <w:rPr>
                <w:rFonts w:cs="Arial"/>
              </w:rPr>
              <w:t xml:space="preserve">This Solution Option Change Pack relates to </w:t>
            </w:r>
            <w:r>
              <w:rPr>
                <w:rFonts w:cs="Arial"/>
              </w:rPr>
              <w:t>XRN5188</w:t>
            </w:r>
            <w:r>
              <w:rPr>
                <w:rFonts w:cs="Arial"/>
              </w:rPr>
              <w:t xml:space="preserve"> - </w:t>
            </w:r>
            <w:r>
              <w:rPr>
                <w:rFonts w:cs="Arial"/>
              </w:rPr>
              <w:t>Interim Data Loads of MAP Id into UK Link</w:t>
            </w:r>
            <w:r>
              <w:rPr>
                <w:rFonts w:cs="Arial"/>
              </w:rPr>
              <w:t xml:space="preserve">, link to the Change Proposal can be found </w:t>
            </w:r>
            <w:hyperlink r:id="R70a71179518b48ba">
              <w:r>
                <w:rPr>
                  <w:rStyle w:val="Hyperlink"/>
                  <w:rFonts w:cs="Arial"/>
                </w:rPr>
                <w:t>here</w:t>
              </w:r>
            </w:hyperlink>
            <w:r>
              <w:rPr>
                <w:rFonts w:cs="Arial"/>
              </w:rPr>
              <w:t xml:space="preserve">. </w:t>
            </w:r>
          </w:p>
          <w:p>
            <w:pPr>
              <w:rPr>
                <w:rFonts w:cs="Arial"/>
              </w:rPr>
              <w:pStyle w:val="List Paragraph"/>
              <w:ind w:left="0"/>
            </w:pPr>
          </w:p>
          <w:p>
            <w:pPr>
              <w:rPr>
                <w:b w:val="1"/>
                <w:bCs w:val="1"/>
                <w:rFonts w:cs="Arial"/>
                <w:u w:val="single"/>
              </w:rPr>
              <w:pStyle w:val="List Paragraph"/>
              <w:ind w:left="0"/>
            </w:pPr>
            <w:r>
              <w:rPr>
                <w:b w:val="1"/>
                <w:bCs w:val="1"/>
                <w:rFonts w:cs="Arial"/>
                <w:u w:val="single"/>
              </w:rPr>
              <w:t>Background</w:t>
            </w:r>
          </w:p>
          <w:p>
            <w:pPr>
              <w:rPr>
                <w:rFonts w:cs="Arial"/>
              </w:rPr>
              <w:pStyle w:val="List Paragraph"/>
              <w:ind w:left="0"/>
            </w:pPr>
          </w:p>
          <w:p>
            <w:pPr>
              <w:rPr>
                <w:rFonts w:cs="Arial"/>
              </w:rPr>
            </w:pPr>
            <w:r>
              <w:rPr>
                <w:rFonts w:cs="Arial"/>
              </w:rPr>
              <w:t xml:space="preserve">XRN4780-B was </w:t>
            </w:r>
            <w:r>
              <w:rPr>
                <w:rFonts w:cs="Arial"/>
              </w:rPr>
              <w:t xml:space="preserve">implemented as </w:t>
            </w:r>
            <w:r>
              <w:rPr>
                <w:rFonts w:cs="Arial"/>
              </w:rPr>
              <w:t xml:space="preserve">part of June-2020 Major Release and </w:t>
            </w:r>
            <w:r>
              <w:rPr>
                <w:rFonts w:cs="Arial"/>
              </w:rPr>
              <w:t>loaded</w:t>
            </w:r>
            <w:r>
              <w:rPr>
                <w:rFonts w:cs="Arial"/>
              </w:rPr>
              <w:t xml:space="preserve">, on mass, MAP Id data into </w:t>
            </w:r>
            <w:r>
              <w:rPr>
                <w:rFonts w:cs="Arial"/>
              </w:rPr>
              <w:t>the Supply Point Register</w:t>
            </w:r>
            <w:r>
              <w:rPr>
                <w:rFonts w:cs="Arial"/>
              </w:rPr>
              <w:t xml:space="preserve"> to support CSS.</w:t>
            </w:r>
            <w:r>
              <w:rPr>
                <w:rFonts w:cs="Arial"/>
              </w:rPr>
              <w:t xml:space="preserve">  </w:t>
            </w:r>
            <w:r>
              <w:rPr>
                <w:rFonts w:cs="Arial"/>
              </w:rPr>
              <w:t>Within this</w:t>
            </w:r>
            <w:r>
              <w:rPr>
                <w:rFonts w:cs="Arial"/>
              </w:rPr>
              <w:t xml:space="preserve"> change</w:t>
            </w:r>
            <w:r>
              <w:rPr>
                <w:rFonts w:cs="Arial"/>
              </w:rPr>
              <w:t xml:space="preserve"> a solution was created to take MAP Id data (provided directly from MAPs themselves), </w:t>
            </w:r>
            <w:r>
              <w:rPr>
                <w:rFonts w:cs="Arial"/>
              </w:rPr>
              <w:t>validate/assure it and load into the Supply Point Register where appropriate</w:t>
            </w:r>
            <w:r>
              <w:rPr>
                <w:rFonts w:cs="Arial"/>
              </w:rPr>
              <w:t>, along with providing reporting to MAPs of the successful &amp; unsuccessful records</w:t>
            </w:r>
            <w:r>
              <w:rPr>
                <w:rFonts w:cs="Arial"/>
              </w:rPr>
              <w:t xml:space="preserve"> (including reasoning). </w:t>
            </w:r>
          </w:p>
          <w:p>
            <w:pPr>
              <w:rPr>
                <w:rFonts w:cs="Arial"/>
              </w:rPr>
            </w:pPr>
          </w:p>
          <w:p>
            <w:pPr>
              <w:rPr>
                <w:rFonts w:cs="Arial"/>
              </w:rPr>
            </w:pPr>
            <w:r>
              <w:rPr>
                <w:rFonts w:cs="Arial"/>
              </w:rPr>
              <w:t>As it currently stands, MAP Id data item can only be populated/maintained within the Supply Point Register via RGMA flows received via the Shipper, where it is an optional data item. Provision of MAP Id via the RGMA flows from the Shippers, and how RGMA logic works in relation to rolling over existing MAP Ids, is resulting in a degradation of MAP Id held within the Supply Point Register (</w:t>
            </w:r>
            <w:r>
              <w:rPr>
                <w:rFonts w:cs="Arial"/>
              </w:rPr>
              <w:t xml:space="preserve">analysis illustrates this to be </w:t>
            </w:r>
            <w:r>
              <w:rPr>
                <w:rFonts w:cs="Arial"/>
              </w:rPr>
              <w:t xml:space="preserve">circa 1.2k Supply Points per day). </w:t>
            </w:r>
          </w:p>
          <w:p>
            <w:pPr>
              <w:rPr>
                <w:rFonts w:cs="Arial"/>
              </w:rPr>
              <w:pStyle w:val="List Paragraph"/>
            </w:pPr>
          </w:p>
          <w:p>
            <w:pPr>
              <w:rPr>
                <w:rFonts w:cs="Arial"/>
              </w:rPr>
            </w:pPr>
            <w:r>
              <w:rPr>
                <w:rFonts w:cs="Arial"/>
              </w:rPr>
              <w:t xml:space="preserve">XRN4780-C is the enduring solution for </w:t>
            </w:r>
            <w:r>
              <w:rPr>
                <w:rFonts w:cs="Arial"/>
              </w:rPr>
              <w:t>maintaining the</w:t>
            </w:r>
            <w:r>
              <w:rPr>
                <w:rFonts w:cs="Arial"/>
              </w:rPr>
              <w:t xml:space="preserve"> MAP Id </w:t>
            </w:r>
            <w:r>
              <w:rPr>
                <w:rFonts w:cs="Arial"/>
              </w:rPr>
              <w:t xml:space="preserve">data item within the Supply Point Register and associated </w:t>
            </w:r>
            <w:r>
              <w:rPr>
                <w:rFonts w:cs="Arial"/>
              </w:rPr>
              <w:t>CDSP Systems</w:t>
            </w:r>
            <w:r>
              <w:rPr>
                <w:rFonts w:cs="Arial"/>
              </w:rPr>
              <w:t>. Data for this process will</w:t>
            </w:r>
            <w:r>
              <w:rPr>
                <w:rFonts w:cs="Arial"/>
              </w:rPr>
              <w:t xml:space="preserve"> </w:t>
            </w:r>
            <w:r>
              <w:rPr>
                <w:rFonts w:cs="Arial"/>
              </w:rPr>
              <w:t xml:space="preserve">be </w:t>
            </w:r>
            <w:r>
              <w:rPr>
                <w:rFonts w:cs="Arial"/>
              </w:rPr>
              <w:t>provided by the Meter Asset Managers (MAMs)</w:t>
            </w:r>
            <w:r>
              <w:rPr>
                <w:rFonts w:cs="Arial"/>
              </w:rPr>
              <w:t xml:space="preserve"> to subsidise the data being passed to the CDSP by Shippers </w:t>
            </w:r>
            <w:r>
              <w:rPr>
                <w:rFonts w:cs="Arial"/>
              </w:rPr>
              <w:t>and is currently in scope of CSSC delivery in November-2021.</w:t>
            </w:r>
          </w:p>
          <w:p>
            <w:pPr>
              <w:rPr>
                <w:rFonts w:cs="Arial"/>
              </w:rPr>
              <w:pStyle w:val="List Paragraph"/>
            </w:pPr>
          </w:p>
          <w:p>
            <w:pPr>
              <w:rPr>
                <w:rFonts w:cs="Arial"/>
              </w:rPr>
              <w:pStyle w:val="List Paragraph"/>
              <w:ind w:left="0"/>
            </w:pPr>
            <w:r>
              <w:rPr>
                <w:rFonts w:cs="Arial"/>
              </w:rPr>
              <w:t>It has been identified that</w:t>
            </w:r>
            <w:r>
              <w:rPr>
                <w:rFonts w:cs="Arial"/>
              </w:rPr>
              <w:t xml:space="preserve"> to address the degradation of data,</w:t>
            </w:r>
            <w:r>
              <w:rPr>
                <w:rFonts w:cs="Arial"/>
              </w:rPr>
              <w:t xml:space="preserve"> m</w:t>
            </w:r>
            <w:r>
              <w:rPr>
                <w:rFonts w:cs="Arial"/>
              </w:rPr>
              <w:t>ultiple data loads of MAP Id</w:t>
            </w:r>
            <w:r>
              <w:rPr>
                <w:rFonts w:cs="Arial"/>
              </w:rPr>
              <w:t xml:space="preserve"> </w:t>
            </w:r>
            <w:r>
              <w:rPr>
                <w:rFonts w:cs="Arial"/>
              </w:rPr>
              <w:t xml:space="preserve">would be beneficial and should be </w:t>
            </w:r>
            <w:r>
              <w:rPr>
                <w:rFonts w:cs="Arial"/>
              </w:rPr>
              <w:t>planned to</w:t>
            </w:r>
            <w:r>
              <w:rPr>
                <w:rFonts w:cs="Arial"/>
              </w:rPr>
              <w:t xml:space="preserve"> be carried out</w:t>
            </w:r>
            <w:r>
              <w:rPr>
                <w:rFonts w:cs="Arial"/>
              </w:rPr>
              <w:t xml:space="preserve"> into </w:t>
            </w:r>
            <w:r>
              <w:rPr>
                <w:rFonts w:cs="Arial"/>
              </w:rPr>
              <w:t>the Supply Point Register</w:t>
            </w:r>
            <w:r>
              <w:rPr>
                <w:rFonts w:cs="Arial"/>
              </w:rPr>
              <w:t>. This is</w:t>
            </w:r>
            <w:r>
              <w:rPr>
                <w:rFonts w:cs="Arial"/>
              </w:rPr>
              <w:t xml:space="preserve"> </w:t>
            </w:r>
            <w:r>
              <w:rPr>
                <w:rFonts w:cs="Arial"/>
              </w:rPr>
              <w:t>to ensure the integrity of the</w:t>
            </w:r>
            <w:r>
              <w:rPr>
                <w:rFonts w:cs="Arial"/>
              </w:rPr>
              <w:t xml:space="preserve"> MAP Id</w:t>
            </w:r>
            <w:r>
              <w:rPr>
                <w:rFonts w:cs="Arial"/>
              </w:rPr>
              <w:t xml:space="preserve"> data</w:t>
            </w:r>
            <w:r>
              <w:rPr>
                <w:rFonts w:cs="Arial"/>
              </w:rPr>
              <w:t xml:space="preserve"> item is maintained </w:t>
            </w:r>
            <w:r>
              <w:rPr>
                <w:rFonts w:cs="Arial"/>
              </w:rPr>
              <w:t>post June-2020 up until the enduring solution is implemented</w:t>
            </w:r>
            <w:r>
              <w:rPr>
                <w:rFonts w:cs="Arial"/>
              </w:rPr>
              <w:t xml:space="preserve"> </w:t>
            </w:r>
            <w:r>
              <w:rPr>
                <w:rFonts w:cs="Arial"/>
              </w:rPr>
              <w:t>as part of</w:t>
            </w:r>
            <w:r>
              <w:rPr>
                <w:rFonts w:cs="Arial"/>
              </w:rPr>
              <w:t xml:space="preserve"> November-2021</w:t>
            </w:r>
            <w:r>
              <w:rPr>
                <w:rFonts w:cs="Arial"/>
              </w:rPr>
              <w:t>.</w:t>
            </w:r>
          </w:p>
          <w:p>
            <w:pPr>
              <w:rPr>
                <w:rFonts w:cs="Arial"/>
              </w:rPr>
            </w:pPr>
          </w:p>
          <w:p>
            <w:pPr>
              <w:rPr>
                <w:b w:val="1"/>
                <w:bCs w:val="1"/>
                <w:rFonts w:cs="Arial"/>
                <w:u w:val="single"/>
              </w:rPr>
            </w:pPr>
            <w:r>
              <w:rPr>
                <w:b w:val="1"/>
                <w:bCs w:val="1"/>
                <w:rFonts w:cs="Arial"/>
                <w:u w:val="single"/>
              </w:rPr>
              <w:t>Change</w:t>
            </w:r>
            <w:r>
              <w:rPr>
                <w:b w:val="1"/>
                <w:bCs w:val="1"/>
                <w:rFonts w:cs="Arial"/>
                <w:u w:val="single"/>
              </w:rPr>
              <w:t>/Solution</w:t>
            </w:r>
            <w:r>
              <w:rPr>
                <w:b w:val="1"/>
                <w:bCs w:val="1"/>
                <w:rFonts w:cs="Arial"/>
                <w:u w:val="single"/>
              </w:rPr>
              <w:t xml:space="preserve"> Overview</w:t>
            </w:r>
          </w:p>
          <w:p>
            <w:pPr>
              <w:rPr>
                <w:rFonts w:cs="Arial"/>
              </w:rPr>
            </w:pPr>
          </w:p>
          <w:p>
            <w:pPr>
              <w:rPr>
                <w:rFonts w:cs="Arial"/>
              </w:rPr>
            </w:pPr>
            <w:r>
              <w:rPr>
                <w:rFonts w:cs="Arial"/>
              </w:rPr>
              <w:t xml:space="preserve">There is only one solution that is being considered for XRN5188 </w:t>
            </w:r>
            <w:r>
              <w:rPr>
                <w:rFonts w:cs="Arial"/>
              </w:rPr>
              <w:t xml:space="preserve">– this is to reapply the </w:t>
            </w:r>
            <w:r>
              <w:rPr>
                <w:rFonts w:cs="Arial"/>
              </w:rPr>
              <w:t>solution</w:t>
            </w:r>
            <w:r>
              <w:rPr>
                <w:rFonts w:cs="Arial"/>
              </w:rPr>
              <w:t xml:space="preserve"> and </w:t>
            </w:r>
            <w:r>
              <w:rPr>
                <w:rFonts w:cs="Arial"/>
              </w:rPr>
              <w:t>process created for XRN4780-B as part of June 2020 major release</w:t>
            </w:r>
            <w:r>
              <w:rPr>
                <w:rFonts w:cs="Arial"/>
              </w:rPr>
              <w:t xml:space="preserve">- to carry </w:t>
            </w:r>
            <w:r>
              <w:rPr>
                <w:rFonts w:cs="Arial"/>
              </w:rPr>
              <w:t xml:space="preserve">out </w:t>
            </w:r>
            <w:r>
              <w:rPr>
                <w:rFonts w:cs="Arial"/>
              </w:rPr>
              <w:t xml:space="preserve">a refresh </w:t>
            </w:r>
            <w:r>
              <w:rPr>
                <w:rFonts w:cs="Arial"/>
              </w:rPr>
              <w:t xml:space="preserve">of MAP Id </w:t>
            </w:r>
            <w:r>
              <w:rPr>
                <w:rFonts w:cs="Arial"/>
              </w:rPr>
              <w:t xml:space="preserve">data held </w:t>
            </w:r>
            <w:r>
              <w:rPr>
                <w:rFonts w:cs="Arial"/>
              </w:rPr>
              <w:t>in the Supply Point Register.</w:t>
            </w:r>
          </w:p>
          <w:p>
            <w:pPr>
              <w:rPr>
                <w:rFonts w:cs="Arial"/>
              </w:rPr>
            </w:pPr>
          </w:p>
          <w:p>
            <w:pPr>
              <w:rPr>
                <w:rFonts w:cs="Arial"/>
              </w:rPr>
            </w:pPr>
            <w:r>
              <w:rPr>
                <w:rFonts w:cs="Arial"/>
              </w:rPr>
              <w:t xml:space="preserve">Please Note: The HLSO provided for review &amp; approval is for a single processing of the solution/activities needed to carry out a </w:t>
            </w:r>
            <w:r>
              <w:rPr>
                <w:rFonts w:cs="Arial"/>
              </w:rPr>
              <w:t xml:space="preserve">delta load of MAP Id into the Supply Point Register.  It is expected that multiple runs of this will be carried out (proposed MiR10 &amp; MiR11) prior to implementation of </w:t>
            </w:r>
            <w:r>
              <w:rPr>
                <w:rFonts w:cs="Arial"/>
              </w:rPr>
              <w:t>XRN4</w:t>
            </w:r>
            <w:r>
              <w:rPr>
                <w:rFonts w:cs="Arial"/>
              </w:rPr>
              <w:t>780</w:t>
            </w:r>
            <w:r>
              <w:rPr>
                <w:rFonts w:cs="Arial"/>
              </w:rPr>
              <w:t>-C.</w:t>
            </w:r>
            <w:r>
              <w:rPr>
                <w:rFonts w:cs="Arial"/>
              </w:rPr>
              <w:t xml:space="preserve"> </w:t>
            </w:r>
          </w:p>
          <w:p>
            <w:pPr>
              <w:rPr>
                <w:rFonts w:cs="Arial"/>
              </w:rPr>
            </w:pPr>
          </w:p>
          <w:p>
            <w:pPr>
              <w:rPr>
                <w:rFonts w:cs="Arial"/>
              </w:rPr>
            </w:pPr>
            <w:r>
              <w:rPr>
                <w:b w:val="1"/>
                <w:bCs w:val="1"/>
                <w:rFonts w:cs="Arial"/>
              </w:rPr>
              <w:t>Solution Option 1:</w:t>
            </w:r>
            <w:r>
              <w:rPr>
                <w:rFonts w:cs="Arial"/>
              </w:rPr>
              <w:t xml:space="preserve"> </w:t>
            </w:r>
            <w:r>
              <w:rPr>
                <w:rFonts w:cs="Arial"/>
              </w:rPr>
              <w:t>Utilise the solution and process created for XRN4780-B to perform delta migration for MAP I</w:t>
            </w:r>
            <w:r>
              <w:rPr>
                <w:rFonts w:cs="Arial"/>
              </w:rPr>
              <w:t>d</w:t>
            </w:r>
            <w:r>
              <w:rPr>
                <w:rFonts w:cs="Arial"/>
              </w:rPr>
              <w:t xml:space="preserve"> into UK Link system</w:t>
            </w:r>
            <w:r>
              <w:rPr>
                <w:rFonts w:cs="Arial"/>
              </w:rPr>
              <w:t>.</w:t>
            </w:r>
          </w:p>
          <w:p>
            <w:pPr>
              <w:rPr>
                <w:rFonts w:cs="Arial"/>
              </w:rPr>
            </w:pPr>
          </w:p>
          <w:p>
            <w:pPr>
              <w:rPr>
                <w:b w:val="1"/>
                <w:bCs w:val="1"/>
                <w:rFonts w:cs="Arial"/>
                <w:u w:val="single"/>
              </w:rPr>
            </w:pPr>
            <w:r>
              <w:rPr>
                <w:b w:val="1"/>
                <w:bCs w:val="1"/>
                <w:rFonts w:cs="Arial"/>
                <w:u w:val="single"/>
              </w:rPr>
              <w:t xml:space="preserve">General </w:t>
            </w:r>
            <w:r>
              <w:rPr>
                <w:b w:val="1"/>
                <w:bCs w:val="1"/>
                <w:rFonts w:cs="Arial"/>
                <w:u w:val="single"/>
              </w:rPr>
              <w:t>C</w:t>
            </w:r>
            <w:r>
              <w:rPr>
                <w:b w:val="1"/>
                <w:bCs w:val="1"/>
                <w:rFonts w:cs="Arial"/>
                <w:u w:val="single"/>
              </w:rPr>
              <w:t>onsiderati</w:t>
            </w:r>
            <w:r>
              <w:rPr>
                <w:b w:val="1"/>
                <w:bCs w:val="1"/>
                <w:rFonts w:cs="Arial"/>
                <w:u w:val="single"/>
              </w:rPr>
              <w:t>ons</w:t>
            </w:r>
          </w:p>
          <w:p>
            <w:pPr>
              <w:rPr>
                <w:rFonts w:cs="Arial"/>
              </w:rPr>
            </w:pPr>
          </w:p>
          <w:p>
            <w:pPr>
              <w:rPr>
                <w:rFonts w:cs="Arial"/>
              </w:rPr>
            </w:pPr>
            <w:r>
              <w:rPr>
                <w:rFonts w:cs="Arial"/>
              </w:rPr>
              <w:t xml:space="preserve">As per discussions with DSG on the </w:t>
            </w:r>
            <w:hyperlink r:id="R19cd9ab683944279">
              <w:r>
                <w:rPr>
                  <w:rStyle w:val="Hyperlink"/>
                  <w:rFonts w:cs="Arial"/>
                </w:rPr>
                <w:t>23</w:t>
              </w:r>
              <w:r>
                <w:rPr>
                  <w:rStyle w:val="Hyperlink"/>
                  <w:rFonts w:cs="Arial"/>
                  <w:vertAlign w:val="superscript"/>
                </w:rPr>
                <w:t>rd</w:t>
              </w:r>
              <w:r>
                <w:rPr>
                  <w:rStyle w:val="Hyperlink"/>
                  <w:rFonts w:cs="Arial"/>
                </w:rPr>
                <w:t xml:space="preserve"> November 2020</w:t>
              </w:r>
            </w:hyperlink>
            <w:r>
              <w:rPr>
                <w:rFonts w:cs="Arial"/>
              </w:rPr>
              <w:t xml:space="preserve"> any data provided by the MAPs and subsequently</w:t>
            </w:r>
            <w:r>
              <w:rPr>
                <w:rFonts w:cs="Arial"/>
              </w:rPr>
              <w:t xml:space="preserve"> are</w:t>
            </w:r>
            <w:r>
              <w:rPr>
                <w:rFonts w:cs="Arial"/>
              </w:rPr>
              <w:t xml:space="preserve"> candidate</w:t>
            </w:r>
            <w:r>
              <w:rPr>
                <w:rFonts w:cs="Arial"/>
              </w:rPr>
              <w:t>s</w:t>
            </w:r>
            <w:r>
              <w:rPr>
                <w:rFonts w:cs="Arial"/>
              </w:rPr>
              <w:t xml:space="preserve"> for updating the MAP Id </w:t>
            </w:r>
            <w:r>
              <w:rPr>
                <w:rFonts w:cs="Arial"/>
              </w:rPr>
              <w:t xml:space="preserve">will override existing data held on the Supply Point Register, </w:t>
            </w:r>
            <w:r>
              <w:rPr>
                <w:rFonts w:cs="Arial"/>
              </w:rPr>
              <w:t>even if it was provided via Shippers during BAU processes.</w:t>
            </w:r>
          </w:p>
          <w:p>
            <w:pPr>
              <w:rPr>
                <w:rFonts w:cs="Arial"/>
              </w:rPr>
            </w:pPr>
          </w:p>
          <w:p>
            <w:pPr>
              <w:rPr>
                <w:rFonts w:cs="Arial"/>
              </w:rPr>
            </w:pPr>
            <w:r>
              <w:rPr>
                <w:rFonts w:cs="Arial"/>
              </w:rPr>
              <w:t xml:space="preserve">Data provided for the purpose of XRN5188 are to again be given to the CDSP by all active Meter Asset Providers and engagement with these parties to commence in line with the agreed implementation timelines. </w:t>
            </w:r>
          </w:p>
          <w:p>
            <w:pPr>
              <w:rPr>
                <w:rFonts w:cs="Arial"/>
              </w:rPr>
            </w:pPr>
          </w:p>
          <w:p>
            <w:pPr>
              <w:rPr>
                <w:b w:val="1"/>
                <w:bCs w:val="1"/>
                <w:rFonts w:cs="Arial"/>
                <w:u w:val="single"/>
              </w:rPr>
            </w:pPr>
            <w:r>
              <w:rPr>
                <w:b w:val="1"/>
                <w:bCs w:val="1"/>
                <w:rFonts w:cs="Arial"/>
                <w:u w:val="single"/>
              </w:rPr>
              <w:t>High Level Solution Option</w:t>
            </w:r>
          </w:p>
          <w:p>
            <w:pPr>
              <w:rPr>
                <w:rFonts w:cs="Arial"/>
              </w:rPr>
            </w:pPr>
          </w:p>
          <w:p>
            <w:pPr>
              <w:rPr>
                <w:b w:val="1"/>
                <w:bCs w:val="1"/>
                <w:rFonts w:cs="Arial"/>
              </w:rPr>
              <w:pStyle w:val="List Paragraph"/>
              <w:ind w:left="0"/>
            </w:pPr>
            <w:r>
              <w:rPr>
                <w:rFonts w:cs="Arial"/>
              </w:rPr>
              <w:t>For reference please see a</w:t>
            </w:r>
            <w:r>
              <w:rPr>
                <w:rFonts w:cs="Arial"/>
              </w:rPr>
              <w:t xml:space="preserve">ttached </w:t>
            </w:r>
            <w:hyperlink r:id="R6735bdb890ee4119">
              <w:r>
                <w:rPr>
                  <w:rStyle w:val="Hyperlink"/>
                  <w:b w:val="1"/>
                  <w:bCs w:val="1"/>
                  <w:color w:val="0066FF"/>
                  <w:rFonts w:cs="Arial"/>
                </w:rPr>
                <w:t>HLSO for XRN</w:t>
              </w:r>
              <w:r>
                <w:rPr>
                  <w:rStyle w:val="Hyperlink"/>
                  <w:b w:val="1"/>
                  <w:bCs w:val="1"/>
                  <w:color w:val="0066FF"/>
                  <w:rFonts w:cs="Arial"/>
                </w:rPr>
                <w:t>51</w:t>
              </w:r>
              <w:r>
                <w:rPr>
                  <w:rStyle w:val="Hyperlink"/>
                  <w:b w:val="1"/>
                  <w:bCs w:val="1"/>
                  <w:color w:val="0066FF"/>
                  <w:rFonts w:cs="Arial"/>
                </w:rPr>
                <w:t>8</w:t>
              </w:r>
              <w:r>
                <w:rPr>
                  <w:rStyle w:val="Hyperlink"/>
                  <w:b w:val="1"/>
                  <w:bCs w:val="1"/>
                  <w:color w:val="0066FF"/>
                  <w:rFonts w:cs="Arial"/>
                </w:rPr>
                <w:t>8</w:t>
              </w:r>
              <w:r>
                <w:rPr>
                  <w:rStyle w:val="Hyperlink"/>
                  <w:b w:val="1"/>
                  <w:bCs w:val="1"/>
                  <w:color w:val="0066FF"/>
                  <w:rFonts w:cs="Arial"/>
                </w:rPr>
                <w:t>.</w:t>
              </w:r>
            </w:hyperlink>
          </w:p>
          <w:p>
            <w:pPr>
              <w:rPr>
                <w:rFonts w:cs="Arial"/>
              </w:rPr>
              <w:pStyle w:val="List Paragraph"/>
              <w:ind w:left="0"/>
            </w:pPr>
          </w:p>
          <w:p>
            <w:pPr>
              <w:rPr>
                <w:rFonts w:cs="Arial"/>
                <w:sz w:val="10"/>
                <w:szCs w:val="10"/>
              </w:rPr>
              <w:pStyle w:val="List Paragraph"/>
              <w:ind w:left="0"/>
            </w:pPr>
          </w:p>
        </w:tc>
      </w:tr>
      <w:tr>
        <w:trPr>
          <w:trHeight w:hRule="atLeast" w:val="616"/>
        </w:trPr>
        <w:tc>
          <w:tcPr>
            <w:shd w:val="clear" w:fill="B3EDFB"/>
            <w:tcW w:type="pct" w:w="1223"/>
            <w:vAlign w:val="center"/>
          </w:tcPr>
          <w:p>
            <w:pPr>
              <w:rPr>
                <w:rFonts w:cs="Arial"/>
              </w:rPr>
              <w:jc w:val="right"/>
            </w:pPr>
            <w:r>
              <w:rPr>
                <w:rFonts w:cs="Arial"/>
              </w:rPr>
              <w:t>Implementation Date for this Solution Option:</w:t>
            </w:r>
          </w:p>
        </w:tc>
        <w:tc>
          <w:tcPr>
            <w:tcW w:type="pct" w:w="3777"/>
            <w:vAlign w:val="center"/>
          </w:tcPr>
          <w:p>
            <w:pPr>
              <w:rPr>
                <w:rFonts w:cs="Arial"/>
              </w:rPr>
            </w:pPr>
            <w:r>
              <w:rPr>
                <w:rFonts w:cs="Arial"/>
              </w:rPr>
              <w:t>Multiple: MiR10 &amp; MiR11</w:t>
            </w:r>
          </w:p>
        </w:tc>
      </w:tr>
      <w:tr>
        <w:trPr>
          <w:trHeight w:hRule="atLeast" w:val="403"/>
        </w:trPr>
        <w:tc>
          <w:tcPr>
            <w:shd w:val="clear" w:fill="B3EDFB"/>
            <w:tcW w:type="pct" w:w="1223"/>
            <w:vAlign w:val="center"/>
          </w:tcPr>
          <w:p>
            <w:pPr>
              <w:rPr>
                <w:rFonts w:cs="Arial"/>
              </w:rPr>
              <w:jc w:val="right"/>
            </w:pPr>
            <w:r>
              <w:rPr>
                <w:rFonts w:cs="Arial"/>
              </w:rPr>
              <w:t>Xoserve preferred option:</w:t>
            </w:r>
          </w:p>
          <w:p>
            <w:pPr>
              <w:rPr>
                <w:rFonts w:cs="Arial"/>
              </w:rPr>
              <w:jc w:val="right"/>
            </w:pPr>
            <w:r>
              <w:rPr>
                <w:rFonts w:cs="Arial"/>
              </w:rPr>
              <w:t>(including rationale)</w:t>
            </w:r>
          </w:p>
        </w:tc>
        <w:tc>
          <w:tcPr>
            <w:tcW w:type="pct" w:w="3777"/>
            <w:vAlign w:val="center"/>
          </w:tcPr>
          <w:p>
            <w:pPr>
              <w:rPr>
                <w:rFonts w:cs="Arial"/>
              </w:rPr>
            </w:pPr>
            <w:r>
              <w:rPr>
                <w:rFonts w:cs="Arial"/>
              </w:rPr>
              <w:t>N/A</w:t>
            </w:r>
            <w:r>
              <w:rPr>
                <w:rFonts w:cs="Arial"/>
              </w:rPr>
              <w:t xml:space="preserve"> </w:t>
            </w:r>
            <w:bookmarkStart w:id="0" w:name="_GoBack"/>
            <w:bookmarkEnd w:id="0"/>
          </w:p>
        </w:tc>
      </w:tr>
      <w:tr>
        <w:trPr>
          <w:trHeight w:hRule="atLeast" w:val="403"/>
        </w:trPr>
        <w:tc>
          <w:tcPr>
            <w:shd w:val="clear" w:fill="B3EDFB"/>
            <w:tcW w:type="pct" w:w="1223"/>
            <w:vAlign w:val="center"/>
          </w:tcPr>
          <w:p>
            <w:pPr>
              <w:rPr>
                <w:rFonts w:cs="Arial"/>
              </w:rPr>
              <w:jc w:val="right"/>
            </w:pPr>
            <w:r>
              <w:rPr>
                <w:rFonts w:cs="Arial"/>
              </w:rPr>
              <w:t>DSG preferred solution option:</w:t>
            </w:r>
          </w:p>
          <w:p>
            <w:pPr>
              <w:rPr>
                <w:rFonts w:cs="Arial"/>
              </w:rPr>
              <w:jc w:val="right"/>
            </w:pPr>
            <w:r>
              <w:rPr>
                <w:rFonts w:cs="Arial"/>
              </w:rPr>
              <w:t>(including rationale)</w:t>
            </w:r>
          </w:p>
        </w:tc>
        <w:tc>
          <w:tcPr>
            <w:tcW w:type="pct" w:w="3777"/>
            <w:vAlign w:val="center"/>
          </w:tcPr>
          <w:p>
            <w:pPr>
              <w:rPr>
                <w:rFonts w:cs="Arial"/>
              </w:rPr>
            </w:pPr>
            <w:r>
              <w:rPr>
                <w:rFonts w:cs="Arial"/>
              </w:rPr>
              <w:t>N/A</w:t>
            </w:r>
          </w:p>
        </w:tc>
      </w:tr>
      <w:tr>
        <w:trPr>
          <w:trHeight w:hRule="atLeast" w:val="403"/>
        </w:trPr>
        <w:tc>
          <w:tcPr>
            <w:shd w:val="clear" w:fill="B3EDFB"/>
            <w:tcW w:type="pct" w:w="1223"/>
            <w:vAlign w:val="center"/>
          </w:tcPr>
          <w:p>
            <w:pPr>
              <w:rPr>
                <w:rFonts w:cs="Arial"/>
              </w:rPr>
              <w:jc w:val="right"/>
            </w:pPr>
            <w:r>
              <w:rPr>
                <w:rFonts w:cs="Arial"/>
              </w:rPr>
              <w:t>Consultation closeout:</w:t>
            </w:r>
          </w:p>
        </w:tc>
        <w:tc>
          <w:tcPr>
            <w:tcW w:type="pct" w:w="3777"/>
            <w:vAlign w:val="center"/>
          </w:tcPr>
          <w:p>
            <w:pPr>
              <w:rPr>
                <w:rFonts w:cs="Arial"/>
              </w:rPr>
            </w:pPr>
            <w:r>
              <w:rPr>
                <w:rFonts w:cs="Arial"/>
              </w:rPr>
              <w:t>26/04/2021</w:t>
            </w:r>
          </w:p>
        </w:tc>
      </w:tr>
    </w:tbl>
    <w:p>
      <w:pPr/>
    </w:p>
    <w:p>
      <w:pPr/>
      <w:r>
        <w:br w:type="page"/>
      </w:r>
    </w:p>
    <w:p>
      <w:pPr>
        <w:rPr>
          <w:b w:val="1"/>
          <w:bCs w:val="1"/>
          <w:color w:val="1D3E61"/>
          <w:rFonts w:ascii="Arial" w:hAnsi="Arial" w:cs="Arial"/>
          <w:sz w:val="52"/>
          <w:szCs w:val="52"/>
        </w:rPr>
        <w:pStyle w:val="paragraph"/>
        <w:spacing w:before="0" w:beforeAutospacing="0" w:after="0" w:afterAutospacing="0"/>
      </w:pPr>
      <w:r>
        <w:rPr>
          <w:b w:val="1"/>
          <w:bCs w:val="1"/>
          <w:color w:val="1D3E61"/>
          <w:rFonts w:ascii="Arial" w:hAnsi="Arial" w:cs="Arial"/>
          <w:sz w:val="52"/>
          <w:szCs w:val="52"/>
        </w:rPr>
        <w:t>Section E: Industry Response Solution Options Review </w:t>
      </w:r>
    </w:p>
    <w:p>
      <w:pPr>
        <w:rPr>
          <w:b w:val="1"/>
          <w:bCs w:val="1"/>
          <w:color w:val="1D3E61"/>
          <w:rFonts w:ascii="Segoe UI" w:hAnsi="Segoe UI" w:cs="Segoe UI"/>
          <w:sz w:val="18"/>
          <w:szCs w:val="18"/>
        </w:rPr>
        <w:pStyle w:val="paragraph"/>
        <w:spacing w:before="0" w:beforeAutospacing="0" w:after="0" w:afterAutospacing="0"/>
      </w:pPr>
    </w:p>
    <w:p>
      <w:pPr>
        <w:rPr>
          <w:b w:val="1"/>
          <w:bCs w:val="1"/>
          <w:color w:val="3E5AA8"/>
          <w:sz w:val="28"/>
          <w:szCs w:val="28"/>
        </w:rPr>
        <w:keepLines w:val="1"/>
        <w:keepNext w:val="1"/>
        <w:spacing w:before="480" w:after="0"/>
        <w:outlineLvl w:val="0"/>
      </w:pPr>
      <w:r>
        <w:rPr>
          <w:b w:val="1"/>
          <w:bCs w:val="1"/>
          <w:color w:val="3E5AA8"/>
          <w:sz w:val="28"/>
          <w:szCs w:val="28"/>
        </w:rPr>
        <w:t>E1: Organisation’s preferred solution option</w:t>
      </w:r>
    </w:p>
    <w:tbl>
      <w:tblPr>
        <w:tblStyle w:val="Table Grid1"/>
        <w:tblInd w:type="dxa" w:w="-34"/>
        <w:tblW w:type="pct" w:w="5000"/>
        <w:tblLook w:firstColumn="1" w:firstRow="1" w:lastColumn="0" w:lastRow="0" w:noHBand="0" w:noVBand="1"/>
      </w:tblPr>
      <w:tblGrid>
        <w:gridCol w:w="2205"/>
        <w:gridCol w:w="1654"/>
        <w:gridCol w:w="5157"/>
      </w:tblGrid>
      <w:tr>
        <w:trPr>
          <w:trHeight w:hRule="atLeast" w:val="403"/>
        </w:trPr>
        <w:tc>
          <w:tcPr>
            <w:shd w:val="clear" w:fill="B2ECFB"/>
            <w:tcW w:type="pct" w:w="1223"/>
            <w:vAlign w:val="center"/>
            <w:tcBorders>
              <w:left w:val="single" w:sz="4" w:space="0" w:color="auto"/>
              <w:top w:val="single" w:sz="4" w:space="0" w:color="auto"/>
              <w:right w:val="single" w:sz="4" w:space="0" w:color="auto"/>
              <w:bottom w:val="single" w:sz="4" w:space="0" w:color="auto"/>
            </w:tcBorders>
            <w:vMerge w:val="restart"/>
          </w:tcPr>
          <w:p>
            <w:pPr>
              <w:rPr>
                <w:rFonts w:cs="Arial"/>
              </w:rPr>
              <w:jc w:val="right"/>
            </w:pPr>
            <w:r>
              <w:rPr>
                <w:rFonts w:cs="Arial"/>
              </w:rPr>
              <w:t>User Contact Details:</w:t>
            </w:r>
          </w:p>
        </w:tc>
        <w:tc>
          <w:tcPr>
            <w:shd w:val="clear" w:fill="B2EC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Organisation:</w:t>
            </w:r>
          </w:p>
        </w:tc>
        <w:tc>
          <w:tcPr>
            <w:tcW w:type="pct" w:w="2860"/>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CMAP</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2EC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Name:</w:t>
            </w:r>
          </w:p>
        </w:tc>
        <w:tc>
          <w:tcPr>
            <w:tcW w:type="pct" w:w="2860"/>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Lynne Hargrave</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2EC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Email:</w:t>
            </w:r>
          </w:p>
        </w:tc>
        <w:tc>
          <w:tcPr>
            <w:tcW w:type="pct" w:w="2860"/>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Lynne.hargrave@calvincapital.com</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2ECFB"/>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Telephone:</w:t>
            </w:r>
          </w:p>
        </w:tc>
        <w:tc>
          <w:tcPr>
            <w:tcW w:type="pct" w:w="2860"/>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07741907437</w:t>
            </w:r>
          </w:p>
        </w:tc>
      </w:tr>
      <w:tr>
        <w:trPr>
          <w:trHeight w:hRule="atLeast" w:val="1137"/>
        </w:trPr>
        <w:tc>
          <w:tcPr>
            <w:shd w:val="clear" w:fill="B2EC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Option 1</w:t>
            </w:r>
            <w:r>
              <w:rPr>
                <w:rFonts w:cs="Arial"/>
              </w:rPr>
              <w:br w:type="textWrapping"/>
            </w:r>
            <w:r>
              <w:rPr>
                <w:rFonts w:cs="Arial"/>
              </w:rPr>
              <w:t xml:space="preserve">It is essential that additional data loads of MAP ID into CDSP take place as soon as possible. </w:t>
            </w:r>
            <w:r>
              <w:rPr>
                <w:rFonts w:cs="Arial"/>
              </w:rPr>
              <w:br w:type="textWrapping"/>
            </w:r>
            <w:r>
              <w:rPr>
                <w:rFonts w:cs="Arial"/>
              </w:rPr>
              <w:t xml:space="preserve">Additional data loads will reverse data degradation experienced since the initial data load was carried out in December 2020. </w:t>
            </w:r>
            <w:r>
              <w:rPr>
                <w:rFonts w:cs="Arial"/>
              </w:rPr>
              <w:br w:type="textWrapping"/>
            </w:r>
            <w:r>
              <w:rPr>
                <w:rFonts w:cs="Arial"/>
              </w:rPr>
              <w:t>Interim loads will also enable the loading of new data into CDSP to cover the significant volume of new meters installed under the SMIP since MAPS provided their data in October 2020 for the initial data load.</w:t>
            </w:r>
            <w:r>
              <w:rPr>
                <w:rFonts w:cs="Arial"/>
              </w:rPr>
              <w:br w:type="textWrapping"/>
            </w:r>
            <w:r>
              <w:rPr>
                <w:rFonts w:cs="Arial"/>
              </w:rPr>
              <w:t>It is unacceptable for no additional data loads to be carried out until the enduring solution proposed under XRN4780C is implemented as we believe that the level of data degradation over the period from October 2020 to enduring solution implementation will be unacceptable and would totally undermines the accuracy of the MAP ID data field and leading to a lack of confidence in the MAP ID data held by the CDSP.</w:t>
            </w:r>
            <w:r>
              <w:rPr>
                <w:rFonts w:cs="Arial"/>
              </w:rPr>
              <w:br w:type="textWrapping"/>
            </w:r>
          </w:p>
        </w:tc>
      </w:tr>
      <w:tr>
        <w:trPr>
          <w:trHeight w:hRule="atLeast" w:val="403"/>
        </w:trPr>
        <w:tc>
          <w:tcPr>
            <w:shd w:val="clear" w:fill="B2EC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Implementation Date:</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N/A</w:t>
            </w:r>
          </w:p>
        </w:tc>
      </w:tr>
      <w:tr>
        <w:trPr>
          <w:trHeight w:hRule="atLeast" w:val="403"/>
        </w:trPr>
        <w:tc>
          <w:tcPr>
            <w:shd w:val="clear" w:fill="B2EC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Xoserve preferred solution option:</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N/A</w:t>
            </w:r>
          </w:p>
        </w:tc>
      </w:tr>
      <w:tr>
        <w:trPr>
          <w:trHeight w:hRule="atLeast" w:val="403"/>
        </w:trPr>
        <w:tc>
          <w:tcPr>
            <w:shd w:val="clear" w:fill="B2EC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DSG preferred solution option:</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N/A</w:t>
            </w:r>
          </w:p>
        </w:tc>
      </w:tr>
      <w:tr>
        <w:trPr>
          <w:trHeight w:hRule="atLeast" w:val="403"/>
        </w:trPr>
        <w:tc>
          <w:tcPr>
            <w:shd w:val="clear" w:fill="B2EC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Publication of consultation response:</w:t>
            </w:r>
          </w:p>
        </w:tc>
        <w:tc>
          <w:tcPr>
            <w:tcW w:type="pct" w:w="3777"/>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N/A</w:t>
            </w:r>
          </w:p>
        </w:tc>
      </w:tr>
    </w:tbl>
    <w:p>
      <w:pPr>
        <w:rPr>
          <w:b w:val="1"/>
          <w:bCs w:val="1"/>
          <w:color w:val="3E5AA8"/>
          <w:rFonts w:cs="Times New Roman"/>
          <w:sz w:val="28"/>
          <w:szCs w:val="28"/>
        </w:rPr>
        <w:keepLines w:val="1"/>
        <w:keepNext w:val="1"/>
        <w:spacing w:before="480" w:after="0"/>
        <w:outlineLvl w:val="0"/>
      </w:pPr>
      <w:r>
        <w:rPr>
          <w:b w:val="1"/>
          <w:bCs w:val="1"/>
          <w:color w:val="3E5AA8"/>
          <w:sz w:val="28"/>
          <w:szCs w:val="28"/>
        </w:rPr>
        <w:t xml:space="preserve">E2: Xoserve’ s Response </w:t>
      </w:r>
    </w:p>
    <w:tbl>
      <w:tblPr>
        <w:tblStyle w:val="Table Grid1"/>
        <w:tblInd w:type="dxa" w:w="-34"/>
        <w:tblW w:type="pct" w:w="5000"/>
        <w:tblLook w:firstColumn="1" w:firstRow="1" w:lastColumn="0" w:lastRow="0" w:noHBand="0" w:noVBand="1"/>
      </w:tblPr>
      <w:tblGrid>
        <w:gridCol w:w="2205"/>
        <w:gridCol w:w="6811"/>
      </w:tblGrid>
      <w:tr>
        <w:trPr>
          <w:trHeight w:hRule="atLeast" w:val="663"/>
        </w:trPr>
        <w:tc>
          <w:tcPr>
            <w:shd w:val="clear" w:fill="B2ECFB"/>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Xoserve Response to Organisations Comments:</w:t>
            </w:r>
          </w:p>
        </w:tc>
        <w:tc>
          <w:tcPr>
            <w:tcW w:type="pct" w:w="3777"/>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Thank you for your response to the Solution Option Change Pack for XRN5188, your points have been noted for presentation at the ChMC on the 12th May 2021 to discuss and seek approval to move forward with Solution Option 1 into delivery.</w:t>
            </w:r>
          </w:p>
        </w:tc>
      </w:tr>
    </w:tbl>
    <w:p>
      <w:pPr>
        <w:rPr>
          <w:rFonts w:cs="Times New Roman"/>
        </w:rPr>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even" r:id="Rdd4ca2fed2b542f1"/>
      <w:headerReference w:type="default" r:id="R4c19921d923d466b"/>
      <w:footerReference w:type="even" r:id="R485eb9633c4c4dfe"/>
      <w:footerReference w:type="default" r:id="Rf64771b5a4724ed1"/>
      <w:headerReference w:type="first" r:id="R3d926267e87d4d59"/>
      <w:footerReference w:type="first" r:id="R4acc7fdbdd0c46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Segoe UI">
    <w:panose1 w:val="020B0502040204020203"/>
    <w:charset w:val="01"/>
    <w:family w:val="auto"/>
    <w:notTrueType w:val="off"/>
    <w:pitch w:val="variable"/>
    <w:sig w:usb0="E4002EFF" w:usb1="C000E47F" w:usb2="00000009" w:usb3="00000000" w:csb0="200001FF" w:csb1="00000000"/>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p>
</w:ftr>
</file>

<file path=word/footer2.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CP</w:t>
    </w:r>
    <w:r>
      <mc:AlternateContent>
        <mc:Choice Requires="wps">
          <w:drawing>
            <wp:anchor allowOverlap="1" layoutInCell="1" relativeHeight="251661314"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footer3.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p>
</w:hdr>
</file>

<file path=word/header2.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63362"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04c530d1fc3b4af3"/>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9266"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header3.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8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List Paragraph Char">
    <w:name w:val="List Paragraph Char"/>
    <w:qFormat/>
  </w:style>
  <w:style w:type="character" w:styleId="Unresolved Mention">
    <w:name w:val="Unresolved Mention"/>
    <w:qFormat/>
    <w:basedOn w:val="Default Paragraph Font"/>
    <w:rPr>
      <w:shd w:val="clear" w:fill="E1DFDD"/>
      <w:color w:val="605E5C"/>
    </w:rPr>
  </w:style>
  <w:style w:type="paragraph" w:styleId="paragraph">
    <w:name w:val="paragraph"/>
    <w:qFormat/>
    <w:basedOn w:val="Normal"/>
    <w:pPr>
      <w:spacing w:before="100" w:beforeAutospacing="1" w:after="100" w:afterAutospacing="1" w:lineRule="auto" w:line="240"/>
    </w:pPr>
    <w:rPr>
      <w:rFonts w:ascii="Times New Roman" w:hAnsi="Times New Roman" w:cs="Times New Roman" w:eastAsia="Times New Roman"/>
      <w:sz w:val="24"/>
      <w:szCs w:val="24"/>
    </w:rPr>
  </w:style>
  <w:style w:type="table" w:styleId="Table Grid1">
    <w:name w:val="Table Grid1"/>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rPr>
      <w:rFonts w:ascii="Arial" w:hAnsi="Arial" w:cs="Times New Roman" w:eastAsia="Times New Roman"/>
    </w:rPr>
  </w:style>
  <w:style w:type="character" w:styleId="FollowedHyperlink">
    <w:name w:val="FollowedHyperlink"/>
    <w:qFormat/>
    <w:basedOn w:val="Default Paragraph Font"/>
    <w:rPr>
      <w:color w:val="D2232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xoserve.com/change/change-proposals/xrn-5188-interim-data-loads-of-map-id-into-uk-link/?return=/change/change-proposals/?customers=&amp;statuses=&amp;search=5188" TargetMode="External" Id="R70a71179518b48ba" /><Relationship Type="http://schemas.openxmlformats.org/officeDocument/2006/relationships/hyperlink" Target="https://www.xoserve.com/calendar/dsc-delivery-sub-group-23rd-november-2020/" TargetMode="External" Id="R19cd9ab683944279" /><Relationship Type="http://schemas.openxmlformats.org/officeDocument/2006/relationships/hyperlink" Target="https://umbraco.xoserve.com/media/41974/xrn5188-high-level-solution-option-assessment-v10.pdf" TargetMode="External" Id="R6735bdb890ee4119" /><Relationship Type="http://schemas.openxmlformats.org/officeDocument/2006/relationships/header" Target="header1.xml" Id="Rdd4ca2fed2b542f1" /><Relationship Type="http://schemas.openxmlformats.org/officeDocument/2006/relationships/header" Target="header2.xml" Id="R4c19921d923d466b" /><Relationship Type="http://schemas.openxmlformats.org/officeDocument/2006/relationships/footer" Target="footer1.xml" Id="R485eb9633c4c4dfe" /><Relationship Type="http://schemas.openxmlformats.org/officeDocument/2006/relationships/footer" Target="footer2.xml" Id="Rf64771b5a4724ed1" /><Relationship Type="http://schemas.openxmlformats.org/officeDocument/2006/relationships/header" Target="header3.xml" Id="R3d926267e87d4d59" /><Relationship Type="http://schemas.openxmlformats.org/officeDocument/2006/relationships/footer" Target="footer3.xml" Id="R4acc7fdbdd0c46c7" /><Relationship Type="http://schemas.openxmlformats.org/officeDocument/2006/relationships/customXml" Target="/customXml/item1.xml" Id="R4d6faea970ab464d" /><Relationship Type="http://schemas.openxmlformats.org/officeDocument/2006/relationships/customXml" Target="/customXml/item2.xml" Id="Rded7927db3f24481" /><Relationship Type="http://schemas.openxmlformats.org/officeDocument/2006/relationships/customXml" Target="/customXml/item3.xml" Id="R6f1bab499c0e438c" /><Relationship Type="http://schemas.openxmlformats.org/officeDocument/2006/relationships/customXml" Target="/customXml/item4.xml" Id="Rb1c458c6bda146f7" /><Relationship Type="http://schemas.openxmlformats.org/officeDocument/2006/relationships/styles" Target="styles.xml" Id="R6f8f0a1cf2b74822" /><Relationship Type="http://schemas.openxmlformats.org/officeDocument/2006/relationships/fontTable" Target="fontTable.xml" Id="R1e35f6e461c04608" /><Relationship Type="http://schemas.openxmlformats.org/officeDocument/2006/relationships/settings" Target="settings.xml" Id="Rc6c97e054f7b471e" /><Relationship Type="http://schemas.openxmlformats.org/officeDocument/2006/relationships/webSettings" Target="webSettings.xml" Id="Rc2f07e8007af4cd6" /></Relationships>
</file>

<file path=word/_rels/header2.xml.rels>&#65279;<?xml version="1.0" encoding="utf-8"?><Relationships xmlns="http://schemas.openxmlformats.org/package/2006/relationships"><Relationship Type="http://schemas.openxmlformats.org/officeDocument/2006/relationships/image" Target="media/b1odlpvt.png" Id="R04c530d1fc3b4af3" /></Relationships>
</file>

<file path=customXml/_rels/item1.xml.rels>&#65279;<?xml version="1.0" encoding="utf-8"?><Relationships xmlns="http://schemas.openxmlformats.org/package/2006/relationships"><Relationship Type="http://schemas.openxmlformats.org/officeDocument/2006/relationships/customXmlProps" Target="itemProps1.xml" Id="R7733a80bcc004846" /></Relationships>
</file>

<file path=customXml/_rels/item2.xml.rels>&#65279;<?xml version="1.0" encoding="utf-8"?><Relationships xmlns="http://schemas.openxmlformats.org/package/2006/relationships"><Relationship Type="http://schemas.openxmlformats.org/officeDocument/2006/relationships/customXmlProps" Target="itemProps2.xml" Id="Rabd869a9e1244d6b" /></Relationships>
</file>

<file path=customXml/_rels/item3.xml.rels>&#65279;<?xml version="1.0" encoding="utf-8"?><Relationships xmlns="http://schemas.openxmlformats.org/package/2006/relationships"><Relationship Type="http://schemas.openxmlformats.org/officeDocument/2006/relationships/customXmlProps" Target="itemProps3.xml" Id="Reb085bbb79a74a8f" /></Relationships>
</file>

<file path=customXml/_rels/item4.xml.rels>&#65279;<?xml version="1.0" encoding="utf-8"?><Relationships xmlns="http://schemas.openxmlformats.org/package/2006/relationships"><Relationship Type="http://schemas.openxmlformats.org/officeDocument/2006/relationships/customXmlProps" Target="itemProps4.xml" Id="R0e8fa757670d435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4" ma:contentTypeDescription="Create a new document." ma:contentTypeScope="" ma:versionID="33b8fecee8c4713a57430302bf85c5cc">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f5412dd98e0cafb03a0a30bd6733c8ea"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_x006a_hd3 xmlns="5844fa40-a696-4ac9-bd38-c0330d295109" xsi:nil="true"/>
    <Customer_x0020_Contracts_x0020_Lead xmlns="5844fa40-a696-4ac9-bd38-c0330d2951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12DFC-1D5C-43E4-BBF7-B4E98F8E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FD1E4-E801-45E3-8622-5705A3614C6C}">
  <ds:schemaRefs>
    <ds:schemaRef ds:uri="http://schemas.microsoft.com/office/2006/metadata/properties"/>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c78a4dae-5fc0-4ed3-ad80-da51122ab114"/>
    <ds:schemaRef ds:uri="http://schemas.openxmlformats.org/package/2006/metadata/core-properties"/>
    <ds:schemaRef ds:uri="5844fa40-a696-4ac9-bd38-c0330d295109"/>
    <ds:schemaRef ds:uri="http://purl.org/dc/elements/1.1/"/>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5DE0140B-6DAC-42DB-B1A0-525DDC6C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3</Pages>
  <Words>736</Words>
  <Characters>4200</Characters>
  <CharactersWithSpaces>4927</CharactersWithSpaces>
  <Lines>35</Lin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Megan Troth</cp:lastModifiedBy>
  <dcterms:created xsi:type="dcterms:W3CDTF">2021-04-09T12:29:00Z</dcterms:created>
  <dcterms:modified xsi:type="dcterms:W3CDTF">2021-04-09T12:35:00Z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