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F7EB2" w14:textId="77777777" w:rsidR="001C7BA6" w:rsidRDefault="004F2C2A">
      <w:pPr>
        <w:pStyle w:val="Title"/>
      </w:pPr>
      <w:r>
        <w:t>Section G: Change Pack</w:t>
      </w:r>
    </w:p>
    <w:p w14:paraId="260C64B5" w14:textId="77777777" w:rsidR="001C7BA6" w:rsidRDefault="004F2C2A">
      <w:pPr>
        <w:pStyle w:val="Heading1"/>
      </w:pPr>
      <w:r>
        <w:t>G1: 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1C7BA6" w14:paraId="50588765" w14:textId="77777777">
        <w:trPr>
          <w:trHeight w:val="403"/>
        </w:trPr>
        <w:tc>
          <w:tcPr>
            <w:tcW w:w="1223" w:type="pct"/>
            <w:shd w:val="clear" w:color="auto" w:fill="B3EDFB"/>
            <w:vAlign w:val="center"/>
          </w:tcPr>
          <w:p w14:paraId="448038EA" w14:textId="77777777" w:rsidR="001C7BA6" w:rsidRDefault="004F2C2A">
            <w:pPr>
              <w:jc w:val="right"/>
              <w:rPr>
                <w:rFonts w:cs="Arial"/>
              </w:rPr>
            </w:pPr>
            <w:r>
              <w:rPr>
                <w:rFonts w:cs="Arial"/>
              </w:rPr>
              <w:t>Comm Reference:</w:t>
            </w:r>
          </w:p>
        </w:tc>
        <w:tc>
          <w:tcPr>
            <w:tcW w:w="3777" w:type="pct"/>
            <w:vAlign w:val="center"/>
          </w:tcPr>
          <w:p w14:paraId="06143597" w14:textId="77777777" w:rsidR="001C7BA6" w:rsidRDefault="004F2C2A">
            <w:pPr>
              <w:rPr>
                <w:rFonts w:cs="Arial"/>
              </w:rPr>
            </w:pPr>
            <w:r>
              <w:rPr>
                <w:rFonts w:cs="Arial"/>
              </w:rPr>
              <w:t>2973.2 - MT - PO</w:t>
            </w:r>
          </w:p>
        </w:tc>
      </w:tr>
      <w:tr w:rsidR="001C7BA6" w14:paraId="482F489F" w14:textId="77777777">
        <w:trPr>
          <w:trHeight w:val="403"/>
        </w:trPr>
        <w:tc>
          <w:tcPr>
            <w:tcW w:w="1223" w:type="pct"/>
            <w:shd w:val="clear" w:color="auto" w:fill="B3EDFB"/>
            <w:vAlign w:val="center"/>
          </w:tcPr>
          <w:p w14:paraId="6F4F079A" w14:textId="77777777" w:rsidR="001C7BA6" w:rsidRDefault="004F2C2A">
            <w:pPr>
              <w:jc w:val="right"/>
              <w:rPr>
                <w:rFonts w:cs="Arial"/>
              </w:rPr>
            </w:pPr>
            <w:r>
              <w:rPr>
                <w:rFonts w:cs="Arial"/>
              </w:rPr>
              <w:t>Comm Title:</w:t>
            </w:r>
          </w:p>
        </w:tc>
        <w:tc>
          <w:tcPr>
            <w:tcW w:w="3777" w:type="pct"/>
            <w:vAlign w:val="center"/>
          </w:tcPr>
          <w:p w14:paraId="45E39DF3" w14:textId="77777777" w:rsidR="001C7BA6" w:rsidRDefault="004F2C2A">
            <w:pPr>
              <w:rPr>
                <w:rFonts w:cs="Arial"/>
                <w:lang w:val="en-US"/>
              </w:rPr>
            </w:pPr>
            <w:r>
              <w:rPr>
                <w:rFonts w:cs="Arial"/>
                <w:lang w:val="en-US"/>
              </w:rPr>
              <w:t>XRN4992a - Modification 0797 (Urgent) – Last Resort Supply Payments Volumetric Charges (Interim Solution)</w:t>
            </w:r>
          </w:p>
        </w:tc>
      </w:tr>
      <w:tr w:rsidR="001C7BA6" w14:paraId="65306105" w14:textId="77777777">
        <w:trPr>
          <w:trHeight w:val="403"/>
        </w:trPr>
        <w:tc>
          <w:tcPr>
            <w:tcW w:w="1223" w:type="pct"/>
            <w:shd w:val="clear" w:color="auto" w:fill="B3EDFB"/>
            <w:vAlign w:val="center"/>
          </w:tcPr>
          <w:p w14:paraId="5901D154" w14:textId="77777777" w:rsidR="001C7BA6" w:rsidRDefault="004F2C2A">
            <w:pPr>
              <w:jc w:val="right"/>
              <w:rPr>
                <w:rFonts w:cs="Arial"/>
              </w:rPr>
            </w:pPr>
            <w:r>
              <w:rPr>
                <w:rFonts w:cs="Arial"/>
              </w:rPr>
              <w:t>Comm Date:</w:t>
            </w:r>
          </w:p>
        </w:tc>
        <w:tc>
          <w:tcPr>
            <w:tcW w:w="3777" w:type="pct"/>
            <w:vAlign w:val="center"/>
          </w:tcPr>
          <w:p w14:paraId="35C86DFD" w14:textId="77777777" w:rsidR="001C7BA6" w:rsidRDefault="004F2C2A">
            <w:pPr>
              <w:rPr>
                <w:rFonts w:cs="Arial"/>
              </w:rPr>
            </w:pPr>
            <w:r>
              <w:rPr>
                <w:rFonts w:cs="Arial"/>
              </w:rPr>
              <w:t>14/02/2022</w:t>
            </w:r>
          </w:p>
        </w:tc>
      </w:tr>
    </w:tbl>
    <w:p w14:paraId="0C06DC0E" w14:textId="77777777" w:rsidR="001C7BA6" w:rsidRDefault="001C7BA6"/>
    <w:p w14:paraId="7E34B363" w14:textId="77777777" w:rsidR="001C7BA6" w:rsidRDefault="004F2C2A">
      <w:pPr>
        <w:spacing w:after="0"/>
        <w:rPr>
          <w:b/>
          <w:bCs/>
          <w:color w:val="3E5AA8"/>
          <w:sz w:val="28"/>
          <w:szCs w:val="28"/>
        </w:rPr>
      </w:pPr>
      <w:r>
        <w:rPr>
          <w:b/>
          <w:bCs/>
          <w:color w:val="3E5AA8"/>
          <w:sz w:val="28"/>
          <w:szCs w:val="28"/>
        </w:rPr>
        <w:t>G2: Change Representation</w:t>
      </w:r>
    </w:p>
    <w:tbl>
      <w:tblPr>
        <w:tblStyle w:val="TableGrid"/>
        <w:tblW w:w="5019" w:type="pct"/>
        <w:tblInd w:w="-34" w:type="dxa"/>
        <w:tblLayout w:type="fixed"/>
        <w:tblLook w:val="04A0" w:firstRow="1" w:lastRow="0" w:firstColumn="1" w:lastColumn="0" w:noHBand="0" w:noVBand="1"/>
      </w:tblPr>
      <w:tblGrid>
        <w:gridCol w:w="2214"/>
        <w:gridCol w:w="6836"/>
      </w:tblGrid>
      <w:tr w:rsidR="001C7BA6" w14:paraId="7886984A" w14:textId="77777777">
        <w:trPr>
          <w:trHeight w:val="403"/>
        </w:trPr>
        <w:tc>
          <w:tcPr>
            <w:tcW w:w="1223" w:type="pct"/>
            <w:shd w:val="clear" w:color="auto" w:fill="B3EDFB"/>
            <w:vAlign w:val="center"/>
          </w:tcPr>
          <w:p w14:paraId="46D2E6E8" w14:textId="77777777" w:rsidR="001C7BA6" w:rsidRDefault="004F2C2A">
            <w:pPr>
              <w:jc w:val="right"/>
              <w:rPr>
                <w:rFonts w:cs="Arial"/>
              </w:rPr>
            </w:pPr>
            <w:r>
              <w:rPr>
                <w:rFonts w:cs="Arial"/>
              </w:rPr>
              <w:t>Action Required:</w:t>
            </w:r>
          </w:p>
        </w:tc>
        <w:tc>
          <w:tcPr>
            <w:tcW w:w="3777" w:type="pct"/>
            <w:vAlign w:val="center"/>
          </w:tcPr>
          <w:p w14:paraId="23F13B8F" w14:textId="77777777" w:rsidR="001C7BA6" w:rsidRDefault="004F2C2A">
            <w:pPr>
              <w:rPr>
                <w:rFonts w:cs="Arial"/>
              </w:rPr>
            </w:pPr>
            <w:r>
              <w:rPr>
                <w:rFonts w:cs="Arial"/>
              </w:rPr>
              <w:t>For Information Only</w:t>
            </w:r>
          </w:p>
        </w:tc>
      </w:tr>
      <w:tr w:rsidR="001C7BA6" w14:paraId="51C9FAE4" w14:textId="77777777">
        <w:trPr>
          <w:trHeight w:val="403"/>
        </w:trPr>
        <w:tc>
          <w:tcPr>
            <w:tcW w:w="1223" w:type="pct"/>
            <w:shd w:val="clear" w:color="auto" w:fill="B3EDFB"/>
            <w:vAlign w:val="center"/>
          </w:tcPr>
          <w:p w14:paraId="5E8D49B0" w14:textId="77777777" w:rsidR="001C7BA6" w:rsidRDefault="004F2C2A">
            <w:pPr>
              <w:jc w:val="right"/>
              <w:rPr>
                <w:rFonts w:cs="Arial"/>
              </w:rPr>
            </w:pPr>
            <w:r>
              <w:rPr>
                <w:rFonts w:cs="Arial"/>
              </w:rPr>
              <w:t>Close Out Date:</w:t>
            </w:r>
          </w:p>
        </w:tc>
        <w:tc>
          <w:tcPr>
            <w:tcW w:w="3777" w:type="pct"/>
            <w:vAlign w:val="center"/>
          </w:tcPr>
          <w:p w14:paraId="6D50DA0C" w14:textId="77777777" w:rsidR="001C7BA6" w:rsidRDefault="004F2C2A">
            <w:pPr>
              <w:rPr>
                <w:rFonts w:cs="Arial"/>
              </w:rPr>
            </w:pPr>
            <w:r>
              <w:rPr>
                <w:rFonts w:cs="Arial"/>
              </w:rPr>
              <w:t>28/02/2022</w:t>
            </w:r>
          </w:p>
        </w:tc>
      </w:tr>
    </w:tbl>
    <w:p w14:paraId="4CAAD279" w14:textId="77777777" w:rsidR="001C7BA6" w:rsidRDefault="004F2C2A">
      <w:pPr>
        <w:pStyle w:val="Heading1"/>
      </w:pPr>
      <w:r>
        <w:t>G3: Change Detail</w:t>
      </w:r>
    </w:p>
    <w:tbl>
      <w:tblPr>
        <w:tblStyle w:val="TableGrid"/>
        <w:tblW w:w="5018" w:type="pct"/>
        <w:tblInd w:w="-34" w:type="dxa"/>
        <w:tblLayout w:type="fixed"/>
        <w:tblLook w:val="04A0" w:firstRow="1" w:lastRow="0" w:firstColumn="1" w:lastColumn="0" w:noHBand="0" w:noVBand="1"/>
      </w:tblPr>
      <w:tblGrid>
        <w:gridCol w:w="2213"/>
        <w:gridCol w:w="6835"/>
      </w:tblGrid>
      <w:tr w:rsidR="001C7BA6" w14:paraId="07787997" w14:textId="77777777">
        <w:trPr>
          <w:trHeight w:val="403"/>
        </w:trPr>
        <w:tc>
          <w:tcPr>
            <w:tcW w:w="1223" w:type="pct"/>
            <w:shd w:val="clear" w:color="auto" w:fill="B3EDFB"/>
            <w:vAlign w:val="center"/>
          </w:tcPr>
          <w:p w14:paraId="50593709" w14:textId="77777777" w:rsidR="001C7BA6" w:rsidRDefault="004F2C2A">
            <w:pPr>
              <w:jc w:val="right"/>
              <w:rPr>
                <w:rFonts w:cs="Arial"/>
              </w:rPr>
            </w:pPr>
            <w:r>
              <w:rPr>
                <w:rFonts w:cs="Arial"/>
              </w:rPr>
              <w:t xml:space="preserve">Xoserve Reference Number: </w:t>
            </w:r>
          </w:p>
        </w:tc>
        <w:tc>
          <w:tcPr>
            <w:tcW w:w="3777" w:type="pct"/>
            <w:vAlign w:val="center"/>
          </w:tcPr>
          <w:p w14:paraId="09A12E43" w14:textId="77777777" w:rsidR="001C7BA6" w:rsidRDefault="004F2C2A">
            <w:pPr>
              <w:rPr>
                <w:rFonts w:cs="Arial"/>
              </w:rPr>
            </w:pPr>
            <w:r>
              <w:rPr>
                <w:rFonts w:cs="Arial"/>
              </w:rPr>
              <w:t>XRN4992a</w:t>
            </w:r>
          </w:p>
        </w:tc>
      </w:tr>
      <w:tr w:rsidR="001C7BA6" w14:paraId="5539E64B" w14:textId="77777777">
        <w:trPr>
          <w:trHeight w:val="403"/>
        </w:trPr>
        <w:tc>
          <w:tcPr>
            <w:tcW w:w="1223" w:type="pct"/>
            <w:shd w:val="clear" w:color="auto" w:fill="B3EDFB"/>
            <w:vAlign w:val="center"/>
          </w:tcPr>
          <w:p w14:paraId="33DD40A4" w14:textId="77777777" w:rsidR="001C7BA6" w:rsidRDefault="004F2C2A">
            <w:pPr>
              <w:jc w:val="right"/>
              <w:rPr>
                <w:rFonts w:cs="Arial"/>
              </w:rPr>
            </w:pPr>
            <w:r>
              <w:rPr>
                <w:rFonts w:cs="Arial"/>
              </w:rPr>
              <w:t>Change Class:</w:t>
            </w:r>
          </w:p>
        </w:tc>
        <w:tc>
          <w:tcPr>
            <w:tcW w:w="3777" w:type="pct"/>
            <w:vAlign w:val="center"/>
          </w:tcPr>
          <w:p w14:paraId="4A05A28D" w14:textId="77777777" w:rsidR="001C7BA6" w:rsidRDefault="004F2C2A">
            <w:pPr>
              <w:rPr>
                <w:rFonts w:cs="Arial"/>
              </w:rPr>
            </w:pPr>
            <w:r>
              <w:rPr>
                <w:rFonts w:cs="Arial"/>
              </w:rPr>
              <w:t>Functional System and File Format Changes</w:t>
            </w:r>
          </w:p>
        </w:tc>
      </w:tr>
      <w:tr w:rsidR="001C7BA6" w14:paraId="17C62FA2" w14:textId="77777777">
        <w:trPr>
          <w:trHeight w:val="403"/>
        </w:trPr>
        <w:tc>
          <w:tcPr>
            <w:tcW w:w="1223" w:type="pct"/>
            <w:shd w:val="clear" w:color="auto" w:fill="B3EDFB"/>
            <w:vAlign w:val="center"/>
          </w:tcPr>
          <w:p w14:paraId="2944BABE" w14:textId="77777777" w:rsidR="001C7BA6" w:rsidRDefault="004F2C2A">
            <w:pPr>
              <w:jc w:val="right"/>
              <w:rPr>
                <w:rFonts w:cs="Arial"/>
              </w:rPr>
            </w:pPr>
            <w:r>
              <w:rPr>
                <w:rFonts w:cs="Arial"/>
              </w:rPr>
              <w:t>ChMC Constituency Impacted:</w:t>
            </w:r>
          </w:p>
        </w:tc>
        <w:tc>
          <w:tcPr>
            <w:tcW w:w="3777" w:type="pct"/>
            <w:vAlign w:val="center"/>
          </w:tcPr>
          <w:p w14:paraId="4CBCC94A" w14:textId="77777777" w:rsidR="001C7BA6" w:rsidRDefault="004F2C2A">
            <w:pPr>
              <w:rPr>
                <w:rFonts w:cs="Arial"/>
              </w:rPr>
            </w:pPr>
            <w:r>
              <w:rPr>
                <w:rFonts w:cs="Arial"/>
              </w:rPr>
              <w:t>Shipper Users</w:t>
            </w:r>
          </w:p>
          <w:p w14:paraId="0182F38E" w14:textId="77777777" w:rsidR="001C7BA6" w:rsidRDefault="004F2C2A">
            <w:pPr>
              <w:rPr>
                <w:rFonts w:cs="Arial"/>
              </w:rPr>
            </w:pPr>
            <w:r>
              <w:rPr>
                <w:rFonts w:cs="Arial"/>
              </w:rPr>
              <w:t xml:space="preserve">Distribution Networks (DNs) </w:t>
            </w:r>
          </w:p>
        </w:tc>
      </w:tr>
      <w:tr w:rsidR="001C7BA6" w14:paraId="1748B576" w14:textId="77777777">
        <w:trPr>
          <w:trHeight w:val="403"/>
        </w:trPr>
        <w:tc>
          <w:tcPr>
            <w:tcW w:w="1223" w:type="pct"/>
            <w:shd w:val="clear" w:color="auto" w:fill="B3EDFB"/>
            <w:vAlign w:val="center"/>
          </w:tcPr>
          <w:p w14:paraId="291E114D" w14:textId="77777777" w:rsidR="001C7BA6" w:rsidRDefault="004F2C2A">
            <w:pPr>
              <w:jc w:val="right"/>
              <w:rPr>
                <w:rFonts w:cs="Arial"/>
              </w:rPr>
            </w:pPr>
            <w:r>
              <w:rPr>
                <w:rFonts w:cs="Arial"/>
              </w:rPr>
              <w:t xml:space="preserve">Change Owner: </w:t>
            </w:r>
          </w:p>
        </w:tc>
        <w:tc>
          <w:tcPr>
            <w:tcW w:w="3777" w:type="pct"/>
            <w:vAlign w:val="center"/>
          </w:tcPr>
          <w:p w14:paraId="018A85D7" w14:textId="77777777" w:rsidR="001C7BA6" w:rsidRDefault="004F2C2A">
            <w:pPr>
              <w:rPr>
                <w:rFonts w:cs="Arial"/>
              </w:rPr>
            </w:pPr>
            <w:r>
              <w:rPr>
                <w:rFonts w:cs="Arial"/>
              </w:rPr>
              <w:t>Ellie Rogers</w:t>
            </w:r>
          </w:p>
          <w:p w14:paraId="3A3D302E" w14:textId="77777777" w:rsidR="001C7BA6" w:rsidRDefault="00211DA2">
            <w:pPr>
              <w:rPr>
                <w:rFonts w:cs="Arial"/>
              </w:rPr>
            </w:pPr>
            <w:hyperlink r:id="rId10">
              <w:r w:rsidR="004F2C2A">
                <w:rPr>
                  <w:rStyle w:val="Hyperlink"/>
                </w:rPr>
                <w:t>ellie.rogers@xoserve.com</w:t>
              </w:r>
            </w:hyperlink>
            <w:r w:rsidR="004F2C2A">
              <w:t xml:space="preserve"> </w:t>
            </w:r>
          </w:p>
          <w:p w14:paraId="586E3734" w14:textId="77777777" w:rsidR="001C7BA6" w:rsidRDefault="004F2C2A">
            <w:r>
              <w:t>+44 1212 292 185</w:t>
            </w:r>
          </w:p>
        </w:tc>
      </w:tr>
      <w:tr w:rsidR="001C7BA6" w14:paraId="6373D07B" w14:textId="77777777">
        <w:trPr>
          <w:trHeight w:val="403"/>
        </w:trPr>
        <w:tc>
          <w:tcPr>
            <w:tcW w:w="1223" w:type="pct"/>
            <w:shd w:val="clear" w:color="auto" w:fill="B3EDFB"/>
            <w:vAlign w:val="center"/>
          </w:tcPr>
          <w:p w14:paraId="5B663519" w14:textId="77777777" w:rsidR="001C7BA6" w:rsidRDefault="004F2C2A">
            <w:pPr>
              <w:jc w:val="right"/>
              <w:rPr>
                <w:rFonts w:cs="Arial"/>
              </w:rPr>
            </w:pPr>
            <w:r>
              <w:rPr>
                <w:rFonts w:cs="Arial"/>
              </w:rPr>
              <w:t>Background and Context:</w:t>
            </w:r>
          </w:p>
        </w:tc>
        <w:tc>
          <w:tcPr>
            <w:tcW w:w="3777" w:type="pct"/>
            <w:vAlign w:val="center"/>
          </w:tcPr>
          <w:p w14:paraId="7B0FF9FD" w14:textId="77777777" w:rsidR="001C7BA6" w:rsidRDefault="004F2C2A">
            <w:pPr>
              <w:rPr>
                <w:b/>
                <w:bCs/>
                <w:i/>
                <w:iCs/>
              </w:rPr>
            </w:pPr>
            <w:r>
              <w:rPr>
                <w:b/>
                <w:bCs/>
                <w:i/>
                <w:iCs/>
              </w:rPr>
              <w:t>Please be aware that, as previously agreed at ChMC in January-22, this Detail Design Change Pack is being issued for information only. An original detail design change pack was issued out in January-22 that outlined the detailed solution/process that included both proposed modifications, but since issuing, an Ofgem decision has been made to approve UNC Modification 0797, so a revised Detail Design Change Pack is being issued for information only.</w:t>
            </w:r>
          </w:p>
          <w:p w14:paraId="2EF64D0E" w14:textId="77777777" w:rsidR="001C7BA6" w:rsidRDefault="001C7BA6">
            <w:pPr>
              <w:rPr>
                <w:b/>
                <w:bCs/>
                <w:i/>
                <w:iCs/>
              </w:rPr>
            </w:pPr>
          </w:p>
          <w:p w14:paraId="39F6EC86" w14:textId="77777777" w:rsidR="001C7BA6" w:rsidRDefault="004F2C2A">
            <w:pPr>
              <w:rPr>
                <w:b/>
                <w:bCs/>
                <w:i/>
                <w:iCs/>
              </w:rPr>
            </w:pPr>
            <w:r>
              <w:rPr>
                <w:b/>
                <w:bCs/>
                <w:i/>
                <w:iCs/>
              </w:rPr>
              <w:t>At ChMC on the 9</w:t>
            </w:r>
            <w:r>
              <w:rPr>
                <w:b/>
                <w:bCs/>
                <w:i/>
                <w:iCs/>
                <w:vertAlign w:val="superscript"/>
              </w:rPr>
              <w:t>th</w:t>
            </w:r>
            <w:r>
              <w:rPr>
                <w:b/>
                <w:bCs/>
                <w:i/>
                <w:iCs/>
              </w:rPr>
              <w:t xml:space="preserve"> February 2022, it was approved to move XRN4992a into delivery for implementation under the November 2021 Major Release within its PIS period (planned for April-22) for the introduction of an Invoicing process that supports UNC Modification 0797 implementation. </w:t>
            </w:r>
          </w:p>
          <w:p w14:paraId="50DCB3BC" w14:textId="77777777" w:rsidR="001C7BA6" w:rsidRDefault="001C7BA6">
            <w:pPr>
              <w:rPr>
                <w:b/>
                <w:bCs/>
                <w:i/>
                <w:iCs/>
              </w:rPr>
            </w:pPr>
          </w:p>
          <w:p w14:paraId="3DE81215" w14:textId="77777777" w:rsidR="001C7BA6" w:rsidRDefault="004F2C2A">
            <w:pPr>
              <w:rPr>
                <w:b/>
                <w:bCs/>
                <w:i/>
                <w:iCs/>
              </w:rPr>
            </w:pPr>
            <w:r>
              <w:rPr>
                <w:b/>
                <w:bCs/>
                <w:i/>
                <w:iCs/>
              </w:rPr>
              <w:t xml:space="preserve">Please also note a title change for XRN4992 </w:t>
            </w:r>
            <w:proofErr w:type="gramStart"/>
            <w:r>
              <w:rPr>
                <w:b/>
                <w:bCs/>
                <w:i/>
                <w:iCs/>
              </w:rPr>
              <w:t>as a result of</w:t>
            </w:r>
            <w:proofErr w:type="gramEnd"/>
            <w:r>
              <w:rPr>
                <w:b/>
                <w:bCs/>
                <w:i/>
                <w:iCs/>
              </w:rPr>
              <w:t xml:space="preserve"> approval to UNC Modification 0797:</w:t>
            </w:r>
          </w:p>
          <w:p w14:paraId="0B0A80DB" w14:textId="77777777" w:rsidR="001C7BA6" w:rsidRDefault="001C7BA6">
            <w:pPr>
              <w:rPr>
                <w:b/>
                <w:bCs/>
                <w:i/>
                <w:iCs/>
              </w:rPr>
            </w:pPr>
          </w:p>
          <w:p w14:paraId="2CFE0124" w14:textId="77777777" w:rsidR="001C7BA6" w:rsidRDefault="004F2C2A">
            <w:pPr>
              <w:pStyle w:val="ListParagraph"/>
              <w:numPr>
                <w:ilvl w:val="0"/>
                <w:numId w:val="1"/>
              </w:numPr>
              <w:rPr>
                <w:b/>
                <w:bCs/>
                <w:i/>
                <w:iCs/>
              </w:rPr>
            </w:pPr>
            <w:r>
              <w:rPr>
                <w:b/>
                <w:bCs/>
                <w:i/>
                <w:iCs/>
                <w:u w:val="single"/>
              </w:rPr>
              <w:t>Old Title:</w:t>
            </w:r>
            <w:r>
              <w:rPr>
                <w:b/>
                <w:bCs/>
                <w:i/>
                <w:iCs/>
              </w:rPr>
              <w:t xml:space="preserve"> XRN4992 - Modification 0687 - Creation of new charge to recover Last Resort Supply Payments </w:t>
            </w:r>
          </w:p>
          <w:p w14:paraId="277E82AB" w14:textId="77777777" w:rsidR="001C7BA6" w:rsidRDefault="004F2C2A">
            <w:pPr>
              <w:pStyle w:val="ListParagraph"/>
              <w:numPr>
                <w:ilvl w:val="0"/>
                <w:numId w:val="1"/>
              </w:numPr>
              <w:rPr>
                <w:b/>
                <w:bCs/>
                <w:i/>
                <w:iCs/>
              </w:rPr>
            </w:pPr>
            <w:r>
              <w:rPr>
                <w:b/>
                <w:bCs/>
                <w:i/>
                <w:iCs/>
                <w:u w:val="single"/>
              </w:rPr>
              <w:t>New Title:</w:t>
            </w:r>
            <w:r>
              <w:rPr>
                <w:b/>
                <w:bCs/>
                <w:i/>
                <w:iCs/>
              </w:rPr>
              <w:t xml:space="preserve"> XRN4992 - Modification 0797 (Urgent) - Last Resort Supply Payments Volumetric Charges</w:t>
            </w:r>
          </w:p>
          <w:p w14:paraId="3B67A3A0" w14:textId="77777777" w:rsidR="001C7BA6" w:rsidRDefault="001C7BA6">
            <w:pPr>
              <w:rPr>
                <w:b/>
                <w:bCs/>
                <w:i/>
                <w:iCs/>
              </w:rPr>
            </w:pPr>
          </w:p>
          <w:p w14:paraId="11FD123C" w14:textId="77777777" w:rsidR="001C7BA6" w:rsidRDefault="004F2C2A">
            <w:r>
              <w:lastRenderedPageBreak/>
              <w:t xml:space="preserve">UNC Modification </w:t>
            </w:r>
            <w:hyperlink r:id="rId11">
              <w:r>
                <w:rPr>
                  <w:rStyle w:val="Hyperlink"/>
                </w:rPr>
                <w:t>0797</w:t>
              </w:r>
            </w:hyperlink>
            <w:r>
              <w:t xml:space="preserve"> seeks to introduce a new </w:t>
            </w:r>
            <w:r>
              <w:rPr>
                <w:rFonts w:cs="Arial"/>
              </w:rPr>
              <w:t>Supplier of Last Resort (</w:t>
            </w:r>
            <w:proofErr w:type="spellStart"/>
            <w:r>
              <w:rPr>
                <w:rFonts w:cs="Arial"/>
              </w:rPr>
              <w:t>SoLR</w:t>
            </w:r>
            <w:proofErr w:type="spellEnd"/>
            <w:r>
              <w:rPr>
                <w:rFonts w:cs="Arial"/>
              </w:rPr>
              <w:t xml:space="preserve">) Customer Charge through which the Distribution Networks (DNs) will look to recover any Last Resort Supply Payment (LRSP) arising from a </w:t>
            </w:r>
            <w:proofErr w:type="spellStart"/>
            <w:r>
              <w:rPr>
                <w:rFonts w:cs="Arial"/>
              </w:rPr>
              <w:t>SoLR</w:t>
            </w:r>
            <w:proofErr w:type="spellEnd"/>
            <w:r>
              <w:rPr>
                <w:rFonts w:cs="Arial"/>
              </w:rPr>
              <w:t xml:space="preserve"> event. To provide some context, the </w:t>
            </w:r>
            <w:proofErr w:type="spellStart"/>
            <w:r>
              <w:t>SoLR</w:t>
            </w:r>
            <w:proofErr w:type="spellEnd"/>
            <w:r>
              <w:t xml:space="preserve"> Supplier can make a claim for a LRSP to cover its costs once the customers have been transferred into their portfolio. This can include credit balances outstanding for domestic customers.</w:t>
            </w:r>
          </w:p>
          <w:p w14:paraId="34B14ADC" w14:textId="77777777" w:rsidR="001C7BA6" w:rsidRDefault="001C7BA6">
            <w:pPr>
              <w:rPr>
                <w:rFonts w:cs="Arial"/>
              </w:rPr>
            </w:pPr>
          </w:p>
          <w:p w14:paraId="1091A334" w14:textId="77777777" w:rsidR="001C7BA6" w:rsidRDefault="004F2C2A">
            <w:r>
              <w:t xml:space="preserve">Change Proposal XRN4992 was originally raised to deliver the system requirements for UNC Modification 0687 but was placed on hold by ChMC until a decision was made by Ofgem on the Modification. Over recent months, UNC Modification 0687V &amp; 0797 have been proposed to be considered by Ofgem and as per ChMC discussions and agreement, XRN4992 has been re-visited to consider the process and solution from these Modifications. </w:t>
            </w:r>
          </w:p>
          <w:p w14:paraId="3E2ECE18" w14:textId="77777777" w:rsidR="001C7BA6" w:rsidRDefault="001C7BA6"/>
          <w:p w14:paraId="24A53E25" w14:textId="77777777" w:rsidR="001C7BA6" w:rsidRDefault="004F2C2A">
            <w:r>
              <w:t>In recent weeks, Ofgem have approved UNC Modification 0797 for an implementation date of 1</w:t>
            </w:r>
            <w:r>
              <w:rPr>
                <w:vertAlign w:val="superscript"/>
              </w:rPr>
              <w:t>st</w:t>
            </w:r>
            <w:r>
              <w:t xml:space="preserve"> April 2022. </w:t>
            </w:r>
          </w:p>
          <w:p w14:paraId="724DD998" w14:textId="77777777" w:rsidR="001C7BA6" w:rsidRDefault="001C7BA6"/>
          <w:p w14:paraId="2FA1995A" w14:textId="77777777" w:rsidR="001C7BA6" w:rsidRDefault="004F2C2A">
            <w:r>
              <w:t xml:space="preserve">XRN4992 has also, </w:t>
            </w:r>
            <w:proofErr w:type="gramStart"/>
            <w:r>
              <w:t>in light of</w:t>
            </w:r>
            <w:proofErr w:type="gramEnd"/>
            <w:r>
              <w:t xml:space="preserve"> the implementation timescales and industry need, been agreed to be split into two parts, with an interim solution (Part A - RTB Invoicing) being delivered initially and an enduring solution (Part B - Core Invoice) to be considered by ChMC subsequently under a later release.</w:t>
            </w:r>
          </w:p>
          <w:p w14:paraId="6584D25B" w14:textId="77777777" w:rsidR="001C7BA6" w:rsidRDefault="001C7BA6"/>
          <w:p w14:paraId="3386E3E5" w14:textId="77777777" w:rsidR="001C7BA6" w:rsidRDefault="004F2C2A">
            <w:r>
              <w:t xml:space="preserve">All details relating to XRN4992 can be found on our website (link below). </w:t>
            </w:r>
          </w:p>
          <w:p w14:paraId="58E1A52D" w14:textId="77777777" w:rsidR="001C7BA6" w:rsidRDefault="001C7BA6"/>
          <w:p w14:paraId="638A9925" w14:textId="77777777" w:rsidR="001C7BA6" w:rsidRDefault="00211DA2">
            <w:pPr>
              <w:rPr>
                <w:rStyle w:val="Hyperlink"/>
              </w:rPr>
            </w:pPr>
            <w:hyperlink r:id="rId12">
              <w:r w:rsidR="004F2C2A">
                <w:rPr>
                  <w:rStyle w:val="Hyperlink"/>
                </w:rPr>
                <w:t>Link to XRN4992 Change Proposal</w:t>
              </w:r>
            </w:hyperlink>
          </w:p>
          <w:p w14:paraId="57220C90" w14:textId="77777777" w:rsidR="001C7BA6" w:rsidRDefault="001C7BA6">
            <w:pPr>
              <w:rPr>
                <w:rStyle w:val="Hyperlink"/>
              </w:rPr>
            </w:pPr>
          </w:p>
          <w:p w14:paraId="5048CE46" w14:textId="77777777" w:rsidR="001C7BA6" w:rsidRDefault="004F2C2A">
            <w:pPr>
              <w:rPr>
                <w:rFonts w:cs="Arial"/>
              </w:rPr>
            </w:pPr>
            <w:r>
              <w:rPr>
                <w:rFonts w:cs="Arial"/>
              </w:rPr>
              <w:t xml:space="preserve">This Detail Design Change Pack is for </w:t>
            </w:r>
            <w:r>
              <w:rPr>
                <w:rFonts w:cs="Arial"/>
                <w:b/>
                <w:bCs/>
              </w:rPr>
              <w:t>XRN4992a interim solution only</w:t>
            </w:r>
            <w:r>
              <w:rPr>
                <w:rFonts w:cs="Arial"/>
              </w:rPr>
              <w:t>, XRN4992b enduring solution will be progressed separately in accordance with ChMC governance procedures and will be considered as a Major Release candidate at a later point in time, as per previous ChMC discussions.</w:t>
            </w:r>
          </w:p>
          <w:p w14:paraId="141E24BB" w14:textId="77777777" w:rsidR="001C7BA6" w:rsidRDefault="001C7BA6"/>
        </w:tc>
      </w:tr>
    </w:tbl>
    <w:p w14:paraId="6D11E183" w14:textId="77777777" w:rsidR="001C7BA6" w:rsidRDefault="004F2C2A">
      <w:pPr>
        <w:pStyle w:val="Heading1"/>
      </w:pPr>
      <w:r>
        <w:lastRenderedPageBreak/>
        <w:t>G4: 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1C7BA6" w14:paraId="32EC7E4B" w14:textId="77777777">
        <w:trPr>
          <w:trHeight w:val="403"/>
        </w:trPr>
        <w:tc>
          <w:tcPr>
            <w:tcW w:w="1223" w:type="pct"/>
            <w:shd w:val="clear" w:color="auto" w:fill="B3EDFB"/>
            <w:vAlign w:val="center"/>
          </w:tcPr>
          <w:p w14:paraId="62054ED5" w14:textId="77777777" w:rsidR="001C7BA6" w:rsidRDefault="004F2C2A">
            <w:pPr>
              <w:jc w:val="right"/>
              <w:rPr>
                <w:rFonts w:cs="Arial"/>
              </w:rPr>
            </w:pPr>
            <w:r>
              <w:rPr>
                <w:rFonts w:cs="Arial"/>
              </w:rPr>
              <w:t>Functional:</w:t>
            </w:r>
          </w:p>
        </w:tc>
        <w:tc>
          <w:tcPr>
            <w:tcW w:w="3777" w:type="pct"/>
            <w:shd w:val="clear" w:color="auto" w:fill="FFFFFF"/>
            <w:vAlign w:val="center"/>
          </w:tcPr>
          <w:p w14:paraId="00AE1F1E" w14:textId="77777777" w:rsidR="001C7BA6" w:rsidRDefault="004F2C2A">
            <w:pPr>
              <w:rPr>
                <w:rFonts w:cs="Arial"/>
              </w:rPr>
            </w:pPr>
            <w:r>
              <w:rPr>
                <w:rFonts w:cs="Arial"/>
              </w:rPr>
              <w:t>Invoicing</w:t>
            </w:r>
          </w:p>
        </w:tc>
      </w:tr>
      <w:tr w:rsidR="001C7BA6" w14:paraId="58D10AB7" w14:textId="77777777">
        <w:trPr>
          <w:trHeight w:val="403"/>
        </w:trPr>
        <w:tc>
          <w:tcPr>
            <w:tcW w:w="1223" w:type="pct"/>
            <w:shd w:val="clear" w:color="auto" w:fill="B3EDFB"/>
            <w:vAlign w:val="center"/>
          </w:tcPr>
          <w:p w14:paraId="35B5C629" w14:textId="77777777" w:rsidR="001C7BA6" w:rsidRDefault="004F2C2A">
            <w:pPr>
              <w:jc w:val="right"/>
              <w:rPr>
                <w:rFonts w:cs="Arial"/>
              </w:rPr>
            </w:pPr>
            <w:r>
              <w:rPr>
                <w:rFonts w:cs="Arial"/>
              </w:rPr>
              <w:t>Non-Functional:</w:t>
            </w:r>
          </w:p>
        </w:tc>
        <w:tc>
          <w:tcPr>
            <w:tcW w:w="3777" w:type="pct"/>
            <w:shd w:val="clear" w:color="auto" w:fill="FFFFFF"/>
            <w:vAlign w:val="center"/>
          </w:tcPr>
          <w:p w14:paraId="197FD9BE" w14:textId="77777777" w:rsidR="001C7BA6" w:rsidRDefault="004F2C2A">
            <w:pPr>
              <w:rPr>
                <w:rFonts w:cs="Arial"/>
              </w:rPr>
            </w:pPr>
            <w:r>
              <w:rPr>
                <w:rFonts w:cs="Arial"/>
              </w:rPr>
              <w:t>None</w:t>
            </w:r>
          </w:p>
        </w:tc>
      </w:tr>
      <w:tr w:rsidR="001C7BA6" w14:paraId="2D98CC0B" w14:textId="77777777">
        <w:trPr>
          <w:trHeight w:val="403"/>
        </w:trPr>
        <w:tc>
          <w:tcPr>
            <w:tcW w:w="1223" w:type="pct"/>
            <w:shd w:val="clear" w:color="auto" w:fill="B3EDFB"/>
            <w:vAlign w:val="center"/>
          </w:tcPr>
          <w:p w14:paraId="6694ED43" w14:textId="77777777" w:rsidR="001C7BA6" w:rsidRDefault="004F2C2A">
            <w:pPr>
              <w:jc w:val="right"/>
              <w:rPr>
                <w:rFonts w:cs="Arial"/>
              </w:rPr>
            </w:pPr>
            <w:r>
              <w:rPr>
                <w:rFonts w:cs="Arial"/>
              </w:rPr>
              <w:t>Application:</w:t>
            </w:r>
          </w:p>
        </w:tc>
        <w:tc>
          <w:tcPr>
            <w:tcW w:w="3777" w:type="pct"/>
            <w:shd w:val="clear" w:color="auto" w:fill="FFFFFF"/>
            <w:vAlign w:val="center"/>
          </w:tcPr>
          <w:p w14:paraId="7A5F1AEC" w14:textId="77777777" w:rsidR="001C7BA6" w:rsidRDefault="004F2C2A">
            <w:pPr>
              <w:rPr>
                <w:rFonts w:cs="Arial"/>
                <w:highlight w:val="yellow"/>
                <w:shd w:val="clear" w:color="auto" w:fill="FFFF00"/>
              </w:rPr>
            </w:pPr>
            <w:r>
              <w:rPr>
                <w:rFonts w:cs="Arial"/>
              </w:rPr>
              <w:t>AMT, SAP ISU, SAP PO</w:t>
            </w:r>
          </w:p>
        </w:tc>
      </w:tr>
      <w:tr w:rsidR="001C7BA6" w14:paraId="766032A6" w14:textId="77777777">
        <w:trPr>
          <w:trHeight w:val="403"/>
        </w:trPr>
        <w:tc>
          <w:tcPr>
            <w:tcW w:w="1223" w:type="pct"/>
            <w:shd w:val="clear" w:color="auto" w:fill="B3EDFB"/>
            <w:vAlign w:val="center"/>
          </w:tcPr>
          <w:p w14:paraId="59D882A8" w14:textId="77777777" w:rsidR="001C7BA6" w:rsidRDefault="004F2C2A">
            <w:pPr>
              <w:jc w:val="right"/>
              <w:rPr>
                <w:rFonts w:cs="Arial"/>
              </w:rPr>
            </w:pPr>
            <w:r>
              <w:rPr>
                <w:rFonts w:cs="Arial"/>
              </w:rPr>
              <w:t>User(s):</w:t>
            </w:r>
          </w:p>
        </w:tc>
        <w:tc>
          <w:tcPr>
            <w:tcW w:w="3777" w:type="pct"/>
            <w:shd w:val="clear" w:color="auto" w:fill="FFFFFF"/>
            <w:vAlign w:val="center"/>
          </w:tcPr>
          <w:p w14:paraId="62195DDE" w14:textId="77777777" w:rsidR="001C7BA6" w:rsidRDefault="004F2C2A">
            <w:pPr>
              <w:rPr>
                <w:rFonts w:cs="Arial"/>
              </w:rPr>
            </w:pPr>
            <w:r>
              <w:rPr>
                <w:rFonts w:cs="Arial"/>
              </w:rPr>
              <w:t>Shipper Users</w:t>
            </w:r>
          </w:p>
          <w:p w14:paraId="0232EAA3" w14:textId="77777777" w:rsidR="001C7BA6" w:rsidRDefault="004F2C2A">
            <w:pPr>
              <w:rPr>
                <w:rFonts w:cs="Arial"/>
                <w:highlight w:val="yellow"/>
                <w:shd w:val="clear" w:color="auto" w:fill="FFFF00"/>
              </w:rPr>
            </w:pPr>
            <w:r>
              <w:rPr>
                <w:rFonts w:cs="Arial"/>
              </w:rPr>
              <w:t>Distribution Network (DN)</w:t>
            </w:r>
          </w:p>
        </w:tc>
      </w:tr>
      <w:tr w:rsidR="001C7BA6" w14:paraId="66FC648B" w14:textId="77777777">
        <w:trPr>
          <w:trHeight w:val="403"/>
        </w:trPr>
        <w:tc>
          <w:tcPr>
            <w:tcW w:w="1223" w:type="pct"/>
            <w:shd w:val="clear" w:color="auto" w:fill="B3EDFB"/>
            <w:vAlign w:val="center"/>
          </w:tcPr>
          <w:p w14:paraId="6383F66D" w14:textId="77777777" w:rsidR="001C7BA6" w:rsidRDefault="004F2C2A">
            <w:pPr>
              <w:jc w:val="right"/>
              <w:rPr>
                <w:rFonts w:cs="Arial"/>
              </w:rPr>
            </w:pPr>
            <w:r>
              <w:rPr>
                <w:rFonts w:cs="Arial"/>
              </w:rPr>
              <w:t>Documentation:</w:t>
            </w:r>
          </w:p>
        </w:tc>
        <w:tc>
          <w:tcPr>
            <w:tcW w:w="3777" w:type="pct"/>
            <w:shd w:val="clear" w:color="auto" w:fill="FFFFFF"/>
            <w:vAlign w:val="center"/>
          </w:tcPr>
          <w:p w14:paraId="5891A88F" w14:textId="77777777" w:rsidR="001C7BA6" w:rsidRDefault="004F2C2A">
            <w:pPr>
              <w:rPr>
                <w:rFonts w:cs="Arial"/>
              </w:rPr>
            </w:pPr>
            <w:r>
              <w:rPr>
                <w:rFonts w:cs="Arial"/>
              </w:rPr>
              <w:t>Comprehensive Invoices Charge Types Lists</w:t>
            </w:r>
          </w:p>
        </w:tc>
      </w:tr>
      <w:tr w:rsidR="001C7BA6" w14:paraId="448162DD" w14:textId="77777777">
        <w:trPr>
          <w:trHeight w:val="403"/>
        </w:trPr>
        <w:tc>
          <w:tcPr>
            <w:tcW w:w="1223" w:type="pct"/>
            <w:shd w:val="clear" w:color="auto" w:fill="B3EDFB"/>
            <w:vAlign w:val="center"/>
          </w:tcPr>
          <w:p w14:paraId="7BAA063A" w14:textId="77777777" w:rsidR="001C7BA6" w:rsidRDefault="004F2C2A">
            <w:pPr>
              <w:jc w:val="right"/>
              <w:rPr>
                <w:rFonts w:cs="Arial"/>
              </w:rPr>
            </w:pPr>
            <w:r>
              <w:rPr>
                <w:rFonts w:cs="Arial"/>
              </w:rPr>
              <w:t>Other:</w:t>
            </w:r>
          </w:p>
        </w:tc>
        <w:tc>
          <w:tcPr>
            <w:tcW w:w="3777" w:type="pct"/>
            <w:shd w:val="clear" w:color="auto" w:fill="FFFFFF"/>
            <w:vAlign w:val="center"/>
          </w:tcPr>
          <w:p w14:paraId="44BDE830" w14:textId="77777777" w:rsidR="001C7BA6" w:rsidRDefault="004F2C2A">
            <w:pPr>
              <w:rPr>
                <w:rFonts w:cs="Arial"/>
              </w:rPr>
            </w:pPr>
            <w:r>
              <w:rPr>
                <w:rFonts w:cs="Arial"/>
              </w:rPr>
              <w:t>None</w:t>
            </w:r>
          </w:p>
        </w:tc>
      </w:tr>
    </w:tbl>
    <w:p w14:paraId="32BA8191" w14:textId="77777777" w:rsidR="001C7BA6" w:rsidRDefault="001C7BA6">
      <w:pPr>
        <w:spacing w:after="0"/>
      </w:pPr>
    </w:p>
    <w:tbl>
      <w:tblPr>
        <w:tblStyle w:val="TableGrid"/>
        <w:tblW w:w="5018" w:type="pct"/>
        <w:tblInd w:w="-34" w:type="dxa"/>
        <w:tblLayout w:type="fixed"/>
        <w:tblLook w:val="04A0" w:firstRow="1" w:lastRow="0" w:firstColumn="1" w:lastColumn="0" w:noHBand="0" w:noVBand="1"/>
      </w:tblPr>
      <w:tblGrid>
        <w:gridCol w:w="964"/>
        <w:gridCol w:w="1933"/>
        <w:gridCol w:w="1799"/>
        <w:gridCol w:w="2215"/>
        <w:gridCol w:w="2137"/>
      </w:tblGrid>
      <w:tr w:rsidR="001C7BA6" w14:paraId="5B497E29" w14:textId="77777777">
        <w:trPr>
          <w:trHeight w:val="403"/>
        </w:trPr>
        <w:tc>
          <w:tcPr>
            <w:tcW w:w="5000" w:type="pct"/>
            <w:gridSpan w:val="5"/>
            <w:shd w:val="clear" w:color="auto" w:fill="B3EDFB"/>
            <w:vAlign w:val="center"/>
          </w:tcPr>
          <w:p w14:paraId="380963E1" w14:textId="77777777" w:rsidR="001C7BA6" w:rsidRDefault="004F2C2A">
            <w:pPr>
              <w:jc w:val="center"/>
              <w:rPr>
                <w:rFonts w:cs="Arial"/>
              </w:rPr>
            </w:pPr>
            <w:r>
              <w:rPr>
                <w:rFonts w:cs="Arial"/>
              </w:rPr>
              <w:t>Files</w:t>
            </w:r>
          </w:p>
        </w:tc>
      </w:tr>
      <w:tr w:rsidR="001C7BA6" w14:paraId="6599493A" w14:textId="77777777">
        <w:trPr>
          <w:trHeight w:val="403"/>
        </w:trPr>
        <w:tc>
          <w:tcPr>
            <w:tcW w:w="533" w:type="pct"/>
            <w:shd w:val="clear" w:color="auto" w:fill="B3EDFB"/>
            <w:vAlign w:val="center"/>
          </w:tcPr>
          <w:p w14:paraId="2D79D96A" w14:textId="77777777" w:rsidR="001C7BA6" w:rsidRDefault="004F2C2A">
            <w:pPr>
              <w:jc w:val="center"/>
              <w:rPr>
                <w:rFonts w:cs="Arial"/>
              </w:rPr>
            </w:pPr>
            <w:r>
              <w:rPr>
                <w:rFonts w:cs="Arial"/>
              </w:rPr>
              <w:lastRenderedPageBreak/>
              <w:t>File</w:t>
            </w:r>
          </w:p>
        </w:tc>
        <w:tc>
          <w:tcPr>
            <w:tcW w:w="1068" w:type="pct"/>
            <w:shd w:val="clear" w:color="auto" w:fill="B3EDFB"/>
            <w:vAlign w:val="center"/>
          </w:tcPr>
          <w:p w14:paraId="36968E47" w14:textId="77777777" w:rsidR="001C7BA6" w:rsidRDefault="004F2C2A">
            <w:pPr>
              <w:jc w:val="center"/>
              <w:rPr>
                <w:rFonts w:cs="Arial"/>
              </w:rPr>
            </w:pPr>
            <w:r>
              <w:rPr>
                <w:rFonts w:cs="Arial"/>
              </w:rPr>
              <w:t>Parent Record</w:t>
            </w:r>
          </w:p>
        </w:tc>
        <w:tc>
          <w:tcPr>
            <w:tcW w:w="994" w:type="pct"/>
            <w:shd w:val="clear" w:color="auto" w:fill="B3EDFB"/>
            <w:vAlign w:val="center"/>
          </w:tcPr>
          <w:p w14:paraId="48DCFA4E" w14:textId="77777777" w:rsidR="001C7BA6" w:rsidRDefault="004F2C2A">
            <w:pPr>
              <w:jc w:val="center"/>
              <w:rPr>
                <w:rFonts w:cs="Arial"/>
              </w:rPr>
            </w:pPr>
            <w:r>
              <w:rPr>
                <w:rFonts w:cs="Arial"/>
              </w:rPr>
              <w:t>Record</w:t>
            </w:r>
          </w:p>
        </w:tc>
        <w:tc>
          <w:tcPr>
            <w:tcW w:w="1224" w:type="pct"/>
            <w:shd w:val="clear" w:color="auto" w:fill="B3EDFB"/>
            <w:vAlign w:val="center"/>
          </w:tcPr>
          <w:p w14:paraId="607B6B3C" w14:textId="77777777" w:rsidR="001C7BA6" w:rsidRDefault="004F2C2A">
            <w:pPr>
              <w:jc w:val="center"/>
              <w:rPr>
                <w:rFonts w:cs="Arial"/>
              </w:rPr>
            </w:pPr>
            <w:r>
              <w:rPr>
                <w:rFonts w:cs="Arial"/>
              </w:rPr>
              <w:t>Data Attribute</w:t>
            </w:r>
          </w:p>
        </w:tc>
        <w:tc>
          <w:tcPr>
            <w:tcW w:w="1181" w:type="pct"/>
            <w:shd w:val="clear" w:color="auto" w:fill="B3EDFB"/>
            <w:vAlign w:val="center"/>
          </w:tcPr>
          <w:p w14:paraId="79CDC206" w14:textId="77777777" w:rsidR="001C7BA6" w:rsidRDefault="004F2C2A">
            <w:pPr>
              <w:jc w:val="center"/>
              <w:rPr>
                <w:rFonts w:cs="Arial"/>
              </w:rPr>
            </w:pPr>
            <w:r>
              <w:rPr>
                <w:rFonts w:cs="Arial"/>
              </w:rPr>
              <w:t>Hierarchy, File Format or Record</w:t>
            </w:r>
          </w:p>
        </w:tc>
      </w:tr>
      <w:tr w:rsidR="001C7BA6" w14:paraId="61C7A7E6" w14:textId="77777777">
        <w:trPr>
          <w:trHeight w:val="403"/>
        </w:trPr>
        <w:tc>
          <w:tcPr>
            <w:tcW w:w="533" w:type="pct"/>
            <w:shd w:val="clear" w:color="auto" w:fill="FFFFFF"/>
            <w:vAlign w:val="center"/>
          </w:tcPr>
          <w:p w14:paraId="449B2963" w14:textId="77777777" w:rsidR="001C7BA6" w:rsidRDefault="004F2C2A">
            <w:pPr>
              <w:jc w:val="center"/>
              <w:rPr>
                <w:rFonts w:cs="Arial"/>
              </w:rPr>
            </w:pPr>
            <w:r>
              <w:rPr>
                <w:rFonts w:cs="Arial"/>
              </w:rPr>
              <w:t>n/a</w:t>
            </w:r>
          </w:p>
        </w:tc>
        <w:tc>
          <w:tcPr>
            <w:tcW w:w="1068" w:type="pct"/>
            <w:shd w:val="clear" w:color="auto" w:fill="FFFFFF"/>
            <w:vAlign w:val="center"/>
          </w:tcPr>
          <w:p w14:paraId="0F8F8359" w14:textId="77777777" w:rsidR="001C7BA6" w:rsidRDefault="004F2C2A">
            <w:pPr>
              <w:jc w:val="center"/>
              <w:rPr>
                <w:rFonts w:cs="Arial"/>
              </w:rPr>
            </w:pPr>
            <w:r>
              <w:rPr>
                <w:rFonts w:cs="Arial"/>
              </w:rPr>
              <w:t>n/a</w:t>
            </w:r>
          </w:p>
        </w:tc>
        <w:tc>
          <w:tcPr>
            <w:tcW w:w="994" w:type="pct"/>
            <w:shd w:val="clear" w:color="auto" w:fill="FFFFFF"/>
            <w:vAlign w:val="center"/>
          </w:tcPr>
          <w:p w14:paraId="0FAEB2A5" w14:textId="77777777" w:rsidR="001C7BA6" w:rsidRDefault="004F2C2A">
            <w:pPr>
              <w:jc w:val="center"/>
              <w:rPr>
                <w:rFonts w:cs="Arial"/>
              </w:rPr>
            </w:pPr>
            <w:r>
              <w:rPr>
                <w:rFonts w:cs="Arial"/>
              </w:rPr>
              <w:t>n/a</w:t>
            </w:r>
          </w:p>
        </w:tc>
        <w:tc>
          <w:tcPr>
            <w:tcW w:w="1224" w:type="pct"/>
            <w:shd w:val="clear" w:color="auto" w:fill="FFFFFF"/>
            <w:vAlign w:val="center"/>
          </w:tcPr>
          <w:p w14:paraId="3C081818" w14:textId="77777777" w:rsidR="001C7BA6" w:rsidRDefault="004F2C2A">
            <w:pPr>
              <w:jc w:val="center"/>
              <w:rPr>
                <w:rFonts w:cs="Arial"/>
              </w:rPr>
            </w:pPr>
            <w:r>
              <w:rPr>
                <w:rFonts w:cs="Arial"/>
              </w:rPr>
              <w:t>n/a</w:t>
            </w:r>
          </w:p>
        </w:tc>
        <w:tc>
          <w:tcPr>
            <w:tcW w:w="1181" w:type="pct"/>
            <w:shd w:val="clear" w:color="auto" w:fill="FFFFFF"/>
            <w:vAlign w:val="center"/>
          </w:tcPr>
          <w:p w14:paraId="1D911462" w14:textId="77777777" w:rsidR="001C7BA6" w:rsidRDefault="004F2C2A">
            <w:pPr>
              <w:jc w:val="center"/>
              <w:rPr>
                <w:rFonts w:cs="Arial"/>
              </w:rPr>
            </w:pPr>
            <w:r>
              <w:rPr>
                <w:rFonts w:cs="Arial"/>
              </w:rPr>
              <w:t>n/a</w:t>
            </w:r>
          </w:p>
        </w:tc>
      </w:tr>
    </w:tbl>
    <w:p w14:paraId="43811A84" w14:textId="77777777" w:rsidR="001C7BA6" w:rsidRDefault="004F2C2A">
      <w:pPr>
        <w:pStyle w:val="Heading1"/>
      </w:pPr>
      <w:r>
        <w:t>G5: Change Design Description</w:t>
      </w:r>
    </w:p>
    <w:tbl>
      <w:tblPr>
        <w:tblStyle w:val="TableGrid"/>
        <w:tblW w:w="5018" w:type="pct"/>
        <w:tblInd w:w="-34" w:type="dxa"/>
        <w:tblLayout w:type="fixed"/>
        <w:tblLook w:val="04A0" w:firstRow="1" w:lastRow="0" w:firstColumn="1" w:lastColumn="0" w:noHBand="0" w:noVBand="1"/>
      </w:tblPr>
      <w:tblGrid>
        <w:gridCol w:w="9048"/>
      </w:tblGrid>
      <w:tr w:rsidR="001C7BA6" w14:paraId="74DD4C43" w14:textId="77777777">
        <w:trPr>
          <w:trHeight w:val="841"/>
        </w:trPr>
        <w:tc>
          <w:tcPr>
            <w:tcW w:w="5000" w:type="pct"/>
            <w:vAlign w:val="center"/>
          </w:tcPr>
          <w:p w14:paraId="4AE30C60" w14:textId="77777777" w:rsidR="001C7BA6" w:rsidRDefault="004F2C2A">
            <w:pPr>
              <w:rPr>
                <w:rFonts w:cs="Arial"/>
              </w:rPr>
            </w:pPr>
            <w:r>
              <w:rPr>
                <w:rFonts w:cs="Arial"/>
              </w:rPr>
              <w:t>The below details outline the end to end process for the introduction of the new Supplier of Last Resort (</w:t>
            </w:r>
            <w:proofErr w:type="spellStart"/>
            <w:r>
              <w:rPr>
                <w:rFonts w:cs="Arial"/>
              </w:rPr>
              <w:t>SoLR</w:t>
            </w:r>
            <w:proofErr w:type="spellEnd"/>
            <w:r>
              <w:rPr>
                <w:rFonts w:cs="Arial"/>
              </w:rPr>
              <w:t xml:space="preserve">) Customer Charge being implemented under XRN4992a in accordance with approved UNC Modification 0797. </w:t>
            </w:r>
          </w:p>
          <w:p w14:paraId="035E913A" w14:textId="77777777" w:rsidR="001C7BA6" w:rsidRDefault="001C7BA6">
            <w:pPr>
              <w:rPr>
                <w:rFonts w:cs="Arial"/>
              </w:rPr>
            </w:pPr>
          </w:p>
          <w:p w14:paraId="5DF60315" w14:textId="77777777" w:rsidR="001C7BA6" w:rsidRDefault="004F2C2A">
            <w:pPr>
              <w:rPr>
                <w:rFonts w:cs="Arial"/>
                <w:b/>
                <w:bCs/>
              </w:rPr>
            </w:pPr>
            <w:r>
              <w:rPr>
                <w:rFonts w:cs="Arial"/>
                <w:b/>
                <w:bCs/>
              </w:rPr>
              <w:t>Overview</w:t>
            </w:r>
          </w:p>
          <w:p w14:paraId="41E1327E" w14:textId="77777777" w:rsidR="001C7BA6" w:rsidRDefault="004F2C2A">
            <w:pPr>
              <w:rPr>
                <w:rFonts w:cs="Arial"/>
              </w:rPr>
            </w:pPr>
            <w:r>
              <w:rPr>
                <w:rFonts w:cs="Arial"/>
              </w:rPr>
              <w:t xml:space="preserve">Currently, DNs recover the LRSP costs through the invoicing of Transportation Charges via the Shippers, however this is largely invisible and not transparent. XRN4992a proposes to introduce and implement a new invoice charging process (as per UNC Modification 0797) which will make it clear where the Shippers are being charged for </w:t>
            </w:r>
            <w:proofErr w:type="spellStart"/>
            <w:r>
              <w:rPr>
                <w:rFonts w:cs="Arial"/>
              </w:rPr>
              <w:t>SoLR</w:t>
            </w:r>
            <w:proofErr w:type="spellEnd"/>
            <w:r>
              <w:rPr>
                <w:rFonts w:cs="Arial"/>
              </w:rPr>
              <w:t xml:space="preserve"> LRSP Claims to be recovered by DNs.</w:t>
            </w:r>
          </w:p>
          <w:p w14:paraId="775ADAE5" w14:textId="77777777" w:rsidR="001C7BA6" w:rsidRDefault="001C7BA6">
            <w:pPr>
              <w:rPr>
                <w:rFonts w:cs="Arial"/>
              </w:rPr>
            </w:pPr>
          </w:p>
          <w:p w14:paraId="738C7C33" w14:textId="77777777" w:rsidR="001C7BA6" w:rsidRDefault="004F2C2A">
            <w:pPr>
              <w:rPr>
                <w:rFonts w:cs="Arial"/>
              </w:rPr>
            </w:pPr>
            <w:r>
              <w:rPr>
                <w:rFonts w:cs="Arial"/>
              </w:rPr>
              <w:t xml:space="preserve">XRN4992a is seeking to implement an interim solution that will introduce a new process for invoicing the </w:t>
            </w:r>
            <w:proofErr w:type="spellStart"/>
            <w:r>
              <w:rPr>
                <w:rFonts w:cs="Arial"/>
              </w:rPr>
              <w:t>SoLR</w:t>
            </w:r>
            <w:proofErr w:type="spellEnd"/>
            <w:r>
              <w:rPr>
                <w:rFonts w:cs="Arial"/>
              </w:rPr>
              <w:t xml:space="preserve"> Customer Charges to Shippers via the Request </w:t>
            </w:r>
            <w:proofErr w:type="gramStart"/>
            <w:r>
              <w:rPr>
                <w:rFonts w:cs="Arial"/>
              </w:rPr>
              <w:t>To</w:t>
            </w:r>
            <w:proofErr w:type="gramEnd"/>
            <w:r>
              <w:rPr>
                <w:rFonts w:cs="Arial"/>
              </w:rPr>
              <w:t xml:space="preserve"> Bill (RTB) Invoice.</w:t>
            </w:r>
          </w:p>
          <w:p w14:paraId="6F8597DA" w14:textId="77777777" w:rsidR="001C7BA6" w:rsidRDefault="001C7BA6">
            <w:pPr>
              <w:rPr>
                <w:rFonts w:cs="Arial"/>
              </w:rPr>
            </w:pPr>
          </w:p>
          <w:p w14:paraId="731F729D" w14:textId="77777777" w:rsidR="001C7BA6" w:rsidRDefault="001C7BA6">
            <w:pPr>
              <w:rPr>
                <w:rFonts w:cs="Arial"/>
              </w:rPr>
            </w:pPr>
          </w:p>
          <w:p w14:paraId="187CEAF2" w14:textId="77777777" w:rsidR="001C7BA6" w:rsidRDefault="004F2C2A">
            <w:pPr>
              <w:rPr>
                <w:rFonts w:cs="Arial"/>
                <w:b/>
                <w:bCs/>
              </w:rPr>
            </w:pPr>
            <w:r>
              <w:rPr>
                <w:rFonts w:cs="Arial"/>
                <w:b/>
                <w:bCs/>
              </w:rPr>
              <w:t>High-Level Process</w:t>
            </w:r>
          </w:p>
          <w:p w14:paraId="0B4E0DC6" w14:textId="77777777" w:rsidR="001C7BA6" w:rsidRDefault="004F2C2A">
            <w:pPr>
              <w:rPr>
                <w:rFonts w:cs="Arial"/>
              </w:rPr>
            </w:pPr>
            <w:r>
              <w:rPr>
                <w:rFonts w:cs="Arial"/>
              </w:rPr>
              <w:t xml:space="preserve">The below outlines the high-level process relating to </w:t>
            </w:r>
            <w:proofErr w:type="spellStart"/>
            <w:r>
              <w:rPr>
                <w:rFonts w:cs="Arial"/>
              </w:rPr>
              <w:t>SoLR</w:t>
            </w:r>
            <w:proofErr w:type="spellEnd"/>
            <w:r>
              <w:rPr>
                <w:rFonts w:cs="Arial"/>
              </w:rPr>
              <w:t xml:space="preserve"> LRSP Claims and the newly introduced </w:t>
            </w:r>
            <w:proofErr w:type="spellStart"/>
            <w:r>
              <w:rPr>
                <w:rFonts w:cs="Arial"/>
              </w:rPr>
              <w:t>SoLR</w:t>
            </w:r>
            <w:proofErr w:type="spellEnd"/>
            <w:r>
              <w:rPr>
                <w:rFonts w:cs="Arial"/>
              </w:rPr>
              <w:t xml:space="preserve"> Customer Charge. In subsequent sections these high-level steps are expanded on to provide additional detail. </w:t>
            </w:r>
          </w:p>
          <w:p w14:paraId="4C731FD3" w14:textId="77777777" w:rsidR="001C7BA6" w:rsidRDefault="001C7BA6">
            <w:pPr>
              <w:rPr>
                <w:rFonts w:cs="Arial"/>
              </w:rPr>
            </w:pPr>
          </w:p>
          <w:p w14:paraId="7798B2A6" w14:textId="77777777" w:rsidR="001C7BA6" w:rsidRDefault="004F2C2A">
            <w:pPr>
              <w:pStyle w:val="ListParagraph"/>
              <w:numPr>
                <w:ilvl w:val="0"/>
                <w:numId w:val="2"/>
              </w:numPr>
              <w:spacing w:after="200" w:line="276" w:lineRule="auto"/>
              <w:rPr>
                <w:rFonts w:cs="Arial"/>
                <w:i/>
                <w:iCs/>
              </w:rPr>
            </w:pPr>
            <w:r>
              <w:rPr>
                <w:rFonts w:cs="Arial"/>
                <w:i/>
                <w:iCs/>
              </w:rPr>
              <w:t xml:space="preserve">Supplier ‘fails’, triggering the </w:t>
            </w:r>
            <w:proofErr w:type="spellStart"/>
            <w:r>
              <w:rPr>
                <w:rFonts w:cs="Arial"/>
                <w:i/>
                <w:iCs/>
              </w:rPr>
              <w:t>SoLR</w:t>
            </w:r>
            <w:proofErr w:type="spellEnd"/>
            <w:r>
              <w:rPr>
                <w:rFonts w:cs="Arial"/>
                <w:i/>
                <w:iCs/>
              </w:rPr>
              <w:t xml:space="preserve"> process, Ofgem confirm the </w:t>
            </w:r>
            <w:proofErr w:type="spellStart"/>
            <w:r>
              <w:rPr>
                <w:rFonts w:cs="Arial"/>
                <w:i/>
                <w:iCs/>
              </w:rPr>
              <w:t>SoLR</w:t>
            </w:r>
            <w:proofErr w:type="spellEnd"/>
            <w:r>
              <w:rPr>
                <w:rFonts w:cs="Arial"/>
                <w:i/>
                <w:iCs/>
              </w:rPr>
              <w:t xml:space="preserve"> and agree to the LRSP</w:t>
            </w:r>
          </w:p>
          <w:p w14:paraId="380A71B5" w14:textId="77777777" w:rsidR="001C7BA6" w:rsidRDefault="004F2C2A">
            <w:pPr>
              <w:pStyle w:val="ListParagraph"/>
              <w:numPr>
                <w:ilvl w:val="0"/>
                <w:numId w:val="2"/>
              </w:numPr>
              <w:spacing w:after="200" w:line="276" w:lineRule="auto"/>
              <w:rPr>
                <w:rFonts w:cs="Arial"/>
                <w:i/>
                <w:iCs/>
              </w:rPr>
            </w:pPr>
            <w:r>
              <w:rPr>
                <w:rFonts w:cs="Arial"/>
                <w:i/>
                <w:iCs/>
              </w:rPr>
              <w:t xml:space="preserve">DNs receive </w:t>
            </w:r>
            <w:proofErr w:type="spellStart"/>
            <w:r>
              <w:rPr>
                <w:rFonts w:cs="Arial"/>
                <w:i/>
                <w:iCs/>
              </w:rPr>
              <w:t>SoLR</w:t>
            </w:r>
            <w:proofErr w:type="spellEnd"/>
            <w:r>
              <w:rPr>
                <w:rFonts w:cs="Arial"/>
                <w:i/>
                <w:iCs/>
              </w:rPr>
              <w:t xml:space="preserve"> LRSP Claim from </w:t>
            </w:r>
            <w:proofErr w:type="spellStart"/>
            <w:r>
              <w:rPr>
                <w:rFonts w:cs="Arial"/>
                <w:i/>
                <w:iCs/>
              </w:rPr>
              <w:t>SoLR</w:t>
            </w:r>
            <w:proofErr w:type="spellEnd"/>
            <w:r>
              <w:rPr>
                <w:rFonts w:cs="Arial"/>
                <w:i/>
                <w:iCs/>
              </w:rPr>
              <w:t xml:space="preserve"> Supplier for the LRSP</w:t>
            </w:r>
          </w:p>
          <w:p w14:paraId="03B8F9B6" w14:textId="77777777" w:rsidR="001C7BA6" w:rsidRDefault="004F2C2A">
            <w:pPr>
              <w:pStyle w:val="ListParagraph"/>
              <w:numPr>
                <w:ilvl w:val="0"/>
                <w:numId w:val="2"/>
              </w:numPr>
              <w:spacing w:after="200" w:line="276" w:lineRule="auto"/>
              <w:rPr>
                <w:rFonts w:cs="Arial"/>
                <w:i/>
                <w:iCs/>
              </w:rPr>
            </w:pPr>
            <w:r>
              <w:rPr>
                <w:rFonts w:cs="Arial"/>
                <w:i/>
                <w:iCs/>
              </w:rPr>
              <w:t xml:space="preserve">DNs calculate </w:t>
            </w:r>
            <w:proofErr w:type="spellStart"/>
            <w:r>
              <w:rPr>
                <w:rFonts w:cs="Arial"/>
                <w:i/>
                <w:iCs/>
              </w:rPr>
              <w:t>SoLR</w:t>
            </w:r>
            <w:proofErr w:type="spellEnd"/>
            <w:r>
              <w:rPr>
                <w:rFonts w:cs="Arial"/>
                <w:i/>
                <w:iCs/>
              </w:rPr>
              <w:t xml:space="preserve"> Customer Charges for individual </w:t>
            </w:r>
            <w:proofErr w:type="spellStart"/>
            <w:r>
              <w:rPr>
                <w:rFonts w:cs="Arial"/>
                <w:i/>
                <w:iCs/>
              </w:rPr>
              <w:t>SoLR</w:t>
            </w:r>
            <w:proofErr w:type="spellEnd"/>
            <w:r>
              <w:rPr>
                <w:rFonts w:cs="Arial"/>
                <w:i/>
                <w:iCs/>
              </w:rPr>
              <w:t xml:space="preserve"> LRSP Claims</w:t>
            </w:r>
          </w:p>
          <w:p w14:paraId="6A505D22" w14:textId="77777777" w:rsidR="001C7BA6" w:rsidRDefault="004F2C2A">
            <w:pPr>
              <w:pStyle w:val="ListParagraph"/>
              <w:numPr>
                <w:ilvl w:val="0"/>
                <w:numId w:val="2"/>
              </w:numPr>
              <w:spacing w:after="200" w:line="276" w:lineRule="auto"/>
              <w:rPr>
                <w:rFonts w:cs="Arial"/>
                <w:i/>
                <w:iCs/>
              </w:rPr>
            </w:pPr>
            <w:r>
              <w:rPr>
                <w:rFonts w:cs="Arial"/>
                <w:i/>
                <w:iCs/>
              </w:rPr>
              <w:t xml:space="preserve">DNs publish Aggregated </w:t>
            </w:r>
            <w:proofErr w:type="spellStart"/>
            <w:r>
              <w:rPr>
                <w:rFonts w:cs="Arial"/>
                <w:i/>
                <w:iCs/>
              </w:rPr>
              <w:t>SoLR</w:t>
            </w:r>
            <w:proofErr w:type="spellEnd"/>
            <w:r>
              <w:rPr>
                <w:rFonts w:cs="Arial"/>
                <w:i/>
                <w:iCs/>
              </w:rPr>
              <w:t xml:space="preserve"> Customer Charge rates</w:t>
            </w:r>
          </w:p>
          <w:p w14:paraId="2811CD06" w14:textId="77777777" w:rsidR="001C7BA6" w:rsidRDefault="004F2C2A">
            <w:pPr>
              <w:pStyle w:val="ListParagraph"/>
              <w:numPr>
                <w:ilvl w:val="0"/>
                <w:numId w:val="2"/>
              </w:numPr>
              <w:spacing w:after="200" w:line="276" w:lineRule="auto"/>
              <w:rPr>
                <w:rFonts w:cs="Arial"/>
                <w:i/>
                <w:iCs/>
              </w:rPr>
            </w:pPr>
            <w:r>
              <w:rPr>
                <w:rFonts w:cs="Arial"/>
                <w:i/>
                <w:iCs/>
              </w:rPr>
              <w:t xml:space="preserve">CDSP Recover LRSP Charges (via </w:t>
            </w:r>
            <w:proofErr w:type="spellStart"/>
            <w:r>
              <w:rPr>
                <w:rFonts w:cs="Arial"/>
                <w:i/>
                <w:iCs/>
              </w:rPr>
              <w:t>SoLR</w:t>
            </w:r>
            <w:proofErr w:type="spellEnd"/>
            <w:r>
              <w:rPr>
                <w:rFonts w:cs="Arial"/>
                <w:i/>
                <w:iCs/>
              </w:rPr>
              <w:t xml:space="preserve"> Customer Charge) on behalf of the DNs</w:t>
            </w:r>
          </w:p>
          <w:p w14:paraId="4DF339B1" w14:textId="77777777" w:rsidR="001C7BA6" w:rsidRDefault="001C7BA6">
            <w:pPr>
              <w:rPr>
                <w:rFonts w:cs="Arial"/>
              </w:rPr>
            </w:pPr>
          </w:p>
          <w:p w14:paraId="06F92554" w14:textId="77777777" w:rsidR="001C7BA6" w:rsidRDefault="004F2C2A">
            <w:pPr>
              <w:rPr>
                <w:rFonts w:cs="Arial"/>
              </w:rPr>
            </w:pPr>
            <w:r>
              <w:rPr>
                <w:rFonts w:cs="Arial"/>
                <w:b/>
                <w:bCs/>
              </w:rPr>
              <w:t xml:space="preserve">1. Supplier ‘fails’, triggering the </w:t>
            </w:r>
            <w:proofErr w:type="spellStart"/>
            <w:r>
              <w:rPr>
                <w:rFonts w:cs="Arial"/>
                <w:b/>
                <w:bCs/>
              </w:rPr>
              <w:t>SoLR</w:t>
            </w:r>
            <w:proofErr w:type="spellEnd"/>
            <w:r>
              <w:rPr>
                <w:rFonts w:cs="Arial"/>
                <w:b/>
                <w:bCs/>
              </w:rPr>
              <w:t xml:space="preserve"> process, Ofgem confirm the </w:t>
            </w:r>
            <w:proofErr w:type="spellStart"/>
            <w:r>
              <w:rPr>
                <w:rFonts w:cs="Arial"/>
                <w:b/>
                <w:bCs/>
              </w:rPr>
              <w:t>SoLR</w:t>
            </w:r>
            <w:proofErr w:type="spellEnd"/>
            <w:r>
              <w:rPr>
                <w:rFonts w:cs="Arial"/>
                <w:b/>
                <w:bCs/>
              </w:rPr>
              <w:t xml:space="preserve"> and agree to the LRSP</w:t>
            </w:r>
          </w:p>
          <w:p w14:paraId="1F19BBD1" w14:textId="77777777" w:rsidR="001C7BA6" w:rsidRDefault="004F2C2A">
            <w:pPr>
              <w:rPr>
                <w:rFonts w:cs="Arial"/>
              </w:rPr>
            </w:pPr>
            <w:r>
              <w:rPr>
                <w:rFonts w:cs="Arial"/>
              </w:rPr>
              <w:t xml:space="preserve">Where a Supplier ‘fails’, Ofgem receives and assesses </w:t>
            </w:r>
            <w:proofErr w:type="spellStart"/>
            <w:r>
              <w:rPr>
                <w:rFonts w:cs="Arial"/>
              </w:rPr>
              <w:t>SoLR</w:t>
            </w:r>
            <w:proofErr w:type="spellEnd"/>
            <w:r>
              <w:rPr>
                <w:rFonts w:cs="Arial"/>
              </w:rPr>
              <w:t xml:space="preserve"> requests for the ‘failed’ Supplier portfolio as well as proposals for the LRSP. Ofgem then appoints a </w:t>
            </w:r>
            <w:proofErr w:type="spellStart"/>
            <w:r>
              <w:rPr>
                <w:rFonts w:cs="Arial"/>
              </w:rPr>
              <w:t>SoLR</w:t>
            </w:r>
            <w:proofErr w:type="spellEnd"/>
            <w:r>
              <w:rPr>
                <w:rFonts w:cs="Arial"/>
              </w:rPr>
              <w:t xml:space="preserve"> by way of Gas Direction and approves the associated LRSP. This step will remain the same as per existing </w:t>
            </w:r>
            <w:proofErr w:type="spellStart"/>
            <w:r>
              <w:rPr>
                <w:rFonts w:cs="Arial"/>
              </w:rPr>
              <w:t>SoLR</w:t>
            </w:r>
            <w:proofErr w:type="spellEnd"/>
            <w:r>
              <w:rPr>
                <w:rFonts w:cs="Arial"/>
              </w:rPr>
              <w:t xml:space="preserve"> process for all parties.</w:t>
            </w:r>
          </w:p>
          <w:p w14:paraId="39471286" w14:textId="77777777" w:rsidR="001C7BA6" w:rsidRDefault="001C7BA6">
            <w:pPr>
              <w:rPr>
                <w:rFonts w:cs="Arial"/>
              </w:rPr>
            </w:pPr>
          </w:p>
          <w:p w14:paraId="769E7119" w14:textId="77777777" w:rsidR="001C7BA6" w:rsidRDefault="004F2C2A">
            <w:pPr>
              <w:rPr>
                <w:rFonts w:cs="Arial"/>
              </w:rPr>
            </w:pPr>
            <w:r>
              <w:rPr>
                <w:rFonts w:cs="Arial"/>
              </w:rPr>
              <w:t xml:space="preserve">However, for XRN4992a, the CDSP will be introducing an additional step in the </w:t>
            </w:r>
            <w:proofErr w:type="spellStart"/>
            <w:r>
              <w:rPr>
                <w:rFonts w:cs="Arial"/>
              </w:rPr>
              <w:t>SoLR</w:t>
            </w:r>
            <w:proofErr w:type="spellEnd"/>
            <w:r>
              <w:rPr>
                <w:rFonts w:cs="Arial"/>
              </w:rPr>
              <w:t xml:space="preserve"> process to provide the DNs with a new report. This report will assist them in the calculation of the </w:t>
            </w:r>
            <w:proofErr w:type="spellStart"/>
            <w:r>
              <w:rPr>
                <w:rFonts w:cs="Arial"/>
              </w:rPr>
              <w:t>SoLR</w:t>
            </w:r>
            <w:proofErr w:type="spellEnd"/>
            <w:r>
              <w:rPr>
                <w:rFonts w:cs="Arial"/>
              </w:rPr>
              <w:t xml:space="preserve"> Customer Charges (details provided in a subsequent section). </w:t>
            </w:r>
          </w:p>
          <w:p w14:paraId="3765C4CB" w14:textId="77777777" w:rsidR="001C7BA6" w:rsidRDefault="001C7BA6">
            <w:pPr>
              <w:rPr>
                <w:rFonts w:cs="Arial"/>
              </w:rPr>
            </w:pPr>
          </w:p>
          <w:p w14:paraId="563B6B33" w14:textId="77777777" w:rsidR="001C7BA6" w:rsidRDefault="004F2C2A">
            <w:pPr>
              <w:pStyle w:val="ListParagraph"/>
              <w:numPr>
                <w:ilvl w:val="0"/>
                <w:numId w:val="3"/>
              </w:numPr>
              <w:rPr>
                <w:rFonts w:cs="Arial"/>
              </w:rPr>
            </w:pPr>
            <w:r>
              <w:rPr>
                <w:rFonts w:cs="Arial"/>
              </w:rPr>
              <w:t xml:space="preserve">Modification </w:t>
            </w:r>
            <w:r>
              <w:rPr>
                <w:rFonts w:cs="Arial"/>
                <w:b/>
                <w:bCs/>
              </w:rPr>
              <w:t>0797</w:t>
            </w:r>
            <w:r>
              <w:rPr>
                <w:rFonts w:cs="Arial"/>
              </w:rPr>
              <w:t xml:space="preserve">: Snapshot of the DN portfolio </w:t>
            </w:r>
            <w:r>
              <w:rPr>
                <w:rFonts w:cs="Arial"/>
                <w:i/>
                <w:iCs/>
              </w:rPr>
              <w:t>(excluding IGT/NTS SMPs)</w:t>
            </w:r>
          </w:p>
          <w:p w14:paraId="408C59FF" w14:textId="77777777" w:rsidR="001C7BA6" w:rsidRDefault="004F2C2A">
            <w:pPr>
              <w:pStyle w:val="ListParagraph"/>
              <w:numPr>
                <w:ilvl w:val="1"/>
                <w:numId w:val="4"/>
              </w:numPr>
              <w:spacing w:after="200" w:line="276" w:lineRule="auto"/>
              <w:rPr>
                <w:rFonts w:cs="Arial"/>
              </w:rPr>
            </w:pPr>
            <w:r>
              <w:rPr>
                <w:rFonts w:cs="Arial"/>
                <w:i/>
                <w:iCs/>
              </w:rPr>
              <w:t>Summary:</w:t>
            </w:r>
            <w:r>
              <w:rPr>
                <w:rFonts w:cs="Arial"/>
              </w:rPr>
              <w:t xml:space="preserve"> Count of Supply Meter Points &amp; Sum of Quantity Values split by Market Sector Code, Class &amp; LDZ for the DN’s as at 1</w:t>
            </w:r>
            <w:r>
              <w:rPr>
                <w:rFonts w:cs="Arial"/>
                <w:vertAlign w:val="superscript"/>
              </w:rPr>
              <w:t>st</w:t>
            </w:r>
            <w:r>
              <w:rPr>
                <w:rFonts w:cs="Arial"/>
              </w:rPr>
              <w:t xml:space="preserve"> December each year</w:t>
            </w:r>
          </w:p>
          <w:p w14:paraId="636556A3" w14:textId="77777777" w:rsidR="001C7BA6" w:rsidRDefault="004F2C2A">
            <w:pPr>
              <w:pStyle w:val="ListParagraph"/>
              <w:numPr>
                <w:ilvl w:val="1"/>
                <w:numId w:val="4"/>
              </w:numPr>
              <w:spacing w:after="200" w:line="276" w:lineRule="auto"/>
              <w:rPr>
                <w:rFonts w:cs="Arial"/>
              </w:rPr>
            </w:pPr>
            <w:r>
              <w:rPr>
                <w:rFonts w:cs="Arial"/>
                <w:i/>
                <w:iCs/>
              </w:rPr>
              <w:t>Frequency:</w:t>
            </w:r>
            <w:r>
              <w:rPr>
                <w:rFonts w:cs="Arial"/>
              </w:rPr>
              <w:t xml:space="preserve"> Annually - Snapshot as of 1</w:t>
            </w:r>
            <w:r>
              <w:rPr>
                <w:rFonts w:cs="Arial"/>
                <w:vertAlign w:val="superscript"/>
              </w:rPr>
              <w:t>st</w:t>
            </w:r>
            <w:r>
              <w:rPr>
                <w:rFonts w:cs="Arial"/>
              </w:rPr>
              <w:t xml:space="preserve"> December</w:t>
            </w:r>
          </w:p>
          <w:p w14:paraId="41B9A499" w14:textId="77777777" w:rsidR="001C7BA6" w:rsidRDefault="004F2C2A">
            <w:pPr>
              <w:pStyle w:val="ListParagraph"/>
              <w:numPr>
                <w:ilvl w:val="1"/>
                <w:numId w:val="4"/>
              </w:numPr>
              <w:spacing w:after="200" w:line="276" w:lineRule="auto"/>
              <w:rPr>
                <w:rFonts w:cs="Arial"/>
              </w:rPr>
            </w:pPr>
            <w:r>
              <w:rPr>
                <w:rFonts w:cs="Arial"/>
                <w:i/>
                <w:iCs/>
              </w:rPr>
              <w:lastRenderedPageBreak/>
              <w:t>Delivery Timelines:</w:t>
            </w:r>
            <w:r>
              <w:rPr>
                <w:rFonts w:cs="Arial"/>
              </w:rPr>
              <w:t xml:space="preserve"> In line with existing DN reporting (e.g. BOPRI) to aid in rate calculation activities to feed into the DN Charging Statements</w:t>
            </w:r>
          </w:p>
          <w:p w14:paraId="09EC6551" w14:textId="77777777" w:rsidR="001C7BA6" w:rsidRDefault="004F2C2A">
            <w:pPr>
              <w:pStyle w:val="ListParagraph"/>
              <w:numPr>
                <w:ilvl w:val="1"/>
                <w:numId w:val="4"/>
              </w:numPr>
              <w:spacing w:after="200" w:line="276" w:lineRule="auto"/>
              <w:rPr>
                <w:rFonts w:cs="Arial"/>
              </w:rPr>
            </w:pPr>
            <w:r>
              <w:rPr>
                <w:rFonts w:cs="Arial"/>
                <w:i/>
                <w:iCs/>
              </w:rPr>
              <w:t>Delivery Method:</w:t>
            </w:r>
            <w:r>
              <w:rPr>
                <w:rFonts w:cs="Arial"/>
              </w:rPr>
              <w:t xml:space="preserve"> Email to the DN Pricing Managers (in line with existing process)</w:t>
            </w:r>
          </w:p>
          <w:p w14:paraId="4CF77ED6" w14:textId="77777777" w:rsidR="001C7BA6" w:rsidRDefault="001C7BA6">
            <w:pPr>
              <w:rPr>
                <w:rFonts w:cs="Arial"/>
              </w:rPr>
            </w:pPr>
          </w:p>
          <w:p w14:paraId="4DC9AA3D" w14:textId="77777777" w:rsidR="001C7BA6" w:rsidRDefault="004F2C2A">
            <w:pPr>
              <w:rPr>
                <w:rFonts w:cs="Arial"/>
                <w:b/>
                <w:bCs/>
              </w:rPr>
            </w:pPr>
            <w:r>
              <w:rPr>
                <w:rFonts w:cs="Arial"/>
                <w:b/>
                <w:bCs/>
              </w:rPr>
              <w:t xml:space="preserve">2. DNs receive </w:t>
            </w:r>
            <w:proofErr w:type="spellStart"/>
            <w:r>
              <w:rPr>
                <w:rFonts w:cs="Arial"/>
                <w:b/>
                <w:bCs/>
              </w:rPr>
              <w:t>SoLR</w:t>
            </w:r>
            <w:proofErr w:type="spellEnd"/>
            <w:r>
              <w:rPr>
                <w:rFonts w:cs="Arial"/>
                <w:b/>
                <w:bCs/>
              </w:rPr>
              <w:t xml:space="preserve"> LRSP Claim from </w:t>
            </w:r>
            <w:proofErr w:type="spellStart"/>
            <w:r>
              <w:rPr>
                <w:rFonts w:cs="Arial"/>
                <w:b/>
                <w:bCs/>
              </w:rPr>
              <w:t>SoLR</w:t>
            </w:r>
            <w:proofErr w:type="spellEnd"/>
            <w:r>
              <w:rPr>
                <w:rFonts w:cs="Arial"/>
                <w:b/>
                <w:bCs/>
              </w:rPr>
              <w:t xml:space="preserve"> Supplier for the LRSP</w:t>
            </w:r>
          </w:p>
          <w:p w14:paraId="4C94BF79" w14:textId="77777777" w:rsidR="001C7BA6" w:rsidRDefault="004F2C2A">
            <w:pPr>
              <w:rPr>
                <w:rFonts w:cs="Arial"/>
              </w:rPr>
            </w:pPr>
            <w:r>
              <w:rPr>
                <w:rFonts w:cs="Arial"/>
              </w:rPr>
              <w:t xml:space="preserve">Once all </w:t>
            </w:r>
            <w:proofErr w:type="spellStart"/>
            <w:r>
              <w:rPr>
                <w:rFonts w:cs="Arial"/>
              </w:rPr>
              <w:t>SoLR</w:t>
            </w:r>
            <w:proofErr w:type="spellEnd"/>
            <w:r>
              <w:rPr>
                <w:rFonts w:cs="Arial"/>
              </w:rPr>
              <w:t xml:space="preserve"> activities have been completed (e.g. portfolio has been moved over to the </w:t>
            </w:r>
            <w:proofErr w:type="spellStart"/>
            <w:r>
              <w:rPr>
                <w:rFonts w:cs="Arial"/>
              </w:rPr>
              <w:t>SoLR</w:t>
            </w:r>
            <w:proofErr w:type="spellEnd"/>
            <w:r>
              <w:rPr>
                <w:rFonts w:cs="Arial"/>
              </w:rPr>
              <w:t xml:space="preserve">), the DNs may then receive a claim from the </w:t>
            </w:r>
            <w:proofErr w:type="spellStart"/>
            <w:r>
              <w:rPr>
                <w:rFonts w:cs="Arial"/>
              </w:rPr>
              <w:t>SoLR</w:t>
            </w:r>
            <w:proofErr w:type="spellEnd"/>
            <w:r>
              <w:rPr>
                <w:rFonts w:cs="Arial"/>
              </w:rPr>
              <w:t xml:space="preserve"> for the LRSP costs (</w:t>
            </w:r>
            <w:proofErr w:type="spellStart"/>
            <w:r>
              <w:rPr>
                <w:rFonts w:cs="Arial"/>
              </w:rPr>
              <w:t>SoLR</w:t>
            </w:r>
            <w:proofErr w:type="spellEnd"/>
            <w:r>
              <w:rPr>
                <w:rFonts w:cs="Arial"/>
              </w:rPr>
              <w:t xml:space="preserve"> LRSP Claim). Ofgem will, in accordance with Modification 0797, provide the DNs the LRSP details that are needed to be recovered split by Domestic &amp; Non-Domestic, if no split of Domestic/Non-Domestic is provided by Ofgem, the DNs will use the reports provided by the CDSP in the calculation of the </w:t>
            </w:r>
            <w:proofErr w:type="spellStart"/>
            <w:r>
              <w:rPr>
                <w:rFonts w:cs="Arial"/>
              </w:rPr>
              <w:t>SoLR</w:t>
            </w:r>
            <w:proofErr w:type="spellEnd"/>
            <w:r>
              <w:rPr>
                <w:rFonts w:cs="Arial"/>
              </w:rPr>
              <w:t xml:space="preserve"> Customer Charge rates. </w:t>
            </w:r>
            <w:r>
              <w:rPr>
                <w:rFonts w:cs="Arial"/>
                <w:i/>
                <w:iCs/>
              </w:rPr>
              <w:t xml:space="preserve">Please note that not all </w:t>
            </w:r>
            <w:proofErr w:type="spellStart"/>
            <w:r>
              <w:rPr>
                <w:rFonts w:cs="Arial"/>
                <w:i/>
                <w:iCs/>
              </w:rPr>
              <w:t>SoLR</w:t>
            </w:r>
            <w:proofErr w:type="spellEnd"/>
            <w:r>
              <w:rPr>
                <w:rFonts w:cs="Arial"/>
                <w:i/>
                <w:iCs/>
              </w:rPr>
              <w:t xml:space="preserve"> events will result in a </w:t>
            </w:r>
            <w:proofErr w:type="spellStart"/>
            <w:r>
              <w:rPr>
                <w:rFonts w:cs="Arial"/>
                <w:i/>
                <w:iCs/>
              </w:rPr>
              <w:t>SoLR</w:t>
            </w:r>
            <w:proofErr w:type="spellEnd"/>
            <w:r>
              <w:rPr>
                <w:rFonts w:cs="Arial"/>
                <w:i/>
                <w:iCs/>
              </w:rPr>
              <w:t xml:space="preserve"> LRSP claim to the DNs. </w:t>
            </w:r>
          </w:p>
          <w:p w14:paraId="01827295" w14:textId="77777777" w:rsidR="001C7BA6" w:rsidRDefault="001C7BA6">
            <w:pPr>
              <w:rPr>
                <w:rFonts w:cs="Arial"/>
              </w:rPr>
            </w:pPr>
          </w:p>
          <w:p w14:paraId="047267A5" w14:textId="77777777" w:rsidR="001C7BA6" w:rsidRDefault="004F2C2A">
            <w:pPr>
              <w:rPr>
                <w:rFonts w:cs="Arial"/>
              </w:rPr>
            </w:pPr>
            <w:r>
              <w:rPr>
                <w:rFonts w:cs="Arial"/>
              </w:rPr>
              <w:t>No changes to this element of the process are being made as part of XRN4992a.</w:t>
            </w:r>
          </w:p>
          <w:p w14:paraId="33FECA2F" w14:textId="77777777" w:rsidR="001C7BA6" w:rsidRDefault="001C7BA6">
            <w:pPr>
              <w:rPr>
                <w:rFonts w:cs="Arial"/>
              </w:rPr>
            </w:pPr>
          </w:p>
          <w:p w14:paraId="509F369C" w14:textId="77777777" w:rsidR="001C7BA6" w:rsidRDefault="001C7BA6">
            <w:pPr>
              <w:rPr>
                <w:rFonts w:cs="Arial"/>
              </w:rPr>
            </w:pPr>
          </w:p>
          <w:p w14:paraId="06FEEECE" w14:textId="77777777" w:rsidR="001C7BA6" w:rsidRDefault="004F2C2A">
            <w:pPr>
              <w:rPr>
                <w:rFonts w:cs="Arial"/>
                <w:b/>
                <w:bCs/>
              </w:rPr>
            </w:pPr>
            <w:r>
              <w:rPr>
                <w:rFonts w:cs="Arial"/>
                <w:b/>
                <w:bCs/>
              </w:rPr>
              <w:t xml:space="preserve">3. DNs calculate </w:t>
            </w:r>
            <w:proofErr w:type="spellStart"/>
            <w:r>
              <w:rPr>
                <w:rFonts w:cs="Arial"/>
                <w:b/>
                <w:bCs/>
              </w:rPr>
              <w:t>SoLR</w:t>
            </w:r>
            <w:proofErr w:type="spellEnd"/>
            <w:r>
              <w:rPr>
                <w:rFonts w:cs="Arial"/>
                <w:b/>
                <w:bCs/>
              </w:rPr>
              <w:t xml:space="preserve"> Customer Charges for individual </w:t>
            </w:r>
            <w:proofErr w:type="spellStart"/>
            <w:r>
              <w:rPr>
                <w:rFonts w:cs="Arial"/>
                <w:b/>
                <w:bCs/>
              </w:rPr>
              <w:t>SoLR</w:t>
            </w:r>
            <w:proofErr w:type="spellEnd"/>
            <w:r>
              <w:rPr>
                <w:rFonts w:cs="Arial"/>
                <w:b/>
                <w:bCs/>
              </w:rPr>
              <w:t xml:space="preserve"> LRSP Claims</w:t>
            </w:r>
          </w:p>
          <w:p w14:paraId="7D1C14D2" w14:textId="77777777" w:rsidR="001C7BA6" w:rsidRDefault="004F2C2A">
            <w:pPr>
              <w:rPr>
                <w:rFonts w:cs="Arial"/>
              </w:rPr>
            </w:pPr>
            <w:r>
              <w:rPr>
                <w:rFonts w:cs="Arial"/>
              </w:rPr>
              <w:t xml:space="preserve">Where an </w:t>
            </w:r>
            <w:proofErr w:type="spellStart"/>
            <w:r>
              <w:rPr>
                <w:rFonts w:cs="Arial"/>
              </w:rPr>
              <w:t>SoLR</w:t>
            </w:r>
            <w:proofErr w:type="spellEnd"/>
            <w:r>
              <w:rPr>
                <w:rFonts w:cs="Arial"/>
              </w:rPr>
              <w:t xml:space="preserve"> LRSP Claim is made by a </w:t>
            </w:r>
            <w:proofErr w:type="spellStart"/>
            <w:r>
              <w:rPr>
                <w:rFonts w:cs="Arial"/>
              </w:rPr>
              <w:t>SoLR</w:t>
            </w:r>
            <w:proofErr w:type="spellEnd"/>
            <w:r>
              <w:rPr>
                <w:rFonts w:cs="Arial"/>
              </w:rPr>
              <w:t xml:space="preserve">, the DNs are required to calculate the </w:t>
            </w:r>
            <w:proofErr w:type="spellStart"/>
            <w:r>
              <w:rPr>
                <w:rFonts w:cs="Arial"/>
              </w:rPr>
              <w:t>SoLR</w:t>
            </w:r>
            <w:proofErr w:type="spellEnd"/>
            <w:r>
              <w:rPr>
                <w:rFonts w:cs="Arial"/>
              </w:rPr>
              <w:t xml:space="preserve"> Customer Charge rates for each individual </w:t>
            </w:r>
            <w:proofErr w:type="spellStart"/>
            <w:r>
              <w:rPr>
                <w:rFonts w:cs="Arial"/>
              </w:rPr>
              <w:t>SoLR</w:t>
            </w:r>
            <w:proofErr w:type="spellEnd"/>
            <w:r>
              <w:rPr>
                <w:rFonts w:cs="Arial"/>
              </w:rPr>
              <w:t xml:space="preserve"> LRSP Claim. The way the DNs are required to calculate the </w:t>
            </w:r>
            <w:proofErr w:type="spellStart"/>
            <w:r>
              <w:rPr>
                <w:rFonts w:cs="Arial"/>
              </w:rPr>
              <w:t>SoLR</w:t>
            </w:r>
            <w:proofErr w:type="spellEnd"/>
            <w:r>
              <w:rPr>
                <w:rFonts w:cs="Arial"/>
              </w:rPr>
              <w:t xml:space="preserve"> Customer Charge rates are set out within UNC Modification 0797 documentation and legal text.  </w:t>
            </w:r>
          </w:p>
          <w:p w14:paraId="3957C123" w14:textId="77777777" w:rsidR="001C7BA6" w:rsidRDefault="001C7BA6">
            <w:pPr>
              <w:rPr>
                <w:rFonts w:cs="Arial"/>
              </w:rPr>
            </w:pPr>
          </w:p>
          <w:p w14:paraId="76993780" w14:textId="77777777" w:rsidR="001C7BA6" w:rsidRDefault="004F2C2A">
            <w:pPr>
              <w:rPr>
                <w:rFonts w:cs="Arial"/>
              </w:rPr>
            </w:pPr>
            <w:r>
              <w:rPr>
                <w:rFonts w:cs="Arial"/>
              </w:rPr>
              <w:t xml:space="preserve">The DNs are required, using the report(s) provided by the CDSP (along with other data) to calculate an appropriate </w:t>
            </w:r>
            <w:proofErr w:type="spellStart"/>
            <w:r>
              <w:rPr>
                <w:rFonts w:cs="Arial"/>
              </w:rPr>
              <w:t>SoLR</w:t>
            </w:r>
            <w:proofErr w:type="spellEnd"/>
            <w:r>
              <w:rPr>
                <w:rFonts w:cs="Arial"/>
              </w:rPr>
              <w:t xml:space="preserve"> Customer Charge for each </w:t>
            </w:r>
            <w:proofErr w:type="spellStart"/>
            <w:r>
              <w:rPr>
                <w:rFonts w:cs="Arial"/>
              </w:rPr>
              <w:t>SoLR</w:t>
            </w:r>
            <w:proofErr w:type="spellEnd"/>
            <w:r>
              <w:rPr>
                <w:rFonts w:cs="Arial"/>
              </w:rPr>
              <w:t xml:space="preserve"> LRSP Claim that will look to recover the LRSP. Each claim is required a Domestic </w:t>
            </w:r>
            <w:proofErr w:type="spellStart"/>
            <w:r>
              <w:rPr>
                <w:rFonts w:cs="Arial"/>
              </w:rPr>
              <w:t>SoLR</w:t>
            </w:r>
            <w:proofErr w:type="spellEnd"/>
            <w:r>
              <w:rPr>
                <w:rFonts w:cs="Arial"/>
              </w:rPr>
              <w:t xml:space="preserve"> Customer Charge rate and a Non-Domestic </w:t>
            </w:r>
            <w:proofErr w:type="spellStart"/>
            <w:r>
              <w:rPr>
                <w:rFonts w:cs="Arial"/>
              </w:rPr>
              <w:t>SoLR</w:t>
            </w:r>
            <w:proofErr w:type="spellEnd"/>
            <w:r>
              <w:rPr>
                <w:rFonts w:cs="Arial"/>
              </w:rPr>
              <w:t xml:space="preserve"> Customer Charge rate from each DN </w:t>
            </w:r>
            <w:r>
              <w:rPr>
                <w:rFonts w:cs="Arial"/>
                <w:i/>
                <w:iCs/>
              </w:rPr>
              <w:t>(rates are not to be split/provided by individual LDZ but are to cover all LDZs within a recognised DN network area, i.e. GT2, GT3, GT4, GT5 &amp; TGT (EOE, LDN, NW &amp; WM).</w:t>
            </w:r>
            <w:r>
              <w:rPr>
                <w:rFonts w:cs="Arial"/>
              </w:rPr>
              <w:t xml:space="preserve"> </w:t>
            </w:r>
          </w:p>
          <w:p w14:paraId="6EF316E5" w14:textId="77777777" w:rsidR="001C7BA6" w:rsidRDefault="001C7BA6">
            <w:pPr>
              <w:rPr>
                <w:rFonts w:cs="Arial"/>
              </w:rPr>
            </w:pPr>
          </w:p>
          <w:p w14:paraId="7EC23085" w14:textId="77777777" w:rsidR="001C7BA6" w:rsidRDefault="004F2C2A">
            <w:pPr>
              <w:rPr>
                <w:rFonts w:cs="Arial"/>
              </w:rPr>
            </w:pPr>
            <w:r>
              <w:rPr>
                <w:rFonts w:cs="Arial"/>
              </w:rPr>
              <w:t xml:space="preserve">The DNs will then aggregate the </w:t>
            </w:r>
            <w:proofErr w:type="spellStart"/>
            <w:r>
              <w:rPr>
                <w:rFonts w:cs="Arial"/>
              </w:rPr>
              <w:t>SoLR</w:t>
            </w:r>
            <w:proofErr w:type="spellEnd"/>
            <w:r>
              <w:rPr>
                <w:rFonts w:cs="Arial"/>
              </w:rPr>
              <w:t xml:space="preserve"> Customer Charge rates for all qualifying </w:t>
            </w:r>
            <w:proofErr w:type="spellStart"/>
            <w:r>
              <w:rPr>
                <w:rFonts w:cs="Arial"/>
              </w:rPr>
              <w:t>SoLR</w:t>
            </w:r>
            <w:proofErr w:type="spellEnd"/>
            <w:r>
              <w:rPr>
                <w:rFonts w:cs="Arial"/>
              </w:rPr>
              <w:t xml:space="preserve"> LRSP Claims into a single rate for Domestic and a single rate for Non-Domestic. This is then needed to be provided to the CDSP to facilitate the recovery of all LRSP costs over a 12-month period (details in the following section). </w:t>
            </w:r>
          </w:p>
          <w:p w14:paraId="7ACC5CB8" w14:textId="77777777" w:rsidR="001C7BA6" w:rsidRDefault="001C7BA6">
            <w:pPr>
              <w:rPr>
                <w:rFonts w:cs="Arial"/>
              </w:rPr>
            </w:pPr>
          </w:p>
          <w:p w14:paraId="0D0DE92C" w14:textId="77777777" w:rsidR="001C7BA6" w:rsidRDefault="001C7BA6">
            <w:pPr>
              <w:rPr>
                <w:rFonts w:cs="Arial"/>
              </w:rPr>
            </w:pPr>
          </w:p>
          <w:p w14:paraId="69B6E6DE" w14:textId="77777777" w:rsidR="001C7BA6" w:rsidRDefault="004F2C2A">
            <w:pPr>
              <w:rPr>
                <w:rFonts w:cs="Arial"/>
                <w:b/>
                <w:bCs/>
              </w:rPr>
            </w:pPr>
            <w:r>
              <w:rPr>
                <w:rFonts w:cs="Arial"/>
                <w:b/>
                <w:bCs/>
              </w:rPr>
              <w:t xml:space="preserve">4. DNs publish Aggregated </w:t>
            </w:r>
            <w:proofErr w:type="spellStart"/>
            <w:r>
              <w:rPr>
                <w:rFonts w:cs="Arial"/>
                <w:b/>
                <w:bCs/>
              </w:rPr>
              <w:t>SoLR</w:t>
            </w:r>
            <w:proofErr w:type="spellEnd"/>
            <w:r>
              <w:rPr>
                <w:rFonts w:cs="Arial"/>
                <w:b/>
                <w:bCs/>
              </w:rPr>
              <w:t xml:space="preserve"> Customer Charge rates</w:t>
            </w:r>
          </w:p>
          <w:p w14:paraId="28C3C118" w14:textId="77777777" w:rsidR="001C7BA6" w:rsidRDefault="004F2C2A">
            <w:pPr>
              <w:rPr>
                <w:rFonts w:cs="Arial"/>
              </w:rPr>
            </w:pPr>
            <w:r>
              <w:rPr>
                <w:rFonts w:cs="Arial"/>
              </w:rPr>
              <w:t xml:space="preserve">The DNs are required to publish the </w:t>
            </w:r>
            <w:proofErr w:type="spellStart"/>
            <w:r>
              <w:rPr>
                <w:rFonts w:cs="Arial"/>
              </w:rPr>
              <w:t>SoLR</w:t>
            </w:r>
            <w:proofErr w:type="spellEnd"/>
            <w:r>
              <w:rPr>
                <w:rFonts w:cs="Arial"/>
              </w:rPr>
              <w:t xml:space="preserve"> Customer Charge rates within their annual Changing Statements that cover the forthcoming Financial Year (April-March). To achieve this, they will take all calculated </w:t>
            </w:r>
            <w:proofErr w:type="spellStart"/>
            <w:r>
              <w:rPr>
                <w:rFonts w:cs="Arial"/>
              </w:rPr>
              <w:t>SoLR</w:t>
            </w:r>
            <w:proofErr w:type="spellEnd"/>
            <w:r>
              <w:rPr>
                <w:rFonts w:cs="Arial"/>
              </w:rPr>
              <w:t xml:space="preserve"> Customer Charge rates for all qualifying </w:t>
            </w:r>
            <w:proofErr w:type="spellStart"/>
            <w:r>
              <w:rPr>
                <w:rFonts w:cs="Arial"/>
              </w:rPr>
              <w:t>SoLR</w:t>
            </w:r>
            <w:proofErr w:type="spellEnd"/>
            <w:r>
              <w:rPr>
                <w:rFonts w:cs="Arial"/>
              </w:rPr>
              <w:t xml:space="preserve"> LRSP Claims that have been received/approved up to the deadline for publication (generally Mid/End-January) and aggregate these into a single </w:t>
            </w:r>
            <w:proofErr w:type="spellStart"/>
            <w:r>
              <w:rPr>
                <w:rFonts w:cs="Arial"/>
              </w:rPr>
              <w:t>SoLR</w:t>
            </w:r>
            <w:proofErr w:type="spellEnd"/>
            <w:r>
              <w:rPr>
                <w:rFonts w:cs="Arial"/>
              </w:rPr>
              <w:t xml:space="preserve"> Customer Charge rate for Domestic and a single </w:t>
            </w:r>
            <w:proofErr w:type="spellStart"/>
            <w:r>
              <w:rPr>
                <w:rFonts w:cs="Arial"/>
              </w:rPr>
              <w:t>SoLR</w:t>
            </w:r>
            <w:proofErr w:type="spellEnd"/>
            <w:r>
              <w:rPr>
                <w:rFonts w:cs="Arial"/>
              </w:rPr>
              <w:t xml:space="preserve"> Customer Charge rate for Non-Domestic.</w:t>
            </w:r>
          </w:p>
          <w:p w14:paraId="78D38584" w14:textId="77777777" w:rsidR="001C7BA6" w:rsidRDefault="001C7BA6">
            <w:pPr>
              <w:rPr>
                <w:rFonts w:cs="Arial"/>
              </w:rPr>
            </w:pPr>
          </w:p>
          <w:p w14:paraId="65B603F3" w14:textId="77777777" w:rsidR="001C7BA6" w:rsidRDefault="004F2C2A">
            <w:pPr>
              <w:rPr>
                <w:rFonts w:cs="Arial"/>
              </w:rPr>
            </w:pPr>
            <w:r>
              <w:rPr>
                <w:rFonts w:cs="Arial"/>
              </w:rPr>
              <w:t xml:space="preserve">Please note: </w:t>
            </w:r>
          </w:p>
          <w:p w14:paraId="12C269CE" w14:textId="77777777" w:rsidR="001C7BA6" w:rsidRDefault="001C7BA6">
            <w:pPr>
              <w:rPr>
                <w:rFonts w:cs="Arial"/>
              </w:rPr>
            </w:pPr>
          </w:p>
          <w:p w14:paraId="4761C639" w14:textId="77777777" w:rsidR="001C7BA6" w:rsidRDefault="004F2C2A">
            <w:pPr>
              <w:pStyle w:val="ListParagraph"/>
              <w:numPr>
                <w:ilvl w:val="0"/>
                <w:numId w:val="5"/>
              </w:numPr>
              <w:rPr>
                <w:rFonts w:cs="Arial"/>
              </w:rPr>
            </w:pPr>
            <w:r>
              <w:rPr>
                <w:rFonts w:cs="Arial"/>
              </w:rPr>
              <w:t xml:space="preserve">The CDSP will have no visibility on the number of </w:t>
            </w:r>
            <w:proofErr w:type="spellStart"/>
            <w:r>
              <w:rPr>
                <w:rFonts w:cs="Arial"/>
              </w:rPr>
              <w:t>SoLR</w:t>
            </w:r>
            <w:proofErr w:type="spellEnd"/>
            <w:r>
              <w:rPr>
                <w:rFonts w:cs="Arial"/>
              </w:rPr>
              <w:t xml:space="preserve"> LRSP Claims being worked on/ processed by the DNs for the forthcoming Financial Year (not all </w:t>
            </w:r>
            <w:proofErr w:type="spellStart"/>
            <w:r>
              <w:rPr>
                <w:rFonts w:cs="Arial"/>
              </w:rPr>
              <w:t>SoLR</w:t>
            </w:r>
            <w:proofErr w:type="spellEnd"/>
            <w:r>
              <w:rPr>
                <w:rFonts w:cs="Arial"/>
              </w:rPr>
              <w:t xml:space="preserve"> events result in a </w:t>
            </w:r>
            <w:proofErr w:type="spellStart"/>
            <w:r>
              <w:rPr>
                <w:rFonts w:cs="Arial"/>
              </w:rPr>
              <w:t>SoLR</w:t>
            </w:r>
            <w:proofErr w:type="spellEnd"/>
            <w:r>
              <w:rPr>
                <w:rFonts w:cs="Arial"/>
              </w:rPr>
              <w:t xml:space="preserve"> LRSP Claim), the CDSP will only receive two rates (Domestic &amp; Non-Domestic) for each Network Area from each DN covering all </w:t>
            </w:r>
            <w:proofErr w:type="spellStart"/>
            <w:r>
              <w:rPr>
                <w:rFonts w:cs="Arial"/>
              </w:rPr>
              <w:t>SoLR</w:t>
            </w:r>
            <w:proofErr w:type="spellEnd"/>
            <w:r>
              <w:rPr>
                <w:rFonts w:cs="Arial"/>
              </w:rPr>
              <w:t xml:space="preserve"> LRSP Claims to be recovered from the Shippers. </w:t>
            </w:r>
          </w:p>
          <w:p w14:paraId="0CFE5000" w14:textId="77777777" w:rsidR="001C7BA6" w:rsidRDefault="004F2C2A">
            <w:pPr>
              <w:pStyle w:val="ListParagraph"/>
              <w:numPr>
                <w:ilvl w:val="0"/>
                <w:numId w:val="5"/>
              </w:numPr>
              <w:rPr>
                <w:rFonts w:cs="Arial"/>
                <w:i/>
                <w:iCs/>
              </w:rPr>
            </w:pPr>
            <w:r>
              <w:rPr>
                <w:rFonts w:cs="Arial"/>
              </w:rPr>
              <w:t xml:space="preserve">If no qualifying </w:t>
            </w:r>
            <w:proofErr w:type="spellStart"/>
            <w:r>
              <w:rPr>
                <w:rFonts w:cs="Arial"/>
              </w:rPr>
              <w:t>SoLR</w:t>
            </w:r>
            <w:proofErr w:type="spellEnd"/>
            <w:r>
              <w:rPr>
                <w:rFonts w:cs="Arial"/>
              </w:rPr>
              <w:t xml:space="preserve"> LRSP Claims are received/processed to feed the </w:t>
            </w:r>
            <w:proofErr w:type="spellStart"/>
            <w:r>
              <w:rPr>
                <w:rFonts w:cs="Arial"/>
              </w:rPr>
              <w:t>SoLR</w:t>
            </w:r>
            <w:proofErr w:type="spellEnd"/>
            <w:r>
              <w:rPr>
                <w:rFonts w:cs="Arial"/>
              </w:rPr>
              <w:t xml:space="preserve"> Customer Charge rate Calculations or claims only apply to one </w:t>
            </w:r>
            <w:proofErr w:type="gramStart"/>
            <w:r>
              <w:rPr>
                <w:rFonts w:cs="Arial"/>
              </w:rPr>
              <w:t>particular Market</w:t>
            </w:r>
            <w:proofErr w:type="gramEnd"/>
            <w:r>
              <w:rPr>
                <w:rFonts w:cs="Arial"/>
              </w:rPr>
              <w:t xml:space="preserve"> </w:t>
            </w:r>
            <w:r>
              <w:rPr>
                <w:rFonts w:cs="Arial"/>
              </w:rPr>
              <w:lastRenderedPageBreak/>
              <w:t xml:space="preserve">Sector Code, then it is expected that the DNs will publish rate(s) of Zero (0.0000) for the </w:t>
            </w:r>
            <w:proofErr w:type="spellStart"/>
            <w:r>
              <w:rPr>
                <w:rFonts w:cs="Arial"/>
              </w:rPr>
              <w:t>SoLR</w:t>
            </w:r>
            <w:proofErr w:type="spellEnd"/>
            <w:r>
              <w:rPr>
                <w:rFonts w:cs="Arial"/>
              </w:rPr>
              <w:t xml:space="preserve"> Customer Charge rates within their Charging Statements. </w:t>
            </w:r>
            <w:r>
              <w:rPr>
                <w:rFonts w:cs="Arial"/>
                <w:i/>
                <w:iCs/>
              </w:rPr>
              <w:t>The CDSP will still run the invoicing cycle, but no invoice/charge will be issued from applying the Zero rate.</w:t>
            </w:r>
          </w:p>
          <w:p w14:paraId="134FDAEE" w14:textId="77777777" w:rsidR="001C7BA6" w:rsidRDefault="001C7BA6">
            <w:pPr>
              <w:rPr>
                <w:rFonts w:cs="Arial"/>
              </w:rPr>
            </w:pPr>
          </w:p>
          <w:p w14:paraId="798EA883" w14:textId="77777777" w:rsidR="001C7BA6" w:rsidRDefault="004F2C2A">
            <w:pPr>
              <w:rPr>
                <w:rFonts w:cs="Arial"/>
              </w:rPr>
            </w:pPr>
            <w:r>
              <w:rPr>
                <w:rFonts w:cs="Arial"/>
              </w:rPr>
              <w:t xml:space="preserve">The DNs will, along with the publication of their Charging Statements, be required to submit to the CDSP the aggregated Domestic &amp; Non-Domestic </w:t>
            </w:r>
            <w:proofErr w:type="spellStart"/>
            <w:r>
              <w:rPr>
                <w:rFonts w:cs="Arial"/>
              </w:rPr>
              <w:t>SoLR</w:t>
            </w:r>
            <w:proofErr w:type="spellEnd"/>
            <w:r>
              <w:rPr>
                <w:rFonts w:cs="Arial"/>
              </w:rPr>
              <w:t xml:space="preserve"> Customer Charge rates via a new Pricing Template. This new Pricing Template will be created and provided to the DN Pricing Managers for use of updating the </w:t>
            </w:r>
            <w:proofErr w:type="spellStart"/>
            <w:r>
              <w:rPr>
                <w:rFonts w:cs="Arial"/>
              </w:rPr>
              <w:t>SoLR</w:t>
            </w:r>
            <w:proofErr w:type="spellEnd"/>
            <w:r>
              <w:rPr>
                <w:rFonts w:cs="Arial"/>
              </w:rPr>
              <w:t xml:space="preserve"> Customer Charge rates throughout the period of the interim solution being in situ. Changes to the rates expected to be once per annum with the publication of the DN Charging Statements.</w:t>
            </w:r>
          </w:p>
          <w:p w14:paraId="70E39170" w14:textId="77777777" w:rsidR="001C7BA6" w:rsidRDefault="001C7BA6">
            <w:pPr>
              <w:rPr>
                <w:rFonts w:cs="Arial"/>
              </w:rPr>
            </w:pPr>
          </w:p>
          <w:p w14:paraId="654F6C99" w14:textId="77777777" w:rsidR="001C7BA6" w:rsidRDefault="004F2C2A">
            <w:pPr>
              <w:rPr>
                <w:rFonts w:cs="Arial"/>
              </w:rPr>
            </w:pPr>
            <w:r>
              <w:rPr>
                <w:rFonts w:cs="Arial"/>
              </w:rPr>
              <w:t xml:space="preserve">Once received, the Pricing Template will be validated against the individual DN Charging Statements, with queries being raised if discrepancies occur. If the provided </w:t>
            </w:r>
            <w:proofErr w:type="spellStart"/>
            <w:r>
              <w:rPr>
                <w:rFonts w:cs="Arial"/>
              </w:rPr>
              <w:t>SoLR</w:t>
            </w:r>
            <w:proofErr w:type="spellEnd"/>
            <w:r>
              <w:rPr>
                <w:rFonts w:cs="Arial"/>
              </w:rPr>
              <w:t xml:space="preserve"> Customer Charge rates pass validation, these will be loaded into UK Link, ready to be used in downstream invoicing processing (details in the following section). </w:t>
            </w:r>
          </w:p>
          <w:p w14:paraId="33060D9D" w14:textId="77777777" w:rsidR="001C7BA6" w:rsidRDefault="001C7BA6">
            <w:pPr>
              <w:rPr>
                <w:rFonts w:cs="Arial"/>
              </w:rPr>
            </w:pPr>
          </w:p>
          <w:p w14:paraId="0A450652" w14:textId="56053A9F" w:rsidR="001C7BA6" w:rsidRDefault="004F2C2A">
            <w:pPr>
              <w:rPr>
                <w:rFonts w:cs="Arial"/>
              </w:rPr>
            </w:pPr>
            <w:r>
              <w:rPr>
                <w:rFonts w:cs="Arial"/>
              </w:rPr>
              <w:t xml:space="preserve">Example Pricing Template can be found </w:t>
            </w:r>
            <w:hyperlink r:id="rId13" w:history="1">
              <w:r w:rsidRPr="00D51BBF">
                <w:rPr>
                  <w:rStyle w:val="Hyperlink"/>
                  <w:rFonts w:cs="Arial"/>
                  <w:b/>
                  <w:bCs/>
                  <w:i/>
                  <w:iCs/>
                </w:rPr>
                <w:t>here</w:t>
              </w:r>
            </w:hyperlink>
            <w:bookmarkStart w:id="0" w:name="_GoBack"/>
            <w:bookmarkEnd w:id="0"/>
            <w:r>
              <w:rPr>
                <w:rFonts w:cs="Arial"/>
              </w:rPr>
              <w:t xml:space="preserve"> for information purposes only. </w:t>
            </w:r>
          </w:p>
          <w:p w14:paraId="151039CE" w14:textId="77777777" w:rsidR="001C7BA6" w:rsidRDefault="001C7BA6">
            <w:pPr>
              <w:rPr>
                <w:rFonts w:cs="Arial"/>
              </w:rPr>
            </w:pPr>
          </w:p>
          <w:p w14:paraId="2A86484A" w14:textId="77777777" w:rsidR="001C7BA6" w:rsidRDefault="001C7BA6">
            <w:pPr>
              <w:rPr>
                <w:rFonts w:cs="Arial"/>
              </w:rPr>
            </w:pPr>
          </w:p>
          <w:p w14:paraId="7C8FF80D" w14:textId="77777777" w:rsidR="001C7BA6" w:rsidRDefault="004F2C2A">
            <w:pPr>
              <w:rPr>
                <w:rFonts w:cs="Arial"/>
                <w:b/>
                <w:bCs/>
              </w:rPr>
            </w:pPr>
            <w:r>
              <w:rPr>
                <w:rFonts w:cs="Arial"/>
                <w:b/>
                <w:bCs/>
              </w:rPr>
              <w:t xml:space="preserve">5. CDSP Recover LRSP Charges (via </w:t>
            </w:r>
            <w:proofErr w:type="spellStart"/>
            <w:r>
              <w:rPr>
                <w:rFonts w:cs="Arial"/>
                <w:b/>
                <w:bCs/>
              </w:rPr>
              <w:t>SoLR</w:t>
            </w:r>
            <w:proofErr w:type="spellEnd"/>
            <w:r>
              <w:rPr>
                <w:rFonts w:cs="Arial"/>
                <w:b/>
                <w:bCs/>
              </w:rPr>
              <w:t xml:space="preserve"> Customer Charge) on behalf of the DNs</w:t>
            </w:r>
          </w:p>
          <w:p w14:paraId="3A2BFB44" w14:textId="77777777" w:rsidR="001C7BA6" w:rsidRDefault="004F2C2A">
            <w:pPr>
              <w:rPr>
                <w:rFonts w:cs="Arial"/>
              </w:rPr>
            </w:pPr>
            <w:r>
              <w:rPr>
                <w:rFonts w:cs="Arial"/>
              </w:rPr>
              <w:t xml:space="preserve">Once the </w:t>
            </w:r>
            <w:proofErr w:type="spellStart"/>
            <w:r>
              <w:rPr>
                <w:rFonts w:cs="Arial"/>
              </w:rPr>
              <w:t>SoLR</w:t>
            </w:r>
            <w:proofErr w:type="spellEnd"/>
            <w:r>
              <w:rPr>
                <w:rFonts w:cs="Arial"/>
              </w:rPr>
              <w:t xml:space="preserve"> Customer Charge rates have been published and provided to the CDSP, the recovery process will commence. The LRSP recovery period is defined as, in accordance with the Charging Statements, the proceeding Financial Year (April-March) with the invoicing cycle being carried out monthly, so a full 12 invoicing runs will be observed to recover the LRSP charges.</w:t>
            </w:r>
          </w:p>
          <w:p w14:paraId="445332F3" w14:textId="77777777" w:rsidR="001C7BA6" w:rsidRDefault="001C7BA6">
            <w:pPr>
              <w:rPr>
                <w:rFonts w:cs="Arial"/>
              </w:rPr>
            </w:pPr>
          </w:p>
          <w:p w14:paraId="46D6668C" w14:textId="77777777" w:rsidR="001C7BA6" w:rsidRDefault="004F2C2A">
            <w:pPr>
              <w:rPr>
                <w:rFonts w:cs="Arial"/>
              </w:rPr>
            </w:pPr>
            <w:r>
              <w:rPr>
                <w:rFonts w:cs="Arial"/>
              </w:rPr>
              <w:t xml:space="preserve">The LRSP charges (via the </w:t>
            </w:r>
            <w:proofErr w:type="spellStart"/>
            <w:r>
              <w:rPr>
                <w:rFonts w:cs="Arial"/>
              </w:rPr>
              <w:t>SoLR</w:t>
            </w:r>
            <w:proofErr w:type="spellEnd"/>
            <w:r>
              <w:rPr>
                <w:rFonts w:cs="Arial"/>
              </w:rPr>
              <w:t xml:space="preserve"> Customer Charge) will be recovered in line with the Capacity Invoice process in relation to </w:t>
            </w:r>
            <w:r>
              <w:rPr>
                <w:rFonts w:cs="Arial"/>
                <w:b/>
                <w:bCs/>
              </w:rPr>
              <w:t>timelines only</w:t>
            </w:r>
            <w:r>
              <w:rPr>
                <w:rFonts w:cs="Arial"/>
              </w:rPr>
              <w:t xml:space="preserve">. This is because, as for XRN4992a interim solution, the </w:t>
            </w:r>
            <w:proofErr w:type="spellStart"/>
            <w:r>
              <w:rPr>
                <w:rFonts w:cs="Arial"/>
              </w:rPr>
              <w:t>SoLR</w:t>
            </w:r>
            <w:proofErr w:type="spellEnd"/>
            <w:r>
              <w:rPr>
                <w:rFonts w:cs="Arial"/>
              </w:rPr>
              <w:t xml:space="preserve"> Customer Charges will appear on a Request </w:t>
            </w:r>
            <w:proofErr w:type="gramStart"/>
            <w:r>
              <w:rPr>
                <w:rFonts w:cs="Arial"/>
              </w:rPr>
              <w:t>To</w:t>
            </w:r>
            <w:proofErr w:type="gramEnd"/>
            <w:r>
              <w:rPr>
                <w:rFonts w:cs="Arial"/>
              </w:rPr>
              <w:t xml:space="preserve"> Bill (RTB) invoice and </w:t>
            </w:r>
            <w:r>
              <w:rPr>
                <w:rFonts w:cs="Arial"/>
                <w:u w:val="single"/>
              </w:rPr>
              <w:t>not</w:t>
            </w:r>
            <w:r>
              <w:rPr>
                <w:rFonts w:cs="Arial"/>
              </w:rPr>
              <w:t xml:space="preserve"> the Core Capacity Invoice. However, the </w:t>
            </w:r>
            <w:proofErr w:type="spellStart"/>
            <w:r>
              <w:rPr>
                <w:rFonts w:cs="Arial"/>
              </w:rPr>
              <w:t>SoLR</w:t>
            </w:r>
            <w:proofErr w:type="spellEnd"/>
            <w:r>
              <w:rPr>
                <w:rFonts w:cs="Arial"/>
              </w:rPr>
              <w:t xml:space="preserve"> Customer Charges will be issued out on the 4</w:t>
            </w:r>
            <w:r>
              <w:rPr>
                <w:rFonts w:cs="Arial"/>
                <w:vertAlign w:val="superscript"/>
              </w:rPr>
              <w:t>th</w:t>
            </w:r>
            <w:r>
              <w:rPr>
                <w:rFonts w:cs="Arial"/>
              </w:rPr>
              <w:t xml:space="preserve"> Business Day in line with the Capacity Invoice.</w:t>
            </w:r>
          </w:p>
          <w:p w14:paraId="2A28F3A2" w14:textId="77777777" w:rsidR="001C7BA6" w:rsidRDefault="001C7BA6">
            <w:pPr>
              <w:rPr>
                <w:rFonts w:cs="Arial"/>
              </w:rPr>
            </w:pPr>
          </w:p>
          <w:p w14:paraId="0017617A" w14:textId="77777777" w:rsidR="001C7BA6" w:rsidRDefault="001C7BA6">
            <w:pPr>
              <w:rPr>
                <w:rFonts w:cs="Arial"/>
              </w:rPr>
            </w:pPr>
          </w:p>
          <w:p w14:paraId="1C032DB6" w14:textId="77777777" w:rsidR="001C7BA6" w:rsidRDefault="004F2C2A">
            <w:pPr>
              <w:rPr>
                <w:rFonts w:cs="Arial"/>
                <w:b/>
                <w:bCs/>
              </w:rPr>
            </w:pPr>
            <w:r>
              <w:rPr>
                <w:rFonts w:cs="Arial"/>
                <w:b/>
                <w:bCs/>
              </w:rPr>
              <w:t>Invoice Summary</w:t>
            </w:r>
          </w:p>
          <w:p w14:paraId="40FD4EEC" w14:textId="77777777" w:rsidR="001C7BA6" w:rsidRDefault="004F2C2A">
            <w:pPr>
              <w:rPr>
                <w:rFonts w:cs="Arial"/>
              </w:rPr>
            </w:pPr>
            <w:r>
              <w:rPr>
                <w:rFonts w:cs="Arial"/>
              </w:rPr>
              <w:t xml:space="preserve">The </w:t>
            </w:r>
            <w:proofErr w:type="spellStart"/>
            <w:r>
              <w:rPr>
                <w:rFonts w:cs="Arial"/>
              </w:rPr>
              <w:t>SoLR</w:t>
            </w:r>
            <w:proofErr w:type="spellEnd"/>
            <w:r>
              <w:rPr>
                <w:rFonts w:cs="Arial"/>
              </w:rPr>
              <w:t xml:space="preserve"> Customer Charges will be invoiced a month in arrears, so the RTB invoice for a given billing month will be issued out on the 4</w:t>
            </w:r>
            <w:r>
              <w:rPr>
                <w:rFonts w:cs="Arial"/>
                <w:vertAlign w:val="superscript"/>
              </w:rPr>
              <w:t>th</w:t>
            </w:r>
            <w:r>
              <w:rPr>
                <w:rFonts w:cs="Arial"/>
              </w:rPr>
              <w:t xml:space="preserve"> Business Day of the following month. </w:t>
            </w:r>
          </w:p>
          <w:p w14:paraId="50C996DD" w14:textId="77777777" w:rsidR="001C7BA6" w:rsidRDefault="001C7BA6">
            <w:pPr>
              <w:rPr>
                <w:rFonts w:cs="Arial"/>
              </w:rPr>
            </w:pPr>
          </w:p>
          <w:p w14:paraId="60AD8209" w14:textId="77777777" w:rsidR="001C7BA6" w:rsidRDefault="004F2C2A">
            <w:pPr>
              <w:ind w:left="720"/>
              <w:rPr>
                <w:rFonts w:cs="Arial"/>
              </w:rPr>
            </w:pPr>
            <w:r>
              <w:rPr>
                <w:rFonts w:cs="Arial"/>
                <w:i/>
                <w:iCs/>
              </w:rPr>
              <w:t>Example:</w:t>
            </w:r>
            <w:r>
              <w:rPr>
                <w:rFonts w:cs="Arial"/>
              </w:rPr>
              <w:t xml:space="preserve"> April invoice covering the Billing Period of 1</w:t>
            </w:r>
            <w:r>
              <w:rPr>
                <w:rFonts w:cs="Arial"/>
                <w:vertAlign w:val="superscript"/>
              </w:rPr>
              <w:t>st</w:t>
            </w:r>
            <w:r>
              <w:rPr>
                <w:rFonts w:cs="Arial"/>
              </w:rPr>
              <w:t xml:space="preserve"> – 30</w:t>
            </w:r>
            <w:r>
              <w:rPr>
                <w:rFonts w:cs="Arial"/>
                <w:vertAlign w:val="superscript"/>
              </w:rPr>
              <w:t>th</w:t>
            </w:r>
            <w:r>
              <w:rPr>
                <w:rFonts w:cs="Arial"/>
              </w:rPr>
              <w:t xml:space="preserve"> April will be invoiced to Shippers on the 4</w:t>
            </w:r>
            <w:r>
              <w:rPr>
                <w:rFonts w:cs="Arial"/>
                <w:vertAlign w:val="superscript"/>
              </w:rPr>
              <w:t>th</w:t>
            </w:r>
            <w:r>
              <w:rPr>
                <w:rFonts w:cs="Arial"/>
              </w:rPr>
              <w:t xml:space="preserve"> Business Day of May.</w:t>
            </w:r>
          </w:p>
          <w:p w14:paraId="7B6286BB" w14:textId="77777777" w:rsidR="001C7BA6" w:rsidRDefault="001C7BA6">
            <w:pPr>
              <w:rPr>
                <w:rFonts w:cs="Arial"/>
              </w:rPr>
            </w:pPr>
          </w:p>
          <w:p w14:paraId="0DD7B09E" w14:textId="77777777" w:rsidR="001C7BA6" w:rsidRDefault="004F2C2A">
            <w:pPr>
              <w:rPr>
                <w:rFonts w:cs="Arial"/>
              </w:rPr>
            </w:pPr>
            <w:r>
              <w:rPr>
                <w:rFonts w:cs="Arial"/>
              </w:rPr>
              <w:t xml:space="preserve">To facilitate the invoicing of the </w:t>
            </w:r>
            <w:proofErr w:type="spellStart"/>
            <w:r>
              <w:rPr>
                <w:rFonts w:cs="Arial"/>
              </w:rPr>
              <w:t>SoLR</w:t>
            </w:r>
            <w:proofErr w:type="spellEnd"/>
            <w:r>
              <w:rPr>
                <w:rFonts w:cs="Arial"/>
              </w:rPr>
              <w:t xml:space="preserve"> Customer Charges, there will be two new Charge Types created and added to the Comprehensive Invoices Charge Types list for Shippers and DNs (</w:t>
            </w:r>
            <w:proofErr w:type="gramStart"/>
            <w:r>
              <w:rPr>
                <w:rFonts w:cs="Arial"/>
              </w:rPr>
              <w:t>and also</w:t>
            </w:r>
            <w:proofErr w:type="gramEnd"/>
            <w:r>
              <w:rPr>
                <w:rFonts w:cs="Arial"/>
              </w:rPr>
              <w:t xml:space="preserve"> to the Request to Bill Template), these are as follows:</w:t>
            </w:r>
          </w:p>
          <w:p w14:paraId="269F5A78" w14:textId="77777777" w:rsidR="001C7BA6" w:rsidRDefault="001C7BA6">
            <w:pPr>
              <w:rPr>
                <w:rFonts w:cs="Arial"/>
              </w:rPr>
            </w:pPr>
          </w:p>
          <w:p w14:paraId="4A5E627E" w14:textId="77777777" w:rsidR="001C7BA6" w:rsidRDefault="004F2C2A">
            <w:pPr>
              <w:ind w:left="720"/>
              <w:rPr>
                <w:rFonts w:cs="Arial"/>
              </w:rPr>
            </w:pPr>
            <w:r>
              <w:rPr>
                <w:rFonts w:cs="Arial"/>
                <w:b/>
                <w:bCs/>
              </w:rPr>
              <w:t>LRD</w:t>
            </w:r>
            <w:r>
              <w:rPr>
                <w:rFonts w:cs="Arial"/>
              </w:rPr>
              <w:t xml:space="preserve"> – LRSP Domestic Charge (20% VAT)</w:t>
            </w:r>
          </w:p>
          <w:p w14:paraId="21F55EC2" w14:textId="77777777" w:rsidR="001C7BA6" w:rsidRDefault="004F2C2A">
            <w:pPr>
              <w:ind w:left="720"/>
              <w:rPr>
                <w:rFonts w:cs="Arial"/>
              </w:rPr>
            </w:pPr>
            <w:r>
              <w:rPr>
                <w:rFonts w:cs="Arial"/>
                <w:b/>
                <w:bCs/>
              </w:rPr>
              <w:t>LRI</w:t>
            </w:r>
            <w:r>
              <w:rPr>
                <w:rFonts w:cs="Arial"/>
              </w:rPr>
              <w:t xml:space="preserve"> – LRSP Industrial Charge (20% VAT)</w:t>
            </w:r>
          </w:p>
          <w:p w14:paraId="5D40E9EE" w14:textId="77777777" w:rsidR="001C7BA6" w:rsidRDefault="001C7BA6">
            <w:pPr>
              <w:rPr>
                <w:rFonts w:cs="Arial"/>
              </w:rPr>
            </w:pPr>
          </w:p>
          <w:p w14:paraId="1E5B24CF" w14:textId="77777777" w:rsidR="001C7BA6" w:rsidRDefault="004F2C2A">
            <w:pPr>
              <w:rPr>
                <w:rFonts w:cs="Arial"/>
              </w:rPr>
            </w:pPr>
            <w:r>
              <w:rPr>
                <w:rFonts w:cs="Arial"/>
              </w:rPr>
              <w:t xml:space="preserve">The new LRSP Charge Types (to invoice </w:t>
            </w:r>
            <w:proofErr w:type="spellStart"/>
            <w:r>
              <w:rPr>
                <w:rFonts w:cs="Arial"/>
              </w:rPr>
              <w:t>SoLR</w:t>
            </w:r>
            <w:proofErr w:type="spellEnd"/>
            <w:r>
              <w:rPr>
                <w:rFonts w:cs="Arial"/>
              </w:rPr>
              <w:t xml:space="preserve"> Customer Charges) are being added to the </w:t>
            </w:r>
            <w:r>
              <w:rPr>
                <w:b/>
                <w:bCs/>
              </w:rPr>
              <w:t>ANC</w:t>
            </w:r>
            <w:r>
              <w:t xml:space="preserve"> (Ancillary Invoice) section for the interim solution, however they will be invoiced via the Generic Request </w:t>
            </w:r>
            <w:proofErr w:type="gramStart"/>
            <w:r>
              <w:t>To</w:t>
            </w:r>
            <w:proofErr w:type="gramEnd"/>
            <w:r>
              <w:t xml:space="preserve"> Bill Invoice (</w:t>
            </w:r>
            <w:r>
              <w:rPr>
                <w:b/>
                <w:bCs/>
              </w:rPr>
              <w:t>INR</w:t>
            </w:r>
            <w:r>
              <w:t xml:space="preserve">) Invoice Type and issued out to Shippers (via the IX) on the </w:t>
            </w:r>
            <w:r>
              <w:rPr>
                <w:b/>
                <w:bCs/>
              </w:rPr>
              <w:t>.INV</w:t>
            </w:r>
            <w:r>
              <w:t xml:space="preserve"> file (as per standard Request to Bill invoices). </w:t>
            </w:r>
          </w:p>
          <w:p w14:paraId="299FC868" w14:textId="77777777" w:rsidR="001C7BA6" w:rsidRDefault="001C7BA6">
            <w:pPr>
              <w:rPr>
                <w:rFonts w:cs="Arial"/>
              </w:rPr>
            </w:pPr>
          </w:p>
          <w:p w14:paraId="71D801E3" w14:textId="77777777" w:rsidR="001C7BA6" w:rsidRDefault="004F2C2A">
            <w:pPr>
              <w:rPr>
                <w:rFonts w:cs="Arial"/>
              </w:rPr>
            </w:pPr>
            <w:r>
              <w:rPr>
                <w:rFonts w:cs="Arial"/>
              </w:rPr>
              <w:lastRenderedPageBreak/>
              <w:t xml:space="preserve">Please see the below section </w:t>
            </w:r>
            <w:r>
              <w:rPr>
                <w:rFonts w:cs="Arial"/>
                <w:u w:val="single"/>
              </w:rPr>
              <w:t>“Approved File Formats”</w:t>
            </w:r>
            <w:r>
              <w:rPr>
                <w:rFonts w:cs="Arial"/>
              </w:rPr>
              <w:t xml:space="preserve"> for the approved Comprehensive Invoices Charge Types list to be set live in line with UNC Modification 0797 in preparation for implementation of XRN4992a. </w:t>
            </w:r>
          </w:p>
          <w:p w14:paraId="06CD65F1" w14:textId="77777777" w:rsidR="001C7BA6" w:rsidRDefault="001C7BA6">
            <w:pPr>
              <w:rPr>
                <w:rFonts w:cs="Arial"/>
              </w:rPr>
            </w:pPr>
          </w:p>
          <w:p w14:paraId="10CC876D" w14:textId="77777777" w:rsidR="001C7BA6" w:rsidRDefault="001C7BA6">
            <w:pPr>
              <w:rPr>
                <w:rFonts w:cs="Arial"/>
              </w:rPr>
            </w:pPr>
          </w:p>
          <w:p w14:paraId="11740EE8" w14:textId="77777777" w:rsidR="001C7BA6" w:rsidRDefault="004F2C2A">
            <w:pPr>
              <w:rPr>
                <w:rFonts w:cs="Arial"/>
                <w:b/>
                <w:bCs/>
              </w:rPr>
            </w:pPr>
            <w:r>
              <w:rPr>
                <w:rFonts w:cs="Arial"/>
                <w:b/>
                <w:bCs/>
              </w:rPr>
              <w:t>Calculation Summary</w:t>
            </w:r>
          </w:p>
          <w:p w14:paraId="2C6C9780" w14:textId="77777777" w:rsidR="001C7BA6" w:rsidRDefault="004F2C2A">
            <w:pPr>
              <w:rPr>
                <w:rFonts w:cs="Arial"/>
                <w:b/>
                <w:bCs/>
              </w:rPr>
            </w:pPr>
            <w:r>
              <w:rPr>
                <w:rFonts w:cs="Arial"/>
              </w:rPr>
              <w:t xml:space="preserve">For the monthly calculation of the </w:t>
            </w:r>
            <w:proofErr w:type="spellStart"/>
            <w:r>
              <w:rPr>
                <w:rFonts w:cs="Arial"/>
              </w:rPr>
              <w:t>SoLR</w:t>
            </w:r>
            <w:proofErr w:type="spellEnd"/>
            <w:r>
              <w:rPr>
                <w:rFonts w:cs="Arial"/>
              </w:rPr>
              <w:t xml:space="preserve"> Customer Charges to be invoiced to the Shippers, the CDSP will take a </w:t>
            </w:r>
            <w:r>
              <w:rPr>
                <w:rFonts w:cs="Arial"/>
                <w:u w:val="single"/>
              </w:rPr>
              <w:t>Shipper portfolio snapshot once per month</w:t>
            </w:r>
            <w:r>
              <w:rPr>
                <w:rFonts w:cs="Arial"/>
              </w:rPr>
              <w:t xml:space="preserve">. </w:t>
            </w:r>
            <w:r>
              <w:rPr>
                <w:rFonts w:cs="Arial"/>
                <w:b/>
                <w:bCs/>
              </w:rPr>
              <w:t>This Shipper Snapshot will be the portfolio position as of the 1</w:t>
            </w:r>
            <w:r>
              <w:rPr>
                <w:rFonts w:cs="Arial"/>
                <w:b/>
                <w:bCs/>
                <w:vertAlign w:val="superscript"/>
              </w:rPr>
              <w:t>st</w:t>
            </w:r>
            <w:r>
              <w:rPr>
                <w:rFonts w:cs="Arial"/>
                <w:b/>
                <w:bCs/>
              </w:rPr>
              <w:t xml:space="preserve"> of the Billing Period Month. </w:t>
            </w:r>
          </w:p>
          <w:p w14:paraId="5CFCCC56" w14:textId="77777777" w:rsidR="001C7BA6" w:rsidRDefault="001C7BA6">
            <w:pPr>
              <w:rPr>
                <w:rFonts w:cs="Arial"/>
              </w:rPr>
            </w:pPr>
          </w:p>
          <w:p w14:paraId="6937D9FA" w14:textId="77777777" w:rsidR="001C7BA6" w:rsidRDefault="004F2C2A">
            <w:pPr>
              <w:ind w:left="720"/>
              <w:rPr>
                <w:rFonts w:cs="Arial"/>
              </w:rPr>
            </w:pPr>
            <w:r>
              <w:rPr>
                <w:rFonts w:cs="Arial"/>
              </w:rPr>
              <w:t>Example, Billing Period 1</w:t>
            </w:r>
            <w:r>
              <w:rPr>
                <w:rFonts w:cs="Arial"/>
                <w:vertAlign w:val="superscript"/>
              </w:rPr>
              <w:t>st</w:t>
            </w:r>
            <w:r>
              <w:rPr>
                <w:rFonts w:cs="Arial"/>
              </w:rPr>
              <w:t xml:space="preserve"> – 30</w:t>
            </w:r>
            <w:r>
              <w:rPr>
                <w:rFonts w:cs="Arial"/>
                <w:vertAlign w:val="superscript"/>
              </w:rPr>
              <w:t>th</w:t>
            </w:r>
            <w:r>
              <w:rPr>
                <w:rFonts w:cs="Arial"/>
              </w:rPr>
              <w:t xml:space="preserve"> April, will have the Shipper Portfolio snapshot as of the 1</w:t>
            </w:r>
            <w:r>
              <w:rPr>
                <w:rFonts w:cs="Arial"/>
                <w:vertAlign w:val="superscript"/>
              </w:rPr>
              <w:t>st</w:t>
            </w:r>
            <w:r>
              <w:rPr>
                <w:rFonts w:cs="Arial"/>
              </w:rPr>
              <w:t xml:space="preserve"> April. </w:t>
            </w:r>
          </w:p>
          <w:p w14:paraId="1EB24AC0" w14:textId="77777777" w:rsidR="001C7BA6" w:rsidRDefault="001C7BA6">
            <w:pPr>
              <w:rPr>
                <w:rFonts w:cs="Arial"/>
              </w:rPr>
            </w:pPr>
          </w:p>
          <w:p w14:paraId="38EA760D" w14:textId="77777777" w:rsidR="001C7BA6" w:rsidRDefault="004F2C2A">
            <w:pPr>
              <w:rPr>
                <w:rFonts w:cs="Arial"/>
              </w:rPr>
            </w:pPr>
            <w:r>
              <w:rPr>
                <w:rFonts w:cs="Arial"/>
              </w:rPr>
              <w:t>The Shipper Portfolio will contain the counts of the Supply Meter Points along with the sum of the Rolling &amp; Formula Year SOQ values split between Domestic &amp; Non-Domestic. The CDSP will use this information within the invoice calculation.</w:t>
            </w:r>
          </w:p>
          <w:p w14:paraId="15BFA372" w14:textId="77777777" w:rsidR="001C7BA6" w:rsidRDefault="001C7BA6">
            <w:pPr>
              <w:rPr>
                <w:rFonts w:cs="Arial"/>
              </w:rPr>
            </w:pPr>
          </w:p>
          <w:p w14:paraId="73EE1444" w14:textId="77777777" w:rsidR="001C7BA6" w:rsidRDefault="004F2C2A">
            <w:pPr>
              <w:rPr>
                <w:rFonts w:cs="Arial"/>
              </w:rPr>
            </w:pPr>
            <w:proofErr w:type="spellStart"/>
            <w:r>
              <w:rPr>
                <w:rFonts w:cs="Arial"/>
              </w:rPr>
              <w:t>SoLR</w:t>
            </w:r>
            <w:proofErr w:type="spellEnd"/>
            <w:r>
              <w:rPr>
                <w:rFonts w:cs="Arial"/>
              </w:rPr>
              <w:t xml:space="preserve"> Customer Charge Calculation: </w:t>
            </w:r>
          </w:p>
          <w:p w14:paraId="0F8C7C54" w14:textId="77777777" w:rsidR="001C7BA6" w:rsidRDefault="001C7BA6">
            <w:pPr>
              <w:rPr>
                <w:rFonts w:cs="Arial"/>
              </w:rPr>
            </w:pPr>
          </w:p>
          <w:p w14:paraId="1B8A4D4D" w14:textId="77777777" w:rsidR="001C7BA6" w:rsidRDefault="004F2C2A">
            <w:pPr>
              <w:rPr>
                <w:rFonts w:cs="Arial"/>
              </w:rPr>
            </w:pPr>
            <w:r>
              <w:rPr>
                <w:b/>
                <w:bCs/>
              </w:rPr>
              <w:t>Unit</w:t>
            </w:r>
            <w:r>
              <w:t xml:space="preserve"> x </w:t>
            </w:r>
            <w:r>
              <w:rPr>
                <w:b/>
                <w:bCs/>
              </w:rPr>
              <w:t>number of days in that billing period</w:t>
            </w:r>
            <w:r>
              <w:t xml:space="preserve"> x </w:t>
            </w:r>
            <w:r>
              <w:rPr>
                <w:b/>
                <w:bCs/>
              </w:rPr>
              <w:t>Rate</w:t>
            </w:r>
            <w:r>
              <w:t xml:space="preserve"> / </w:t>
            </w:r>
            <w:r>
              <w:rPr>
                <w:b/>
                <w:bCs/>
              </w:rPr>
              <w:t>100</w:t>
            </w:r>
          </w:p>
          <w:p w14:paraId="23C451F3" w14:textId="77777777" w:rsidR="001C7BA6" w:rsidRDefault="001C7BA6">
            <w:pPr>
              <w:rPr>
                <w:rFonts w:cs="Arial"/>
              </w:rPr>
            </w:pPr>
          </w:p>
          <w:p w14:paraId="3D889BFD" w14:textId="77777777" w:rsidR="001C7BA6" w:rsidRDefault="004F2C2A">
            <w:pPr>
              <w:ind w:left="720"/>
              <w:rPr>
                <w:rFonts w:cs="Arial"/>
              </w:rPr>
            </w:pPr>
            <w:r>
              <w:rPr>
                <w:rFonts w:cs="Arial"/>
              </w:rPr>
              <w:t xml:space="preserve">Modification 0797 will use the </w:t>
            </w:r>
            <w:r>
              <w:rPr>
                <w:rFonts w:cs="Arial"/>
                <w:b/>
                <w:bCs/>
                <w:i/>
                <w:iCs/>
                <w:u w:val="single"/>
              </w:rPr>
              <w:t>Sum of SOQ</w:t>
            </w:r>
            <w:r>
              <w:rPr>
                <w:rFonts w:cs="Arial"/>
                <w:b/>
                <w:bCs/>
              </w:rPr>
              <w:t xml:space="preserve"> </w:t>
            </w:r>
            <w:r>
              <w:rPr>
                <w:rFonts w:cs="Arial"/>
              </w:rPr>
              <w:t xml:space="preserve">as the </w:t>
            </w:r>
            <w:r>
              <w:rPr>
                <w:rFonts w:cs="Arial"/>
                <w:b/>
                <w:bCs/>
              </w:rPr>
              <w:t>Unit</w:t>
            </w:r>
            <w:r>
              <w:rPr>
                <w:rFonts w:cs="Arial"/>
              </w:rPr>
              <w:t xml:space="preserve"> </w:t>
            </w:r>
            <w:r>
              <w:rPr>
                <w:rFonts w:cs="Arial"/>
                <w:i/>
                <w:iCs/>
              </w:rPr>
              <w:t>(please be aware that for Class 1 &amp; 2 SMPs the Rolling SOQ will be used and for Class 3 &amp; 4 the Formula Year SOQ will be used)</w:t>
            </w:r>
          </w:p>
          <w:p w14:paraId="3CD5020A" w14:textId="77777777" w:rsidR="001C7BA6" w:rsidRDefault="001C7BA6">
            <w:pPr>
              <w:rPr>
                <w:rFonts w:cs="Arial"/>
              </w:rPr>
            </w:pPr>
          </w:p>
          <w:p w14:paraId="52BC1E43" w14:textId="77777777" w:rsidR="001C7BA6" w:rsidRDefault="004F2C2A">
            <w:pPr>
              <w:rPr>
                <w:rFonts w:cs="Arial"/>
              </w:rPr>
            </w:pPr>
            <w:r>
              <w:rPr>
                <w:rFonts w:cs="Arial"/>
              </w:rPr>
              <w:t>Please also note that IGT and NTS sites will be out of scope and not included within the count/sum within the Shipper portfolio snapshot.</w:t>
            </w:r>
          </w:p>
          <w:p w14:paraId="15E1C802" w14:textId="77777777" w:rsidR="001C7BA6" w:rsidRDefault="001C7BA6">
            <w:pPr>
              <w:rPr>
                <w:rFonts w:cs="Arial"/>
              </w:rPr>
            </w:pPr>
          </w:p>
          <w:p w14:paraId="11C2BC23" w14:textId="77777777" w:rsidR="001C7BA6" w:rsidRDefault="001C7BA6">
            <w:pPr>
              <w:rPr>
                <w:rFonts w:cs="Arial"/>
              </w:rPr>
            </w:pPr>
          </w:p>
          <w:p w14:paraId="76B84229" w14:textId="77777777" w:rsidR="001C7BA6" w:rsidRDefault="004F2C2A">
            <w:pPr>
              <w:rPr>
                <w:rFonts w:cs="Arial"/>
                <w:b/>
                <w:bCs/>
              </w:rPr>
            </w:pPr>
            <w:r>
              <w:rPr>
                <w:rFonts w:cs="Arial"/>
                <w:b/>
                <w:bCs/>
              </w:rPr>
              <w:t>Supporting Information</w:t>
            </w:r>
          </w:p>
          <w:p w14:paraId="15CF089F" w14:textId="77777777" w:rsidR="001C7BA6" w:rsidRDefault="004F2C2A">
            <w:pPr>
              <w:rPr>
                <w:rFonts w:cs="Arial"/>
              </w:rPr>
            </w:pPr>
            <w:r>
              <w:rPr>
                <w:rFonts w:cs="Arial"/>
              </w:rPr>
              <w:t>Shippers will not receive supporting information as part of the interim RTB solution being implemented under XRN4992a.</w:t>
            </w:r>
          </w:p>
          <w:p w14:paraId="428A7AA0" w14:textId="77777777" w:rsidR="001C7BA6" w:rsidRDefault="001C7BA6">
            <w:pPr>
              <w:rPr>
                <w:rFonts w:cs="Arial"/>
              </w:rPr>
            </w:pPr>
          </w:p>
          <w:p w14:paraId="558F352C" w14:textId="77777777" w:rsidR="001C7BA6" w:rsidRDefault="004F2C2A">
            <w:pPr>
              <w:rPr>
                <w:rFonts w:cs="Arial"/>
              </w:rPr>
            </w:pPr>
            <w:r>
              <w:rPr>
                <w:rFonts w:cs="Arial"/>
              </w:rPr>
              <w:t>DNs will receive confirmation on what has been invoiced to the Shippers as per the existing process via the Accounts Receivable files (SIF and SIR). No reporting is being providing as part of XRN4992a for total recovered costs as part of the invoicing of LRSP Charges.</w:t>
            </w:r>
          </w:p>
          <w:p w14:paraId="71F7CC25" w14:textId="77777777" w:rsidR="001C7BA6" w:rsidRDefault="001C7BA6">
            <w:pPr>
              <w:rPr>
                <w:rFonts w:cs="Arial"/>
              </w:rPr>
            </w:pPr>
          </w:p>
          <w:p w14:paraId="4A5FAE9D" w14:textId="77777777" w:rsidR="001C7BA6" w:rsidRDefault="001C7BA6">
            <w:pPr>
              <w:rPr>
                <w:rFonts w:cs="Arial"/>
              </w:rPr>
            </w:pPr>
          </w:p>
          <w:p w14:paraId="53BA8A96" w14:textId="77777777" w:rsidR="001C7BA6" w:rsidRDefault="004F2C2A">
            <w:pPr>
              <w:rPr>
                <w:rFonts w:cs="Arial"/>
                <w:b/>
                <w:bCs/>
              </w:rPr>
            </w:pPr>
            <w:r>
              <w:rPr>
                <w:rFonts w:cs="Arial"/>
                <w:b/>
                <w:bCs/>
              </w:rPr>
              <w:t>Key things of note</w:t>
            </w:r>
          </w:p>
          <w:p w14:paraId="36637642" w14:textId="77777777" w:rsidR="001C7BA6" w:rsidRDefault="004F2C2A">
            <w:pPr>
              <w:pStyle w:val="ListParagraph"/>
              <w:numPr>
                <w:ilvl w:val="0"/>
                <w:numId w:val="6"/>
              </w:numPr>
              <w:spacing w:after="200" w:line="276" w:lineRule="auto"/>
              <w:rPr>
                <w:rFonts w:cs="Arial"/>
              </w:rPr>
            </w:pPr>
            <w:r>
              <w:rPr>
                <w:rFonts w:cs="Arial"/>
              </w:rPr>
              <w:t xml:space="preserve">Any under or over recovery through the </w:t>
            </w:r>
            <w:proofErr w:type="spellStart"/>
            <w:r>
              <w:rPr>
                <w:rFonts w:cs="Arial"/>
              </w:rPr>
              <w:t>SoLR</w:t>
            </w:r>
            <w:proofErr w:type="spellEnd"/>
            <w:r>
              <w:rPr>
                <w:rFonts w:cs="Arial"/>
              </w:rPr>
              <w:t xml:space="preserve"> Customer Charge will be managed by the Distribution Networks via the K balancing mechanism. The CDSP will not be involved in this process. </w:t>
            </w:r>
          </w:p>
          <w:p w14:paraId="20BC8CAF" w14:textId="77777777" w:rsidR="001C7BA6" w:rsidRDefault="004F2C2A">
            <w:pPr>
              <w:pStyle w:val="ListParagraph"/>
              <w:numPr>
                <w:ilvl w:val="0"/>
                <w:numId w:val="6"/>
              </w:numPr>
              <w:spacing w:after="200" w:line="276" w:lineRule="auto"/>
              <w:rPr>
                <w:rFonts w:cs="Arial"/>
              </w:rPr>
            </w:pPr>
            <w:r>
              <w:rPr>
                <w:rFonts w:cs="Arial"/>
              </w:rPr>
              <w:t xml:space="preserve">If a Shipper takes on a Supply Meter Point midway through a Billing Month, this will not be reflected in the </w:t>
            </w:r>
            <w:proofErr w:type="spellStart"/>
            <w:r>
              <w:rPr>
                <w:rFonts w:cs="Arial"/>
              </w:rPr>
              <w:t>SoLR</w:t>
            </w:r>
            <w:proofErr w:type="spellEnd"/>
            <w:r>
              <w:rPr>
                <w:rFonts w:cs="Arial"/>
              </w:rPr>
              <w:t xml:space="preserve"> Customer Charges until the following Billing Month. Unlike the Core Capacity Invoice process, the </w:t>
            </w:r>
            <w:proofErr w:type="spellStart"/>
            <w:r>
              <w:rPr>
                <w:rFonts w:cs="Arial"/>
              </w:rPr>
              <w:t>SoLR</w:t>
            </w:r>
            <w:proofErr w:type="spellEnd"/>
            <w:r>
              <w:rPr>
                <w:rFonts w:cs="Arial"/>
              </w:rPr>
              <w:t xml:space="preserve"> Customer Charge calculation will be driven from a single snapshot of a Shipper portfolio as at the 1</w:t>
            </w:r>
            <w:r>
              <w:rPr>
                <w:rFonts w:cs="Arial"/>
                <w:vertAlign w:val="superscript"/>
              </w:rPr>
              <w:t>st</w:t>
            </w:r>
            <w:r>
              <w:rPr>
                <w:rFonts w:cs="Arial"/>
              </w:rPr>
              <w:t xml:space="preserve"> on the month. This snapshot will be used for the entire Billing Month and therefore any changes to a Shippers portfolio post this snapshot date will not be </w:t>
            </w:r>
            <w:proofErr w:type="gramStart"/>
            <w:r>
              <w:rPr>
                <w:rFonts w:cs="Arial"/>
              </w:rPr>
              <w:t>taken into account</w:t>
            </w:r>
            <w:proofErr w:type="gramEnd"/>
            <w:r>
              <w:rPr>
                <w:rFonts w:cs="Arial"/>
              </w:rPr>
              <w:t xml:space="preserve"> until next month’s snapshot is taken.</w:t>
            </w:r>
          </w:p>
          <w:p w14:paraId="7C6DCCB8" w14:textId="77777777" w:rsidR="001C7BA6" w:rsidRDefault="004F2C2A">
            <w:pPr>
              <w:pStyle w:val="ListParagraph"/>
              <w:numPr>
                <w:ilvl w:val="0"/>
                <w:numId w:val="6"/>
              </w:numPr>
              <w:spacing w:after="200" w:line="276" w:lineRule="auto"/>
              <w:rPr>
                <w:rFonts w:cs="Arial"/>
              </w:rPr>
            </w:pPr>
            <w:r>
              <w:rPr>
                <w:rFonts w:cs="Arial"/>
              </w:rPr>
              <w:lastRenderedPageBreak/>
              <w:t>If a new Shipper joins the market during the LRSP recovery period, they will still be charged based on their portfolio count/sum a</w:t>
            </w:r>
            <w:r>
              <w:t xml:space="preserve">t the time that we take the Portfolio Snapshot to feed the </w:t>
            </w:r>
            <w:proofErr w:type="spellStart"/>
            <w:r>
              <w:rPr>
                <w:rFonts w:cs="Arial"/>
              </w:rPr>
              <w:t>SoLR</w:t>
            </w:r>
            <w:proofErr w:type="spellEnd"/>
            <w:r>
              <w:rPr>
                <w:rFonts w:cs="Arial"/>
              </w:rPr>
              <w:t xml:space="preserve"> Customer Charge </w:t>
            </w:r>
            <w:r>
              <w:t>calculation</w:t>
            </w:r>
            <w:r>
              <w:rPr>
                <w:rFonts w:cs="Arial"/>
              </w:rPr>
              <w:t xml:space="preserve">. </w:t>
            </w:r>
          </w:p>
          <w:p w14:paraId="1B53A30F" w14:textId="77777777" w:rsidR="001C7BA6" w:rsidRDefault="001C7BA6">
            <w:pPr>
              <w:rPr>
                <w:rFonts w:cs="Arial"/>
                <w:b/>
                <w:bCs/>
              </w:rPr>
            </w:pPr>
          </w:p>
          <w:p w14:paraId="72A345CC" w14:textId="77777777" w:rsidR="001C7BA6" w:rsidRDefault="004F2C2A">
            <w:pPr>
              <w:rPr>
                <w:rFonts w:cs="Arial"/>
                <w:b/>
                <w:bCs/>
              </w:rPr>
            </w:pPr>
            <w:r>
              <w:rPr>
                <w:rFonts w:cs="Arial"/>
                <w:b/>
                <w:bCs/>
              </w:rPr>
              <w:t xml:space="preserve">Approved File Formats </w:t>
            </w:r>
          </w:p>
          <w:p w14:paraId="7CB98AA8" w14:textId="77777777" w:rsidR="001C7BA6" w:rsidRDefault="004F2C2A">
            <w:pPr>
              <w:rPr>
                <w:rFonts w:cs="Arial"/>
              </w:rPr>
            </w:pPr>
            <w:r>
              <w:rPr>
                <w:rFonts w:cs="Arial"/>
              </w:rPr>
              <w:t xml:space="preserve">Please see below links to the amended Comprehensive Invoices Charge Types lists that have been marked up with track changes to include the new </w:t>
            </w:r>
            <w:proofErr w:type="spellStart"/>
            <w:r>
              <w:rPr>
                <w:rFonts w:cs="Arial"/>
              </w:rPr>
              <w:t>SoLR</w:t>
            </w:r>
            <w:proofErr w:type="spellEnd"/>
            <w:r>
              <w:rPr>
                <w:rFonts w:cs="Arial"/>
              </w:rPr>
              <w:t xml:space="preserve"> Customer Charge (LRSP recovery) Charge Types. These have been approved at ChMC on the 9</w:t>
            </w:r>
            <w:r>
              <w:rPr>
                <w:rFonts w:cs="Arial"/>
                <w:vertAlign w:val="superscript"/>
              </w:rPr>
              <w:t>th</w:t>
            </w:r>
            <w:r>
              <w:rPr>
                <w:rFonts w:cs="Arial"/>
              </w:rPr>
              <w:t xml:space="preserve"> February 2022 and will be set live in line with UNC Modification 0797 in preparation for implementation of XRN4992a.</w:t>
            </w:r>
          </w:p>
          <w:p w14:paraId="7509506E" w14:textId="77777777" w:rsidR="001C7BA6" w:rsidRDefault="001C7BA6">
            <w:pPr>
              <w:rPr>
                <w:rFonts w:cs="Arial"/>
              </w:rPr>
            </w:pPr>
          </w:p>
          <w:p w14:paraId="015F807B" w14:textId="77777777" w:rsidR="001C7BA6" w:rsidRDefault="00211DA2">
            <w:pPr>
              <w:ind w:left="720"/>
              <w:rPr>
                <w:rFonts w:cs="Arial"/>
              </w:rPr>
            </w:pPr>
            <w:hyperlink r:id="rId14">
              <w:r w:rsidR="004F2C2A">
                <w:rPr>
                  <w:rStyle w:val="Hyperlink"/>
                  <w:rFonts w:cs="Arial"/>
                </w:rPr>
                <w:t>Comprehensive Invoices Charge Types V8FA</w:t>
              </w:r>
            </w:hyperlink>
          </w:p>
          <w:p w14:paraId="47D08D2E" w14:textId="77777777" w:rsidR="001C7BA6" w:rsidRDefault="00211DA2">
            <w:pPr>
              <w:ind w:left="720"/>
              <w:rPr>
                <w:rFonts w:cs="Arial"/>
              </w:rPr>
            </w:pPr>
            <w:hyperlink r:id="rId15">
              <w:r w:rsidR="004F2C2A">
                <w:rPr>
                  <w:rStyle w:val="Hyperlink"/>
                  <w:rFonts w:cs="Arial"/>
                </w:rPr>
                <w:t>Xoserve Comprehensive Invoices Charge Types GT2 V4FA</w:t>
              </w:r>
            </w:hyperlink>
          </w:p>
          <w:p w14:paraId="26C4F4C8" w14:textId="77777777" w:rsidR="001C7BA6" w:rsidRDefault="00211DA2">
            <w:pPr>
              <w:ind w:left="720"/>
              <w:rPr>
                <w:rFonts w:cs="Arial"/>
              </w:rPr>
            </w:pPr>
            <w:hyperlink r:id="rId16">
              <w:r w:rsidR="004F2C2A">
                <w:rPr>
                  <w:rStyle w:val="Hyperlink"/>
                  <w:rFonts w:cs="Arial"/>
                </w:rPr>
                <w:t>Xoserve Comprehensive Invoices Charge Types GT3 V4FA</w:t>
              </w:r>
            </w:hyperlink>
          </w:p>
          <w:p w14:paraId="6CEF5E24" w14:textId="77777777" w:rsidR="001C7BA6" w:rsidRDefault="00211DA2">
            <w:pPr>
              <w:ind w:left="720"/>
              <w:rPr>
                <w:rFonts w:cs="Arial"/>
              </w:rPr>
            </w:pPr>
            <w:hyperlink r:id="rId17">
              <w:r w:rsidR="004F2C2A">
                <w:rPr>
                  <w:rStyle w:val="Hyperlink"/>
                  <w:rFonts w:cs="Arial"/>
                </w:rPr>
                <w:t>Xoserve Comprehensive Invoices Charge Types GT4 V4FA</w:t>
              </w:r>
            </w:hyperlink>
          </w:p>
          <w:p w14:paraId="35FB81D7" w14:textId="77777777" w:rsidR="001C7BA6" w:rsidRDefault="00211DA2">
            <w:pPr>
              <w:ind w:left="720"/>
              <w:rPr>
                <w:rFonts w:cs="Arial"/>
              </w:rPr>
            </w:pPr>
            <w:hyperlink r:id="rId18">
              <w:r w:rsidR="004F2C2A">
                <w:rPr>
                  <w:rStyle w:val="Hyperlink"/>
                  <w:rFonts w:cs="Arial"/>
                </w:rPr>
                <w:t>Xoserve Comprehensive Invoices Charge Types GT5 V4FA</w:t>
              </w:r>
            </w:hyperlink>
          </w:p>
          <w:p w14:paraId="0CB0EB34" w14:textId="77777777" w:rsidR="001C7BA6" w:rsidRDefault="00211DA2">
            <w:pPr>
              <w:ind w:left="720"/>
              <w:rPr>
                <w:rFonts w:cs="Arial"/>
              </w:rPr>
            </w:pPr>
            <w:hyperlink r:id="rId19">
              <w:r w:rsidR="004F2C2A">
                <w:rPr>
                  <w:rStyle w:val="Hyperlink"/>
                  <w:rFonts w:cs="Arial"/>
                </w:rPr>
                <w:t>Xoserve Comprehensive Invoices Charge Types TGT V4FA</w:t>
              </w:r>
            </w:hyperlink>
          </w:p>
          <w:p w14:paraId="7A3BD20D" w14:textId="77777777" w:rsidR="001C7BA6" w:rsidRDefault="001C7BA6">
            <w:pPr>
              <w:rPr>
                <w:rFonts w:cs="Arial"/>
              </w:rPr>
            </w:pPr>
          </w:p>
          <w:p w14:paraId="63F62459" w14:textId="77777777" w:rsidR="001C7BA6" w:rsidRDefault="001C7BA6">
            <w:pPr>
              <w:rPr>
                <w:rFonts w:cs="Arial"/>
              </w:rPr>
            </w:pPr>
          </w:p>
        </w:tc>
      </w:tr>
    </w:tbl>
    <w:p w14:paraId="68C38FB0" w14:textId="77777777" w:rsidR="001C7BA6" w:rsidRDefault="004F2C2A">
      <w:pPr>
        <w:pStyle w:val="Heading1"/>
      </w:pPr>
      <w:r>
        <w:lastRenderedPageBreak/>
        <w:t>G6: 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1C7BA6" w14:paraId="734E5A40" w14:textId="77777777">
        <w:trPr>
          <w:trHeight w:val="235"/>
        </w:trPr>
        <w:tc>
          <w:tcPr>
            <w:tcW w:w="1223" w:type="pct"/>
            <w:shd w:val="clear" w:color="auto" w:fill="B3EDFB"/>
            <w:vAlign w:val="center"/>
          </w:tcPr>
          <w:p w14:paraId="316C3BC3" w14:textId="77777777" w:rsidR="001C7BA6" w:rsidRDefault="004F2C2A">
            <w:pPr>
              <w:jc w:val="right"/>
              <w:rPr>
                <w:rFonts w:cs="Arial"/>
              </w:rPr>
            </w:pPr>
            <w:r>
              <w:rPr>
                <w:rFonts w:cs="Arial"/>
              </w:rPr>
              <w:t>Associated Change(s) and Title(s):</w:t>
            </w:r>
          </w:p>
        </w:tc>
        <w:tc>
          <w:tcPr>
            <w:tcW w:w="3777" w:type="pct"/>
            <w:vAlign w:val="center"/>
          </w:tcPr>
          <w:p w14:paraId="203D861A" w14:textId="77777777" w:rsidR="001C7BA6" w:rsidRDefault="004F2C2A">
            <w:pPr>
              <w:pBdr>
                <w:bottom w:val="single" w:sz="6" w:space="7" w:color="EEEEEE"/>
              </w:pBdr>
              <w:rPr>
                <w:rFonts w:cs="Arial"/>
              </w:rPr>
            </w:pPr>
            <w:r>
              <w:rPr>
                <w:rFonts w:cs="Arial"/>
              </w:rPr>
              <w:t>Modification 0797 - (Urgent) - Last Resort Supply Payments Volumetric Charges</w:t>
            </w:r>
          </w:p>
        </w:tc>
      </w:tr>
    </w:tbl>
    <w:p w14:paraId="1FE93C0B" w14:textId="77777777" w:rsidR="001C7BA6" w:rsidRDefault="004F2C2A">
      <w:pPr>
        <w:pStyle w:val="Heading1"/>
      </w:pPr>
      <w:r>
        <w:t>G7: DSG</w:t>
      </w:r>
    </w:p>
    <w:tbl>
      <w:tblPr>
        <w:tblStyle w:val="TableGrid"/>
        <w:tblW w:w="5018" w:type="pct"/>
        <w:tblInd w:w="-34" w:type="dxa"/>
        <w:tblLayout w:type="fixed"/>
        <w:tblLook w:val="04A0" w:firstRow="1" w:lastRow="0" w:firstColumn="1" w:lastColumn="0" w:noHBand="0" w:noVBand="1"/>
      </w:tblPr>
      <w:tblGrid>
        <w:gridCol w:w="2213"/>
        <w:gridCol w:w="6835"/>
      </w:tblGrid>
      <w:tr w:rsidR="001C7BA6" w14:paraId="635E3692" w14:textId="77777777">
        <w:trPr>
          <w:trHeight w:val="403"/>
        </w:trPr>
        <w:tc>
          <w:tcPr>
            <w:tcW w:w="1223" w:type="pct"/>
            <w:shd w:val="clear" w:color="auto" w:fill="B3EDFB"/>
            <w:vAlign w:val="center"/>
          </w:tcPr>
          <w:p w14:paraId="51B12FF6" w14:textId="77777777" w:rsidR="001C7BA6" w:rsidRDefault="004F2C2A">
            <w:pPr>
              <w:jc w:val="right"/>
              <w:rPr>
                <w:rFonts w:cs="Arial"/>
              </w:rPr>
            </w:pPr>
            <w:r>
              <w:rPr>
                <w:rFonts w:cs="Arial"/>
              </w:rPr>
              <w:t>Target DSG discussion date:</w:t>
            </w:r>
          </w:p>
        </w:tc>
        <w:tc>
          <w:tcPr>
            <w:tcW w:w="3777" w:type="pct"/>
            <w:vAlign w:val="center"/>
          </w:tcPr>
          <w:p w14:paraId="1589D287" w14:textId="77777777" w:rsidR="001C7BA6" w:rsidRDefault="004F2C2A">
            <w:pPr>
              <w:rPr>
                <w:rFonts w:cs="Arial"/>
              </w:rPr>
            </w:pPr>
            <w:r>
              <w:rPr>
                <w:rFonts w:cs="Arial"/>
              </w:rPr>
              <w:t>N/A</w:t>
            </w:r>
          </w:p>
        </w:tc>
      </w:tr>
      <w:tr w:rsidR="001C7BA6" w14:paraId="5F0B18ED" w14:textId="77777777">
        <w:trPr>
          <w:trHeight w:val="403"/>
        </w:trPr>
        <w:tc>
          <w:tcPr>
            <w:tcW w:w="1223" w:type="pct"/>
            <w:shd w:val="clear" w:color="auto" w:fill="B3EDFB"/>
            <w:vAlign w:val="center"/>
          </w:tcPr>
          <w:p w14:paraId="30605B5A" w14:textId="77777777" w:rsidR="001C7BA6" w:rsidRDefault="004F2C2A">
            <w:pPr>
              <w:jc w:val="right"/>
              <w:rPr>
                <w:rFonts w:cs="Arial"/>
              </w:rPr>
            </w:pPr>
            <w:r>
              <w:rPr>
                <w:rFonts w:cs="Arial"/>
              </w:rPr>
              <w:t>Any further information:</w:t>
            </w:r>
          </w:p>
        </w:tc>
        <w:tc>
          <w:tcPr>
            <w:tcW w:w="3777" w:type="pct"/>
            <w:vAlign w:val="center"/>
          </w:tcPr>
          <w:p w14:paraId="7B9D5D24" w14:textId="77777777" w:rsidR="001C7BA6" w:rsidRDefault="004F2C2A">
            <w:pPr>
              <w:rPr>
                <w:rFonts w:cs="Arial"/>
              </w:rPr>
            </w:pPr>
            <w:r>
              <w:rPr>
                <w:rFonts w:cs="Arial"/>
              </w:rPr>
              <w:t>XRN4992a has previously been discussed and developed at DSG with a proposed option and approach recommended to ChMC.</w:t>
            </w:r>
          </w:p>
        </w:tc>
      </w:tr>
    </w:tbl>
    <w:p w14:paraId="47C816D6" w14:textId="77777777" w:rsidR="001C7BA6" w:rsidRDefault="004F2C2A">
      <w:pPr>
        <w:pStyle w:val="Heading1"/>
      </w:pPr>
      <w:r>
        <w:t>G8: 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1C7BA6" w14:paraId="0A9CEBB9" w14:textId="77777777">
        <w:trPr>
          <w:trHeight w:val="403"/>
        </w:trPr>
        <w:tc>
          <w:tcPr>
            <w:tcW w:w="1223" w:type="pct"/>
            <w:shd w:val="clear" w:color="auto" w:fill="B3EDFB"/>
            <w:vAlign w:val="center"/>
          </w:tcPr>
          <w:p w14:paraId="6220E84E" w14:textId="77777777" w:rsidR="001C7BA6" w:rsidRDefault="004F2C2A">
            <w:pPr>
              <w:jc w:val="right"/>
              <w:rPr>
                <w:rFonts w:cs="Arial"/>
              </w:rPr>
            </w:pPr>
            <w:r>
              <w:rPr>
                <w:rFonts w:cs="Arial"/>
              </w:rPr>
              <w:t>Target Release:</w:t>
            </w:r>
          </w:p>
        </w:tc>
        <w:tc>
          <w:tcPr>
            <w:tcW w:w="3777" w:type="pct"/>
            <w:vAlign w:val="center"/>
          </w:tcPr>
          <w:p w14:paraId="237CED00" w14:textId="77777777" w:rsidR="001C7BA6" w:rsidRDefault="004F2C2A">
            <w:pPr>
              <w:rPr>
                <w:rFonts w:cs="Arial"/>
              </w:rPr>
            </w:pPr>
            <w:proofErr w:type="spellStart"/>
            <w:r>
              <w:rPr>
                <w:rFonts w:cs="Arial"/>
              </w:rPr>
              <w:t>AdHoc</w:t>
            </w:r>
            <w:proofErr w:type="spellEnd"/>
            <w:r>
              <w:rPr>
                <w:rFonts w:cs="Arial"/>
              </w:rPr>
              <w:t xml:space="preserve"> Release (April 2022) </w:t>
            </w:r>
            <w:r>
              <w:rPr>
                <w:rFonts w:cs="Arial"/>
                <w:i/>
                <w:iCs/>
              </w:rPr>
              <w:t>Ready for first invoice to be issued in May 2022</w:t>
            </w:r>
          </w:p>
        </w:tc>
      </w:tr>
      <w:tr w:rsidR="001C7BA6" w14:paraId="2AD92E8A" w14:textId="77777777">
        <w:trPr>
          <w:trHeight w:val="403"/>
        </w:trPr>
        <w:tc>
          <w:tcPr>
            <w:tcW w:w="1223" w:type="pct"/>
            <w:shd w:val="clear" w:color="auto" w:fill="B3EDFB"/>
            <w:vAlign w:val="center"/>
          </w:tcPr>
          <w:p w14:paraId="410BE010" w14:textId="77777777" w:rsidR="001C7BA6" w:rsidRDefault="004F2C2A">
            <w:pPr>
              <w:jc w:val="right"/>
              <w:rPr>
                <w:rFonts w:cs="Arial"/>
              </w:rPr>
            </w:pPr>
            <w:r>
              <w:rPr>
                <w:rFonts w:cs="Arial"/>
              </w:rPr>
              <w:t>Status:</w:t>
            </w:r>
          </w:p>
        </w:tc>
        <w:tc>
          <w:tcPr>
            <w:tcW w:w="3777" w:type="pct"/>
            <w:vAlign w:val="center"/>
          </w:tcPr>
          <w:p w14:paraId="7F9FA711" w14:textId="77777777" w:rsidR="001C7BA6" w:rsidRDefault="004F2C2A">
            <w:pPr>
              <w:rPr>
                <w:rFonts w:cs="Arial"/>
              </w:rPr>
            </w:pPr>
            <w:r>
              <w:rPr>
                <w:rFonts w:cs="Arial"/>
              </w:rPr>
              <w:t>For Information</w:t>
            </w:r>
          </w:p>
        </w:tc>
      </w:tr>
    </w:tbl>
    <w:p w14:paraId="68DB253E" w14:textId="77777777" w:rsidR="001C7BA6" w:rsidRDefault="001C7BA6"/>
    <w:p w14:paraId="3A30B5CF" w14:textId="77777777" w:rsidR="001C7BA6" w:rsidRDefault="001C7BA6"/>
    <w:p w14:paraId="79BB8A75" w14:textId="77777777" w:rsidR="001C7BA6" w:rsidRDefault="004F2C2A">
      <w:r>
        <w:t xml:space="preserve">Please see the following page for representation comments template; responses to </w:t>
      </w:r>
      <w:hyperlink r:id="rId20">
        <w:r>
          <w:rPr>
            <w:rStyle w:val="Hyperlink"/>
          </w:rPr>
          <w:t>uklink@xoserve.com</w:t>
        </w:r>
      </w:hyperlink>
      <w:r>
        <w:t xml:space="preserve"> </w:t>
      </w:r>
    </w:p>
    <w:p w14:paraId="2ABB968D" w14:textId="77777777" w:rsidR="001C7BA6" w:rsidRDefault="004F2C2A">
      <w:r>
        <w:br w:type="page"/>
      </w:r>
    </w:p>
    <w:p w14:paraId="798B765C" w14:textId="77777777" w:rsidR="001C7BA6" w:rsidRDefault="004F2C2A">
      <w:pPr>
        <w:pStyle w:val="Title"/>
      </w:pPr>
      <w:r>
        <w:lastRenderedPageBreak/>
        <w:t>Section H: Representation Response</w:t>
      </w:r>
    </w:p>
    <w:p w14:paraId="7648B123" w14:textId="77777777" w:rsidR="001C7BA6" w:rsidRDefault="004F2C2A">
      <w:r>
        <w:br/>
      </w:r>
      <w:r>
        <w:br/>
      </w:r>
      <w:r>
        <w:rPr>
          <w:rStyle w:val="Heading1Char"/>
        </w:rPr>
        <w:t>H1: Change Representation</w:t>
      </w:r>
      <w:r>
        <w:t xml:space="preserve"> </w:t>
      </w:r>
    </w:p>
    <w:p w14:paraId="5DC08685" w14:textId="77777777" w:rsidR="001C7BA6" w:rsidRDefault="004F2C2A">
      <w:r>
        <w:t>(To be completed by User and returned for response)</w:t>
      </w:r>
    </w:p>
    <w:p w14:paraId="3DF5916E" w14:textId="77777777" w:rsidR="001C7BA6" w:rsidRDefault="004F2C2A">
      <w:pPr>
        <w:pStyle w:val="Heading1"/>
        <w:rPr>
          <w:i/>
          <w:iCs/>
          <w:color w:val="auto"/>
          <w:sz w:val="22"/>
          <w:szCs w:val="22"/>
        </w:rPr>
      </w:pPr>
      <w:r>
        <w:rPr>
          <w:i/>
          <w:iCs/>
          <w:color w:val="auto"/>
          <w:sz w:val="22"/>
          <w:szCs w:val="22"/>
        </w:rPr>
        <w:t>Please consider any commercial impacts to your organisation that Xoserve need to be aware of when formulating your response</w:t>
      </w:r>
    </w:p>
    <w:p w14:paraId="10D8FF22" w14:textId="77777777" w:rsidR="001C7BA6" w:rsidRDefault="001C7BA6"/>
    <w:tbl>
      <w:tblPr>
        <w:tblStyle w:val="TableGrid"/>
        <w:tblW w:w="5000" w:type="pct"/>
        <w:tblInd w:w="-34" w:type="dxa"/>
        <w:tblLook w:val="04A0" w:firstRow="1" w:lastRow="0" w:firstColumn="1" w:lastColumn="0" w:noHBand="0" w:noVBand="1"/>
      </w:tblPr>
      <w:tblGrid>
        <w:gridCol w:w="2205"/>
        <w:gridCol w:w="1654"/>
        <w:gridCol w:w="965"/>
        <w:gridCol w:w="4192"/>
      </w:tblGrid>
      <w:tr w:rsidR="001C7BA6" w14:paraId="64F6D9FA" w14:textId="77777777">
        <w:trPr>
          <w:trHeight w:val="403"/>
        </w:trPr>
        <w:tc>
          <w:tcPr>
            <w:tcW w:w="1223" w:type="pct"/>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FC06A7B" w14:textId="77777777" w:rsidR="001C7BA6" w:rsidRDefault="004F2C2A">
            <w:pPr>
              <w:jc w:val="right"/>
              <w:rPr>
                <w:rFonts w:cs="Arial"/>
              </w:rPr>
            </w:pPr>
            <w:r>
              <w:rPr>
                <w:rFonts w:cs="Arial"/>
              </w:rPr>
              <w:t>User Contact Details:</w:t>
            </w:r>
          </w:p>
        </w:tc>
        <w:tc>
          <w:tcPr>
            <w:tcW w:w="917" w:type="pct"/>
            <w:tcBorders>
              <w:top w:val="single" w:sz="4" w:space="0" w:color="auto"/>
              <w:left w:val="single" w:sz="4" w:space="0" w:color="auto"/>
              <w:bottom w:val="single" w:sz="4" w:space="0" w:color="auto"/>
              <w:right w:val="single" w:sz="4" w:space="0" w:color="auto"/>
            </w:tcBorders>
            <w:shd w:val="clear" w:color="auto" w:fill="BDD7EE"/>
            <w:vAlign w:val="center"/>
          </w:tcPr>
          <w:p w14:paraId="43C1D430" w14:textId="77777777" w:rsidR="001C7BA6" w:rsidRDefault="004F2C2A">
            <w:pPr>
              <w:jc w:val="right"/>
              <w:rPr>
                <w:rFonts w:cs="Arial"/>
              </w:rPr>
            </w:pPr>
            <w:r>
              <w:rPr>
                <w:rFonts w:cs="Arial"/>
              </w:rPr>
              <w:t>Organisation:</w:t>
            </w:r>
          </w:p>
        </w:tc>
        <w:tc>
          <w:tcPr>
            <w:tcW w:w="2860" w:type="pct"/>
            <w:gridSpan w:val="2"/>
            <w:tcBorders>
              <w:top w:val="single" w:sz="4" w:space="0" w:color="auto"/>
              <w:left w:val="single" w:sz="4" w:space="0" w:color="auto"/>
              <w:bottom w:val="single" w:sz="4" w:space="0" w:color="auto"/>
              <w:right w:val="single" w:sz="4" w:space="0" w:color="auto"/>
            </w:tcBorders>
            <w:vAlign w:val="center"/>
          </w:tcPr>
          <w:p w14:paraId="7DF617AA" w14:textId="77777777" w:rsidR="001C7BA6" w:rsidRDefault="004F2C2A">
            <w:pPr>
              <w:rPr>
                <w:rFonts w:cs="Arial"/>
              </w:rPr>
            </w:pPr>
            <w:r>
              <w:t>Northern Gas Networks</w:t>
            </w:r>
          </w:p>
        </w:tc>
      </w:tr>
      <w:tr w:rsidR="001C7BA6" w14:paraId="49FDE367" w14:textId="77777777">
        <w:trPr>
          <w:trHeight w:val="403"/>
        </w:trPr>
        <w:tc>
          <w:tcPr>
            <w:tcW w:w="0" w:type="auto"/>
            <w:vMerge/>
            <w:tcBorders>
              <w:top w:val="single" w:sz="4" w:space="0" w:color="auto"/>
              <w:left w:val="single" w:sz="4" w:space="0" w:color="auto"/>
              <w:bottom w:val="single" w:sz="4" w:space="0" w:color="auto"/>
              <w:right w:val="single" w:sz="4" w:space="0" w:color="auto"/>
            </w:tcBorders>
            <w:vAlign w:val="center"/>
          </w:tcPr>
          <w:p w14:paraId="6D154A86" w14:textId="77777777" w:rsidR="001C7BA6" w:rsidRDefault="001C7BA6"/>
        </w:tc>
        <w:tc>
          <w:tcPr>
            <w:tcW w:w="917" w:type="pct"/>
            <w:tcBorders>
              <w:top w:val="single" w:sz="4" w:space="0" w:color="auto"/>
              <w:left w:val="single" w:sz="4" w:space="0" w:color="auto"/>
              <w:bottom w:val="single" w:sz="4" w:space="0" w:color="auto"/>
              <w:right w:val="single" w:sz="4" w:space="0" w:color="auto"/>
            </w:tcBorders>
            <w:shd w:val="clear" w:color="auto" w:fill="BDD7EE"/>
            <w:vAlign w:val="center"/>
          </w:tcPr>
          <w:p w14:paraId="64D8D670" w14:textId="77777777" w:rsidR="001C7BA6" w:rsidRDefault="004F2C2A">
            <w:pPr>
              <w:jc w:val="right"/>
              <w:rPr>
                <w:rFonts w:cs="Arial"/>
              </w:rPr>
            </w:pPr>
            <w:r>
              <w:rPr>
                <w:rFonts w:cs="Arial"/>
              </w:rPr>
              <w:t>Name:</w:t>
            </w:r>
          </w:p>
        </w:tc>
        <w:tc>
          <w:tcPr>
            <w:tcW w:w="2860" w:type="pct"/>
            <w:gridSpan w:val="2"/>
            <w:tcBorders>
              <w:top w:val="single" w:sz="4" w:space="0" w:color="auto"/>
              <w:left w:val="single" w:sz="4" w:space="0" w:color="auto"/>
              <w:bottom w:val="single" w:sz="4" w:space="0" w:color="auto"/>
              <w:right w:val="single" w:sz="4" w:space="0" w:color="auto"/>
            </w:tcBorders>
            <w:vAlign w:val="center"/>
          </w:tcPr>
          <w:p w14:paraId="6DA765EB" w14:textId="77777777" w:rsidR="001C7BA6" w:rsidRDefault="004F2C2A">
            <w:pPr>
              <w:rPr>
                <w:rFonts w:cs="Arial"/>
              </w:rPr>
            </w:pPr>
            <w:r>
              <w:t>Helen Chandler</w:t>
            </w:r>
          </w:p>
        </w:tc>
      </w:tr>
      <w:tr w:rsidR="001C7BA6" w14:paraId="1250E7A8" w14:textId="77777777">
        <w:trPr>
          <w:trHeight w:val="403"/>
        </w:trPr>
        <w:tc>
          <w:tcPr>
            <w:tcW w:w="0" w:type="auto"/>
            <w:vMerge/>
            <w:tcBorders>
              <w:top w:val="single" w:sz="4" w:space="0" w:color="auto"/>
              <w:left w:val="single" w:sz="4" w:space="0" w:color="auto"/>
              <w:bottom w:val="single" w:sz="4" w:space="0" w:color="auto"/>
              <w:right w:val="single" w:sz="4" w:space="0" w:color="auto"/>
            </w:tcBorders>
            <w:vAlign w:val="center"/>
          </w:tcPr>
          <w:p w14:paraId="2C09CA26" w14:textId="77777777" w:rsidR="001C7BA6" w:rsidRDefault="001C7BA6"/>
        </w:tc>
        <w:tc>
          <w:tcPr>
            <w:tcW w:w="917" w:type="pct"/>
            <w:tcBorders>
              <w:top w:val="single" w:sz="4" w:space="0" w:color="auto"/>
              <w:left w:val="single" w:sz="4" w:space="0" w:color="auto"/>
              <w:bottom w:val="single" w:sz="4" w:space="0" w:color="auto"/>
              <w:right w:val="single" w:sz="4" w:space="0" w:color="auto"/>
            </w:tcBorders>
            <w:shd w:val="clear" w:color="auto" w:fill="BDD7EE"/>
            <w:vAlign w:val="center"/>
          </w:tcPr>
          <w:p w14:paraId="0E9CE495" w14:textId="77777777" w:rsidR="001C7BA6" w:rsidRDefault="004F2C2A">
            <w:pPr>
              <w:jc w:val="right"/>
              <w:rPr>
                <w:rFonts w:cs="Arial"/>
              </w:rPr>
            </w:pPr>
            <w:r>
              <w:rPr>
                <w:rFonts w:cs="Arial"/>
              </w:rPr>
              <w:t>Email:</w:t>
            </w:r>
          </w:p>
        </w:tc>
        <w:tc>
          <w:tcPr>
            <w:tcW w:w="2860" w:type="pct"/>
            <w:gridSpan w:val="2"/>
            <w:tcBorders>
              <w:top w:val="single" w:sz="4" w:space="0" w:color="auto"/>
              <w:left w:val="single" w:sz="4" w:space="0" w:color="auto"/>
              <w:bottom w:val="single" w:sz="4" w:space="0" w:color="auto"/>
              <w:right w:val="single" w:sz="4" w:space="0" w:color="auto"/>
            </w:tcBorders>
            <w:vAlign w:val="center"/>
          </w:tcPr>
          <w:p w14:paraId="33F9D443" w14:textId="77777777" w:rsidR="001C7BA6" w:rsidRDefault="004F2C2A">
            <w:pPr>
              <w:rPr>
                <w:rFonts w:cs="Arial"/>
              </w:rPr>
            </w:pPr>
            <w:r>
              <w:t>hchandler@northerngas.co.uk</w:t>
            </w:r>
          </w:p>
        </w:tc>
      </w:tr>
      <w:tr w:rsidR="001C7BA6" w14:paraId="60267AAB" w14:textId="77777777">
        <w:trPr>
          <w:trHeight w:val="403"/>
        </w:trPr>
        <w:tc>
          <w:tcPr>
            <w:tcW w:w="0" w:type="auto"/>
            <w:vMerge/>
            <w:tcBorders>
              <w:top w:val="single" w:sz="4" w:space="0" w:color="auto"/>
              <w:left w:val="single" w:sz="4" w:space="0" w:color="auto"/>
              <w:bottom w:val="single" w:sz="4" w:space="0" w:color="auto"/>
              <w:right w:val="single" w:sz="4" w:space="0" w:color="auto"/>
            </w:tcBorders>
            <w:vAlign w:val="center"/>
          </w:tcPr>
          <w:p w14:paraId="44D3DF4A" w14:textId="77777777" w:rsidR="001C7BA6" w:rsidRDefault="001C7BA6"/>
        </w:tc>
        <w:tc>
          <w:tcPr>
            <w:tcW w:w="917" w:type="pct"/>
            <w:tcBorders>
              <w:top w:val="single" w:sz="4" w:space="0" w:color="auto"/>
              <w:left w:val="single" w:sz="4" w:space="0" w:color="auto"/>
              <w:bottom w:val="single" w:sz="4" w:space="0" w:color="auto"/>
              <w:right w:val="single" w:sz="4" w:space="0" w:color="auto"/>
            </w:tcBorders>
            <w:shd w:val="clear" w:color="auto" w:fill="BDD7EE"/>
            <w:vAlign w:val="center"/>
          </w:tcPr>
          <w:p w14:paraId="0F29E9C2" w14:textId="77777777" w:rsidR="001C7BA6" w:rsidRDefault="004F2C2A">
            <w:pPr>
              <w:jc w:val="right"/>
              <w:rPr>
                <w:rFonts w:cs="Arial"/>
              </w:rPr>
            </w:pPr>
            <w:r>
              <w:rPr>
                <w:rFonts w:cs="Arial"/>
              </w:rPr>
              <w:t>Telephone:</w:t>
            </w:r>
          </w:p>
        </w:tc>
        <w:tc>
          <w:tcPr>
            <w:tcW w:w="2860" w:type="pct"/>
            <w:gridSpan w:val="2"/>
            <w:tcBorders>
              <w:top w:val="single" w:sz="4" w:space="0" w:color="auto"/>
              <w:left w:val="single" w:sz="4" w:space="0" w:color="auto"/>
              <w:bottom w:val="single" w:sz="4" w:space="0" w:color="auto"/>
              <w:right w:val="single" w:sz="4" w:space="0" w:color="auto"/>
            </w:tcBorders>
            <w:vAlign w:val="center"/>
          </w:tcPr>
          <w:p w14:paraId="55F98314" w14:textId="77777777" w:rsidR="001C7BA6" w:rsidRDefault="004F2C2A">
            <w:pPr>
              <w:rPr>
                <w:rFonts w:cs="Arial"/>
              </w:rPr>
            </w:pPr>
            <w:r>
              <w:t>07580704123</w:t>
            </w:r>
          </w:p>
        </w:tc>
      </w:tr>
      <w:tr w:rsidR="001C7BA6" w14:paraId="39CBB0B8" w14:textId="77777777">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DD7EE"/>
            <w:vAlign w:val="center"/>
          </w:tcPr>
          <w:p w14:paraId="3F3CDB3F" w14:textId="77777777" w:rsidR="001C7BA6" w:rsidRDefault="004F2C2A">
            <w:pPr>
              <w:jc w:val="right"/>
              <w:rPr>
                <w:rFonts w:cs="Arial"/>
              </w:rPr>
            </w:pPr>
            <w:r>
              <w:rPr>
                <w:rFonts w:cs="Arial"/>
              </w:rPr>
              <w:t>Representation Status:</w:t>
            </w:r>
          </w:p>
        </w:tc>
        <w:tc>
          <w:tcPr>
            <w:tcW w:w="3777" w:type="pct"/>
            <w:gridSpan w:val="3"/>
            <w:tcBorders>
              <w:top w:val="single" w:sz="4" w:space="0" w:color="auto"/>
              <w:left w:val="single" w:sz="4" w:space="0" w:color="auto"/>
              <w:bottom w:val="single" w:sz="4" w:space="0" w:color="auto"/>
              <w:right w:val="single" w:sz="4" w:space="0" w:color="auto"/>
            </w:tcBorders>
            <w:vAlign w:val="center"/>
          </w:tcPr>
          <w:p w14:paraId="1CB3D3A9" w14:textId="77777777" w:rsidR="001C7BA6" w:rsidRDefault="004F2C2A">
            <w:pPr>
              <w:rPr>
                <w:rFonts w:cs="Arial"/>
              </w:rPr>
            </w:pPr>
            <w:r>
              <w:t>Support</w:t>
            </w:r>
          </w:p>
        </w:tc>
      </w:tr>
      <w:tr w:rsidR="001C7BA6" w14:paraId="571EC0A9" w14:textId="77777777">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DD7EE"/>
            <w:vAlign w:val="center"/>
          </w:tcPr>
          <w:p w14:paraId="564750C5" w14:textId="77777777" w:rsidR="001C7BA6" w:rsidRDefault="004F2C2A">
            <w:pPr>
              <w:jc w:val="right"/>
              <w:rPr>
                <w:rFonts w:cs="Arial"/>
              </w:rPr>
            </w:pPr>
            <w:r>
              <w:rPr>
                <w:rFonts w:cs="Arial"/>
              </w:rPr>
              <w:t>Representation Publication:</w:t>
            </w:r>
          </w:p>
        </w:tc>
        <w:tc>
          <w:tcPr>
            <w:tcW w:w="3777" w:type="pct"/>
            <w:gridSpan w:val="3"/>
            <w:tcBorders>
              <w:top w:val="single" w:sz="4" w:space="0" w:color="auto"/>
              <w:left w:val="single" w:sz="4" w:space="0" w:color="auto"/>
              <w:bottom w:val="single" w:sz="4" w:space="0" w:color="auto"/>
              <w:right w:val="single" w:sz="4" w:space="0" w:color="auto"/>
            </w:tcBorders>
            <w:vAlign w:val="center"/>
          </w:tcPr>
          <w:p w14:paraId="08F26BD0" w14:textId="77777777" w:rsidR="001C7BA6" w:rsidRDefault="004F2C2A">
            <w:pPr>
              <w:rPr>
                <w:rFonts w:cs="Arial"/>
              </w:rPr>
            </w:pPr>
            <w:r>
              <w:t>Publish</w:t>
            </w:r>
          </w:p>
        </w:tc>
      </w:tr>
      <w:tr w:rsidR="001C7BA6" w14:paraId="1BEBB8E5" w14:textId="77777777">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DD7EE"/>
            <w:vAlign w:val="center"/>
          </w:tcPr>
          <w:p w14:paraId="51D1F2C7" w14:textId="77777777" w:rsidR="001C7BA6" w:rsidRDefault="004F2C2A">
            <w:pPr>
              <w:jc w:val="right"/>
              <w:rPr>
                <w:rFonts w:cs="Arial"/>
              </w:rPr>
            </w:pPr>
            <w:r>
              <w:rPr>
                <w:rFonts w:cs="Arial"/>
              </w:rPr>
              <w:t>Representation Comments:</w:t>
            </w:r>
          </w:p>
        </w:tc>
        <w:tc>
          <w:tcPr>
            <w:tcW w:w="3777" w:type="pct"/>
            <w:gridSpan w:val="3"/>
            <w:tcBorders>
              <w:top w:val="single" w:sz="4" w:space="0" w:color="auto"/>
              <w:left w:val="single" w:sz="4" w:space="0" w:color="auto"/>
              <w:bottom w:val="single" w:sz="4" w:space="0" w:color="auto"/>
              <w:right w:val="single" w:sz="4" w:space="0" w:color="auto"/>
            </w:tcBorders>
            <w:vAlign w:val="center"/>
          </w:tcPr>
          <w:p w14:paraId="7E5B9EE5" w14:textId="77777777" w:rsidR="001C7BA6" w:rsidRDefault="004F2C2A">
            <w:pPr>
              <w:rPr>
                <w:rFonts w:cs="Arial"/>
              </w:rPr>
            </w:pPr>
            <w:r>
              <w:t>As per our response to the January 2022 Change Pack for XRN4992a, Northern Gas Networks supports the solution for MOD0797 and agrees with the targeted implementation date.</w:t>
            </w:r>
          </w:p>
        </w:tc>
      </w:tr>
      <w:tr w:rsidR="001C7BA6" w14:paraId="618BCEBC" w14:textId="77777777">
        <w:trPr>
          <w:trHeight w:val="403"/>
        </w:trPr>
        <w:tc>
          <w:tcPr>
            <w:tcW w:w="1223" w:type="pct"/>
            <w:tcBorders>
              <w:top w:val="single" w:sz="4" w:space="0" w:color="auto"/>
              <w:left w:val="single" w:sz="4" w:space="0" w:color="auto"/>
              <w:bottom w:val="single" w:sz="4" w:space="0" w:color="auto"/>
              <w:right w:val="single" w:sz="4" w:space="0" w:color="auto"/>
            </w:tcBorders>
            <w:shd w:val="clear" w:color="auto" w:fill="BDD7EE"/>
            <w:vAlign w:val="center"/>
          </w:tcPr>
          <w:p w14:paraId="3D20ECDA" w14:textId="77777777" w:rsidR="001C7BA6" w:rsidRDefault="004F2C2A">
            <w:pPr>
              <w:jc w:val="right"/>
              <w:rPr>
                <w:rFonts w:cs="Arial"/>
              </w:rPr>
            </w:pPr>
            <w:r>
              <w:rPr>
                <w:rFonts w:cs="Arial"/>
              </w:rPr>
              <w:t>Confirm Target Release Date?</w:t>
            </w:r>
          </w:p>
        </w:tc>
        <w:tc>
          <w:tcPr>
            <w:tcW w:w="1452" w:type="pct"/>
            <w:gridSpan w:val="2"/>
            <w:tcBorders>
              <w:top w:val="single" w:sz="4" w:space="0" w:color="auto"/>
              <w:left w:val="single" w:sz="4" w:space="0" w:color="auto"/>
              <w:bottom w:val="single" w:sz="4" w:space="0" w:color="auto"/>
              <w:right w:val="single" w:sz="4" w:space="0" w:color="auto"/>
            </w:tcBorders>
            <w:vAlign w:val="center"/>
          </w:tcPr>
          <w:p w14:paraId="332B41DC" w14:textId="77777777" w:rsidR="001C7BA6" w:rsidRDefault="004F2C2A">
            <w:pPr>
              <w:rPr>
                <w:rFonts w:cs="Arial"/>
              </w:rPr>
            </w:pPr>
            <w:r>
              <w:t>Yes</w:t>
            </w:r>
          </w:p>
        </w:tc>
        <w:tc>
          <w:tcPr>
            <w:tcW w:w="2325" w:type="pct"/>
            <w:tcBorders>
              <w:top w:val="single" w:sz="4" w:space="0" w:color="auto"/>
              <w:left w:val="single" w:sz="4" w:space="0" w:color="auto"/>
              <w:bottom w:val="single" w:sz="4" w:space="0" w:color="auto"/>
              <w:right w:val="single" w:sz="4" w:space="0" w:color="auto"/>
            </w:tcBorders>
            <w:vAlign w:val="center"/>
          </w:tcPr>
          <w:p w14:paraId="1D8A6685" w14:textId="77777777" w:rsidR="001C7BA6" w:rsidRDefault="004F2C2A">
            <w:pPr>
              <w:rPr>
                <w:rFonts w:cs="Arial"/>
              </w:rPr>
            </w:pPr>
            <w:r>
              <w:fldChar w:fldCharType="begin"/>
            </w:r>
            <w:r>
              <w:rPr>
                <w:rFonts w:cs="Arial"/>
              </w:rPr>
              <w:instrText xml:space="preserve"> MERGEFIELD    h1_userDataAlternative  \* MERGEFORMAT</w:instrText>
            </w:r>
            <w:r>
              <w:fldChar w:fldCharType="separate"/>
            </w:r>
            <w:r>
              <w:rPr>
                <w:rFonts w:cs="Arial"/>
              </w:rPr>
              <w:t>«h1_userDataAlternative»</w:t>
            </w:r>
            <w:r>
              <w:fldChar w:fldCharType="end"/>
            </w:r>
          </w:p>
        </w:tc>
      </w:tr>
    </w:tbl>
    <w:p w14:paraId="4B86FB02" w14:textId="77777777" w:rsidR="001C7BA6" w:rsidRDefault="001C7BA6"/>
    <w:p w14:paraId="1458471B" w14:textId="77777777" w:rsidR="001C7BA6" w:rsidRDefault="004F2C2A">
      <w:pPr>
        <w:pStyle w:val="Heading1"/>
      </w:pPr>
      <w:r>
        <w:t xml:space="preserve">H1: Xoserve’ s Response </w:t>
      </w:r>
    </w:p>
    <w:tbl>
      <w:tblPr>
        <w:tblStyle w:val="TableGrid"/>
        <w:tblW w:w="5000" w:type="pct"/>
        <w:tblInd w:w="-34" w:type="dxa"/>
        <w:tblLook w:val="04A0" w:firstRow="1" w:lastRow="0" w:firstColumn="1" w:lastColumn="0" w:noHBand="0" w:noVBand="1"/>
      </w:tblPr>
      <w:tblGrid>
        <w:gridCol w:w="2205"/>
        <w:gridCol w:w="6811"/>
      </w:tblGrid>
      <w:tr w:rsidR="001C7BA6" w14:paraId="14BAB84D" w14:textId="77777777">
        <w:trPr>
          <w:trHeight w:val="663"/>
        </w:trPr>
        <w:tc>
          <w:tcPr>
            <w:tcW w:w="1223" w:type="pct"/>
            <w:tcBorders>
              <w:top w:val="single" w:sz="4" w:space="0" w:color="auto"/>
              <w:left w:val="single" w:sz="4" w:space="0" w:color="auto"/>
              <w:bottom w:val="single" w:sz="4" w:space="0" w:color="auto"/>
              <w:right w:val="single" w:sz="4" w:space="0" w:color="auto"/>
            </w:tcBorders>
            <w:shd w:val="clear" w:color="auto" w:fill="BDD7EE"/>
            <w:vAlign w:val="center"/>
          </w:tcPr>
          <w:p w14:paraId="19ACA64F" w14:textId="77777777" w:rsidR="001C7BA6" w:rsidRDefault="004F2C2A">
            <w:pPr>
              <w:jc w:val="right"/>
              <w:rPr>
                <w:rFonts w:cs="Arial"/>
              </w:rPr>
            </w:pPr>
            <w:r>
              <w:rPr>
                <w:rFonts w:cs="Arial"/>
              </w:rPr>
              <w:t>Xoserve Response to Organisations Comments:</w:t>
            </w:r>
          </w:p>
        </w:tc>
        <w:tc>
          <w:tcPr>
            <w:tcW w:w="3777" w:type="pct"/>
            <w:tcBorders>
              <w:top w:val="single" w:sz="4" w:space="0" w:color="auto"/>
              <w:left w:val="single" w:sz="4" w:space="0" w:color="auto"/>
              <w:bottom w:val="single" w:sz="4" w:space="0" w:color="auto"/>
              <w:right w:val="single" w:sz="4" w:space="0" w:color="auto"/>
            </w:tcBorders>
            <w:vAlign w:val="center"/>
          </w:tcPr>
          <w:p w14:paraId="0F74F3D4" w14:textId="77777777" w:rsidR="001C7BA6" w:rsidRDefault="004F2C2A">
            <w:pPr>
              <w:rPr>
                <w:rFonts w:cs="Arial"/>
              </w:rPr>
            </w:pPr>
            <w:r>
              <w:t>Thank you for your representation, we will feed this into ChMC for a final decision.</w:t>
            </w:r>
          </w:p>
        </w:tc>
      </w:tr>
    </w:tbl>
    <w:p w14:paraId="5A3D22DC" w14:textId="77777777" w:rsidR="001C7BA6" w:rsidRDefault="001C7BA6"/>
    <w:p w14:paraId="766F374C" w14:textId="77777777" w:rsidR="001C7BA6" w:rsidRDefault="001C7BA6"/>
    <w:p w14:paraId="23A95599" w14:textId="77777777" w:rsidR="001C7BA6" w:rsidRDefault="001C7BA6"/>
    <w:p w14:paraId="32459325" w14:textId="77777777" w:rsidR="001C7BA6" w:rsidRDefault="001C7BA6"/>
    <w:sectPr w:rsidR="001C7BA6">
      <w:headerReference w:type="default" r:id="rId21"/>
      <w:footerReference w:type="default" r:id="rId2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93A3A" w14:textId="77777777" w:rsidR="00211DA2" w:rsidRDefault="00211DA2">
      <w:pPr>
        <w:spacing w:after="0" w:line="240" w:lineRule="auto"/>
      </w:pPr>
      <w:r>
        <w:separator/>
      </w:r>
    </w:p>
  </w:endnote>
  <w:endnote w:type="continuationSeparator" w:id="0">
    <w:p w14:paraId="5A08800E" w14:textId="77777777" w:rsidR="00211DA2" w:rsidRDefault="0021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FDAD" w14:textId="77777777" w:rsidR="001C7BA6" w:rsidRDefault="004F2C2A">
    <w:pPr>
      <w:pStyle w:val="Footer"/>
    </w:pPr>
    <w:r>
      <w:rPr>
        <w:noProof/>
      </w:rPr>
      <mc:AlternateContent>
        <mc:Choice Requires="wps">
          <w:drawing>
            <wp:anchor distT="0" distB="0" distL="114300" distR="114300" simplePos="0" relativeHeight="251658245" behindDoc="0" locked="0" layoutInCell="1" allowOverlap="1" wp14:anchorId="2BEF39C9" wp14:editId="1388ABC3">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r>
      <w:t>XRN4992a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33D5" w14:textId="77777777" w:rsidR="00211DA2" w:rsidRDefault="00211DA2">
      <w:pPr>
        <w:spacing w:after="0" w:line="240" w:lineRule="auto"/>
      </w:pPr>
      <w:r>
        <w:separator/>
      </w:r>
    </w:p>
  </w:footnote>
  <w:footnote w:type="continuationSeparator" w:id="0">
    <w:p w14:paraId="34D46411" w14:textId="77777777" w:rsidR="00211DA2" w:rsidRDefault="0021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6860" w14:textId="77777777" w:rsidR="001C7BA6" w:rsidRDefault="004F2C2A">
    <w:pPr>
      <w:pStyle w:val="Header"/>
    </w:pPr>
    <w:r>
      <w:rPr>
        <w:noProof/>
      </w:rPr>
      <mc:AlternateContent>
        <mc:Choice Requires="wps">
          <w:drawing>
            <wp:anchor distT="0" distB="0" distL="114300" distR="114300" simplePos="0" relativeHeight="251658246" behindDoc="0" locked="0" layoutInCell="1" allowOverlap="1" wp14:anchorId="1F1A799C" wp14:editId="55B81523">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pic="http://schemas.openxmlformats.org/drawingml/2006/picture" xmlns:a="http://schemas.openxmlformats.org/drawingml/2006/main" xmlns:c="http://schemas.openxmlformats.org/drawingml/2006/chart"/>
      </mc:AlternateContent>
    </w:r>
    <w:r>
      <w:rPr>
        <w:noProof/>
      </w:rPr>
      <mc:AlternateContent>
        <mc:Choice Requires="wps">
          <w:drawing>
            <wp:anchor distT="0" distB="0" distL="114300" distR="114300" simplePos="0" relativeHeight="251658244" behindDoc="0" locked="0" layoutInCell="1" allowOverlap="1" wp14:anchorId="120FB3CA" wp14:editId="7F70F836">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3ABF"/>
    <w:multiLevelType w:val="hybridMultilevel"/>
    <w:tmpl w:val="CB88AB96"/>
    <w:name w:val="Style421"/>
    <w:styleLink w:val="Style421"/>
    <w:lvl w:ilvl="0" w:tplc="40628490">
      <w:start w:val="1"/>
      <w:numFmt w:val="decimal"/>
      <w:lvlText w:val="%1."/>
      <w:lvlJc w:val="left"/>
      <w:pPr>
        <w:ind w:left="720" w:hanging="360"/>
      </w:pPr>
    </w:lvl>
    <w:lvl w:ilvl="1" w:tplc="175ED37C">
      <w:start w:val="1"/>
      <w:numFmt w:val="bullet"/>
      <w:lvlText w:val=""/>
      <w:lvlJc w:val="left"/>
      <w:pPr>
        <w:ind w:left="1440" w:hanging="360"/>
      </w:pPr>
      <w:rPr>
        <w:rFonts w:ascii="Symbol" w:hAnsi="Symbol"/>
      </w:rPr>
    </w:lvl>
    <w:lvl w:ilvl="2" w:tplc="C378516C">
      <w:start w:val="1"/>
      <w:numFmt w:val="bullet"/>
      <w:lvlText w:val=""/>
      <w:lvlJc w:val="left"/>
      <w:pPr>
        <w:ind w:left="2160" w:hanging="180"/>
      </w:pPr>
      <w:rPr>
        <w:rFonts w:ascii="Symbol" w:hAnsi="Symbol"/>
      </w:rPr>
    </w:lvl>
    <w:lvl w:ilvl="3" w:tplc="F620ADC4">
      <w:start w:val="1"/>
      <w:numFmt w:val="decimal"/>
      <w:lvlText w:val="%4."/>
      <w:lvlJc w:val="left"/>
      <w:pPr>
        <w:ind w:left="2880" w:hanging="360"/>
      </w:pPr>
    </w:lvl>
    <w:lvl w:ilvl="4" w:tplc="CA300922">
      <w:start w:val="1"/>
      <w:numFmt w:val="lowerLetter"/>
      <w:lvlText w:val="%5."/>
      <w:lvlJc w:val="left"/>
      <w:pPr>
        <w:ind w:left="3600" w:hanging="360"/>
      </w:pPr>
    </w:lvl>
    <w:lvl w:ilvl="5" w:tplc="B9E8A40E">
      <w:start w:val="1"/>
      <w:numFmt w:val="lowerRoman"/>
      <w:lvlText w:val="%6."/>
      <w:lvlJc w:val="right"/>
      <w:pPr>
        <w:ind w:left="4320" w:hanging="180"/>
      </w:pPr>
    </w:lvl>
    <w:lvl w:ilvl="6" w:tplc="3A96FCB6">
      <w:start w:val="1"/>
      <w:numFmt w:val="decimal"/>
      <w:lvlText w:val="%7."/>
      <w:lvlJc w:val="left"/>
      <w:pPr>
        <w:ind w:left="5040" w:hanging="360"/>
      </w:pPr>
    </w:lvl>
    <w:lvl w:ilvl="7" w:tplc="95D2FF32">
      <w:start w:val="1"/>
      <w:numFmt w:val="lowerLetter"/>
      <w:lvlText w:val="%8."/>
      <w:lvlJc w:val="left"/>
      <w:pPr>
        <w:ind w:left="5760" w:hanging="360"/>
      </w:pPr>
    </w:lvl>
    <w:lvl w:ilvl="8" w:tplc="E6EA4968">
      <w:start w:val="1"/>
      <w:numFmt w:val="lowerRoman"/>
      <w:lvlText w:val="%9."/>
      <w:lvlJc w:val="right"/>
      <w:pPr>
        <w:ind w:left="6480" w:hanging="180"/>
      </w:pPr>
    </w:lvl>
  </w:abstractNum>
  <w:abstractNum w:abstractNumId="1" w15:restartNumberingAfterBreak="0">
    <w:nsid w:val="1E100694"/>
    <w:multiLevelType w:val="hybridMultilevel"/>
    <w:tmpl w:val="F4EEF526"/>
    <w:name w:val="Style423"/>
    <w:styleLink w:val="Style423"/>
    <w:lvl w:ilvl="0" w:tplc="5C047B42">
      <w:start w:val="1"/>
      <w:numFmt w:val="decimal"/>
      <w:lvlText w:val="%1."/>
      <w:lvlJc w:val="left"/>
      <w:pPr>
        <w:ind w:left="720" w:hanging="360"/>
      </w:pPr>
    </w:lvl>
    <w:lvl w:ilvl="1" w:tplc="31CCE140">
      <w:start w:val="1"/>
      <w:numFmt w:val="lowerLetter"/>
      <w:lvlText w:val="%2."/>
      <w:lvlJc w:val="left"/>
      <w:pPr>
        <w:ind w:left="1440" w:hanging="360"/>
      </w:pPr>
    </w:lvl>
    <w:lvl w:ilvl="2" w:tplc="135E6682">
      <w:start w:val="1"/>
      <w:numFmt w:val="lowerRoman"/>
      <w:lvlText w:val="%3."/>
      <w:lvlJc w:val="right"/>
      <w:pPr>
        <w:ind w:left="2160" w:hanging="180"/>
      </w:pPr>
    </w:lvl>
    <w:lvl w:ilvl="3" w:tplc="FEE8D43A">
      <w:start w:val="1"/>
      <w:numFmt w:val="decimal"/>
      <w:lvlText w:val="%4."/>
      <w:lvlJc w:val="left"/>
      <w:pPr>
        <w:ind w:left="2880" w:hanging="360"/>
      </w:pPr>
    </w:lvl>
    <w:lvl w:ilvl="4" w:tplc="725A49D0">
      <w:start w:val="1"/>
      <w:numFmt w:val="lowerLetter"/>
      <w:lvlText w:val="%5."/>
      <w:lvlJc w:val="left"/>
      <w:pPr>
        <w:ind w:left="3600" w:hanging="360"/>
      </w:pPr>
    </w:lvl>
    <w:lvl w:ilvl="5" w:tplc="2FCAC0F2">
      <w:start w:val="1"/>
      <w:numFmt w:val="lowerRoman"/>
      <w:lvlText w:val="%6."/>
      <w:lvlJc w:val="right"/>
      <w:pPr>
        <w:ind w:left="4320" w:hanging="180"/>
      </w:pPr>
    </w:lvl>
    <w:lvl w:ilvl="6" w:tplc="931E6AFE">
      <w:start w:val="1"/>
      <w:numFmt w:val="decimal"/>
      <w:lvlText w:val="%7."/>
      <w:lvlJc w:val="left"/>
      <w:pPr>
        <w:ind w:left="5040" w:hanging="360"/>
      </w:pPr>
    </w:lvl>
    <w:lvl w:ilvl="7" w:tplc="F71C8E82">
      <w:start w:val="1"/>
      <w:numFmt w:val="lowerLetter"/>
      <w:lvlText w:val="%8."/>
      <w:lvlJc w:val="left"/>
      <w:pPr>
        <w:ind w:left="5760" w:hanging="360"/>
      </w:pPr>
    </w:lvl>
    <w:lvl w:ilvl="8" w:tplc="846E0DCC">
      <w:start w:val="1"/>
      <w:numFmt w:val="lowerRoman"/>
      <w:lvlText w:val="%9."/>
      <w:lvlJc w:val="right"/>
      <w:pPr>
        <w:ind w:left="6480" w:hanging="180"/>
      </w:pPr>
    </w:lvl>
  </w:abstractNum>
  <w:abstractNum w:abstractNumId="2" w15:restartNumberingAfterBreak="0">
    <w:nsid w:val="4AF55AA7"/>
    <w:multiLevelType w:val="hybridMultilevel"/>
    <w:tmpl w:val="E01AD406"/>
    <w:name w:val="Style424"/>
    <w:styleLink w:val="Style424"/>
    <w:lvl w:ilvl="0" w:tplc="91B2F2BC">
      <w:start w:val="1"/>
      <w:numFmt w:val="decimal"/>
      <w:lvlText w:val="%1."/>
      <w:lvlJc w:val="left"/>
      <w:pPr>
        <w:tabs>
          <w:tab w:val="num" w:pos="720"/>
        </w:tabs>
        <w:ind w:left="720" w:hanging="720"/>
      </w:pPr>
    </w:lvl>
    <w:lvl w:ilvl="1" w:tplc="A1BC4B86">
      <w:start w:val="1"/>
      <w:numFmt w:val="decimal"/>
      <w:lvlText w:val="%2."/>
      <w:lvlJc w:val="left"/>
      <w:pPr>
        <w:tabs>
          <w:tab w:val="num" w:pos="1440"/>
        </w:tabs>
        <w:ind w:left="1440" w:hanging="720"/>
      </w:pPr>
    </w:lvl>
    <w:lvl w:ilvl="2" w:tplc="CD96A172">
      <w:start w:val="1"/>
      <w:numFmt w:val="decimal"/>
      <w:lvlText w:val="%3."/>
      <w:lvlJc w:val="left"/>
      <w:pPr>
        <w:tabs>
          <w:tab w:val="num" w:pos="2160"/>
        </w:tabs>
        <w:ind w:left="2160" w:hanging="720"/>
      </w:pPr>
    </w:lvl>
    <w:lvl w:ilvl="3" w:tplc="0BE6DAE6">
      <w:start w:val="1"/>
      <w:numFmt w:val="decimal"/>
      <w:lvlText w:val="%4."/>
      <w:lvlJc w:val="left"/>
      <w:pPr>
        <w:tabs>
          <w:tab w:val="num" w:pos="2880"/>
        </w:tabs>
        <w:ind w:left="2880" w:hanging="720"/>
      </w:pPr>
    </w:lvl>
    <w:lvl w:ilvl="4" w:tplc="51CEB22A">
      <w:start w:val="1"/>
      <w:numFmt w:val="decimal"/>
      <w:lvlText w:val="%5."/>
      <w:lvlJc w:val="left"/>
      <w:pPr>
        <w:tabs>
          <w:tab w:val="num" w:pos="3600"/>
        </w:tabs>
        <w:ind w:left="3600" w:hanging="720"/>
      </w:pPr>
    </w:lvl>
    <w:lvl w:ilvl="5" w:tplc="95A2F668">
      <w:start w:val="1"/>
      <w:numFmt w:val="decimal"/>
      <w:lvlText w:val="%6."/>
      <w:lvlJc w:val="left"/>
      <w:pPr>
        <w:tabs>
          <w:tab w:val="num" w:pos="4320"/>
        </w:tabs>
        <w:ind w:left="4320" w:hanging="720"/>
      </w:pPr>
    </w:lvl>
    <w:lvl w:ilvl="6" w:tplc="792E7824">
      <w:start w:val="1"/>
      <w:numFmt w:val="decimal"/>
      <w:lvlText w:val="%7."/>
      <w:lvlJc w:val="left"/>
      <w:pPr>
        <w:tabs>
          <w:tab w:val="num" w:pos="5040"/>
        </w:tabs>
        <w:ind w:left="5040" w:hanging="720"/>
      </w:pPr>
    </w:lvl>
    <w:lvl w:ilvl="7" w:tplc="9604BCA2">
      <w:start w:val="1"/>
      <w:numFmt w:val="decimal"/>
      <w:lvlText w:val="%8."/>
      <w:lvlJc w:val="left"/>
      <w:pPr>
        <w:tabs>
          <w:tab w:val="num" w:pos="5760"/>
        </w:tabs>
        <w:ind w:left="5760" w:hanging="720"/>
      </w:pPr>
    </w:lvl>
    <w:lvl w:ilvl="8" w:tplc="22E4C588">
      <w:start w:val="1"/>
      <w:numFmt w:val="decimal"/>
      <w:lvlText w:val="%9."/>
      <w:lvlJc w:val="left"/>
      <w:pPr>
        <w:tabs>
          <w:tab w:val="num" w:pos="6480"/>
        </w:tabs>
        <w:ind w:left="6480" w:hanging="720"/>
      </w:pPr>
    </w:lvl>
  </w:abstractNum>
  <w:abstractNum w:abstractNumId="3" w15:restartNumberingAfterBreak="0">
    <w:nsid w:val="583F35A6"/>
    <w:multiLevelType w:val="hybridMultilevel"/>
    <w:tmpl w:val="D096C66E"/>
    <w:name w:val="Style422"/>
    <w:styleLink w:val="Style422"/>
    <w:lvl w:ilvl="0" w:tplc="E1CA83EE">
      <w:start w:val="1"/>
      <w:numFmt w:val="bullet"/>
      <w:lvlText w:val=""/>
      <w:lvlJc w:val="left"/>
      <w:pPr>
        <w:ind w:left="720" w:hanging="360"/>
      </w:pPr>
      <w:rPr>
        <w:rFonts w:ascii="Symbol" w:hAnsi="Symbol"/>
      </w:rPr>
    </w:lvl>
    <w:lvl w:ilvl="1" w:tplc="CD40AFC2">
      <w:start w:val="1"/>
      <w:numFmt w:val="bullet"/>
      <w:lvlText w:val=""/>
      <w:lvlJc w:val="left"/>
      <w:pPr>
        <w:ind w:left="1440" w:hanging="360"/>
      </w:pPr>
      <w:rPr>
        <w:rFonts w:ascii="Symbol" w:hAnsi="Symbol"/>
      </w:rPr>
    </w:lvl>
    <w:lvl w:ilvl="2" w:tplc="2A36D02A">
      <w:start w:val="1"/>
      <w:numFmt w:val="bullet"/>
      <w:lvlText w:val=""/>
      <w:lvlJc w:val="left"/>
      <w:pPr>
        <w:ind w:left="2160" w:hanging="180"/>
      </w:pPr>
      <w:rPr>
        <w:rFonts w:ascii="Symbol" w:hAnsi="Symbol"/>
      </w:rPr>
    </w:lvl>
    <w:lvl w:ilvl="3" w:tplc="72CEA9EC">
      <w:start w:val="1"/>
      <w:numFmt w:val="decimal"/>
      <w:lvlText w:val="%4."/>
      <w:lvlJc w:val="left"/>
      <w:pPr>
        <w:ind w:left="2880" w:hanging="360"/>
      </w:pPr>
    </w:lvl>
    <w:lvl w:ilvl="4" w:tplc="5D0CF636">
      <w:start w:val="1"/>
      <w:numFmt w:val="lowerLetter"/>
      <w:lvlText w:val="%5."/>
      <w:lvlJc w:val="left"/>
      <w:pPr>
        <w:ind w:left="3600" w:hanging="360"/>
      </w:pPr>
    </w:lvl>
    <w:lvl w:ilvl="5" w:tplc="FCF86050">
      <w:start w:val="1"/>
      <w:numFmt w:val="lowerRoman"/>
      <w:lvlText w:val="%6."/>
      <w:lvlJc w:val="right"/>
      <w:pPr>
        <w:ind w:left="4320" w:hanging="180"/>
      </w:pPr>
    </w:lvl>
    <w:lvl w:ilvl="6" w:tplc="6B5C3792">
      <w:start w:val="1"/>
      <w:numFmt w:val="decimal"/>
      <w:lvlText w:val="%7."/>
      <w:lvlJc w:val="left"/>
      <w:pPr>
        <w:ind w:left="5040" w:hanging="360"/>
      </w:pPr>
    </w:lvl>
    <w:lvl w:ilvl="7" w:tplc="2CE222BE">
      <w:start w:val="1"/>
      <w:numFmt w:val="lowerLetter"/>
      <w:lvlText w:val="%8."/>
      <w:lvlJc w:val="left"/>
      <w:pPr>
        <w:ind w:left="5760" w:hanging="360"/>
      </w:pPr>
    </w:lvl>
    <w:lvl w:ilvl="8" w:tplc="25082C56">
      <w:start w:val="1"/>
      <w:numFmt w:val="lowerRoman"/>
      <w:lvlText w:val="%9."/>
      <w:lvlJc w:val="right"/>
      <w:pPr>
        <w:ind w:left="6480" w:hanging="180"/>
      </w:pPr>
    </w:lvl>
  </w:abstractNum>
  <w:abstractNum w:abstractNumId="4" w15:restartNumberingAfterBreak="0">
    <w:nsid w:val="6337736B"/>
    <w:multiLevelType w:val="hybridMultilevel"/>
    <w:tmpl w:val="1C566100"/>
    <w:name w:val="Style42"/>
    <w:styleLink w:val="Style42"/>
    <w:lvl w:ilvl="0" w:tplc="9FFE6F5E">
      <w:start w:val="1"/>
      <w:numFmt w:val="bullet"/>
      <w:lvlText w:val=""/>
      <w:lvlJc w:val="left"/>
      <w:pPr>
        <w:ind w:left="778" w:hanging="360"/>
      </w:pPr>
      <w:rPr>
        <w:rFonts w:ascii="Symbol" w:hAnsi="Symbol"/>
      </w:rPr>
    </w:lvl>
    <w:lvl w:ilvl="1" w:tplc="F580C99C">
      <w:start w:val="1"/>
      <w:numFmt w:val="bullet"/>
      <w:lvlText w:val="o"/>
      <w:lvlJc w:val="left"/>
      <w:pPr>
        <w:ind w:left="1498" w:hanging="360"/>
      </w:pPr>
      <w:rPr>
        <w:rFonts w:ascii="Courier New" w:hAnsi="Courier New" w:cs="Courier New"/>
      </w:rPr>
    </w:lvl>
    <w:lvl w:ilvl="2" w:tplc="0ED44F2A">
      <w:start w:val="1"/>
      <w:numFmt w:val="bullet"/>
      <w:lvlText w:val=""/>
      <w:lvlJc w:val="left"/>
      <w:pPr>
        <w:ind w:left="2218" w:hanging="360"/>
      </w:pPr>
      <w:rPr>
        <w:rFonts w:ascii="Wingdings" w:hAnsi="Wingdings"/>
      </w:rPr>
    </w:lvl>
    <w:lvl w:ilvl="3" w:tplc="9306D042">
      <w:start w:val="1"/>
      <w:numFmt w:val="bullet"/>
      <w:lvlText w:val=""/>
      <w:lvlJc w:val="left"/>
      <w:pPr>
        <w:ind w:left="2938" w:hanging="360"/>
      </w:pPr>
      <w:rPr>
        <w:rFonts w:ascii="Symbol" w:hAnsi="Symbol"/>
      </w:rPr>
    </w:lvl>
    <w:lvl w:ilvl="4" w:tplc="1CD6BAC2">
      <w:start w:val="1"/>
      <w:numFmt w:val="bullet"/>
      <w:lvlText w:val="o"/>
      <w:lvlJc w:val="left"/>
      <w:pPr>
        <w:ind w:left="3658" w:hanging="360"/>
      </w:pPr>
      <w:rPr>
        <w:rFonts w:ascii="Courier New" w:hAnsi="Courier New" w:cs="Courier New"/>
      </w:rPr>
    </w:lvl>
    <w:lvl w:ilvl="5" w:tplc="30AEEE5A">
      <w:start w:val="1"/>
      <w:numFmt w:val="bullet"/>
      <w:lvlText w:val=""/>
      <w:lvlJc w:val="left"/>
      <w:pPr>
        <w:ind w:left="4378" w:hanging="360"/>
      </w:pPr>
      <w:rPr>
        <w:rFonts w:ascii="Wingdings" w:hAnsi="Wingdings"/>
      </w:rPr>
    </w:lvl>
    <w:lvl w:ilvl="6" w:tplc="86CA9060">
      <w:start w:val="1"/>
      <w:numFmt w:val="bullet"/>
      <w:lvlText w:val=""/>
      <w:lvlJc w:val="left"/>
      <w:pPr>
        <w:ind w:left="5098" w:hanging="360"/>
      </w:pPr>
      <w:rPr>
        <w:rFonts w:ascii="Symbol" w:hAnsi="Symbol"/>
      </w:rPr>
    </w:lvl>
    <w:lvl w:ilvl="7" w:tplc="16ECB5F6">
      <w:start w:val="1"/>
      <w:numFmt w:val="bullet"/>
      <w:lvlText w:val="o"/>
      <w:lvlJc w:val="left"/>
      <w:pPr>
        <w:ind w:left="5818" w:hanging="360"/>
      </w:pPr>
      <w:rPr>
        <w:rFonts w:ascii="Courier New" w:hAnsi="Courier New" w:cs="Courier New"/>
      </w:rPr>
    </w:lvl>
    <w:lvl w:ilvl="8" w:tplc="289A091E">
      <w:start w:val="1"/>
      <w:numFmt w:val="bullet"/>
      <w:lvlText w:val=""/>
      <w:lvlJc w:val="left"/>
      <w:pPr>
        <w:ind w:left="6538" w:hanging="360"/>
      </w:pPr>
      <w:rPr>
        <w:rFonts w:ascii="Wingdings" w:hAnsi="Wingdings"/>
      </w:rPr>
    </w:lvl>
  </w:abstractNum>
  <w:num w:numId="1">
    <w:abstractNumId w:val="4"/>
  </w:num>
  <w:num w:numId="2">
    <w:abstractNumId w:val="0"/>
  </w:num>
  <w:num w:numId="3">
    <w:abstractNumId w:val="3"/>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A6"/>
    <w:rsid w:val="001C7BA6"/>
    <w:rsid w:val="00211DA2"/>
    <w:rsid w:val="004F2C2A"/>
    <w:rsid w:val="006C7968"/>
    <w:rsid w:val="00D51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0E5AC"/>
  <w15:docId w15:val="{0B3E6B7C-0FDF-4C4E-9502-44F2A36A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customStyle="1" w:styleId="ListParagraphChar">
    <w:name w:val="List Paragraph Char"/>
    <w:qFormat/>
  </w:style>
  <w:style w:type="paragraph" w:styleId="Caption">
    <w:name w:val="caption"/>
    <w:basedOn w:val="Normal"/>
    <w:qFormat/>
    <w:pPr>
      <w:spacing w:line="240" w:lineRule="auto"/>
    </w:pPr>
    <w:rPr>
      <w:rFonts w:eastAsia="Arial"/>
      <w:i/>
      <w:iCs/>
      <w:color w:val="1D3E61"/>
      <w:sz w:val="18"/>
      <w:szCs w:val="18"/>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qFormat/>
    <w:rPr>
      <w:color w:val="954F72"/>
      <w:u w:val="single"/>
    </w:rPr>
  </w:style>
  <w:style w:type="numbering" w:customStyle="1" w:styleId="Style42">
    <w:name w:val="Style42"/>
    <w:qFormat/>
    <w:pPr>
      <w:numPr>
        <w:numId w:val="1"/>
      </w:numPr>
    </w:pPr>
  </w:style>
  <w:style w:type="numbering" w:customStyle="1" w:styleId="Style421">
    <w:name w:val="Style421"/>
    <w:qFormat/>
    <w:pPr>
      <w:numPr>
        <w:numId w:val="2"/>
      </w:numPr>
    </w:pPr>
  </w:style>
  <w:style w:type="numbering" w:customStyle="1" w:styleId="Style422">
    <w:name w:val="Style422"/>
    <w:qFormat/>
    <w:pPr>
      <w:numPr>
        <w:numId w:val="3"/>
      </w:numPr>
    </w:pPr>
  </w:style>
  <w:style w:type="numbering" w:customStyle="1" w:styleId="Style423">
    <w:name w:val="Style423"/>
    <w:qFormat/>
    <w:pPr>
      <w:numPr>
        <w:numId w:val="5"/>
      </w:numPr>
    </w:pPr>
  </w:style>
  <w:style w:type="numbering" w:customStyle="1" w:styleId="Style424">
    <w:name w:val="Style424"/>
    <w:qForma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mbraco.xoserve.com/media/42935/dn_solr_customer_charge_pricing_template_v01fa-1.pdf" TargetMode="External"/><Relationship Id="rId18" Type="http://schemas.openxmlformats.org/officeDocument/2006/relationships/hyperlink" Target="https://umbraco.xoserve.com/media/42878/xoserve_comprehensive_invoices_charge_types_gt5_v4fa.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xoserve.com/change/change-proposals/xrn-4992-modification-0797-urgent-last-resort-supply-payments-volumetric-charges/" TargetMode="External"/><Relationship Id="rId17" Type="http://schemas.openxmlformats.org/officeDocument/2006/relationships/hyperlink" Target="https://umbraco.xoserve.com/media/42877/xoserve_comprehensive_invoices_charge_types_gt4_v4fa.pdf" TargetMode="External"/><Relationship Id="rId2" Type="http://schemas.openxmlformats.org/officeDocument/2006/relationships/customXml" Target="../customXml/item2.xml"/><Relationship Id="rId16" Type="http://schemas.openxmlformats.org/officeDocument/2006/relationships/hyperlink" Target="https://umbraco.xoserve.com/media/42876/xoserve_comprehensive_invoices_charge_types_gt3_v4fa.pdf" TargetMode="External"/><Relationship Id="rId20" Type="http://schemas.openxmlformats.org/officeDocument/2006/relationships/hyperlink" Target="mailto:uklink@xoserv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sgovernance.co.uk/079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mbraco.xoserve.com/media/42875/xoserve_comprehensive_invoices_charge_types_gt2_v4fa.pdf" TargetMode="External"/><Relationship Id="rId23" Type="http://schemas.openxmlformats.org/officeDocument/2006/relationships/fontTable" Target="fontTable.xml"/><Relationship Id="rId10" Type="http://schemas.openxmlformats.org/officeDocument/2006/relationships/hyperlink" Target="mailto:ellie.rogers@xoserve.com" TargetMode="External"/><Relationship Id="rId19" Type="http://schemas.openxmlformats.org/officeDocument/2006/relationships/hyperlink" Target="https://umbraco.xoserve.com/media/42879/xoserve_comprehensive_invoices_charge_types_tgt_v4f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mbraco.xoserve.com/media/42874/xoserve_comprehensive_invoices_charge_master_v8fa.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6" ma:contentTypeDescription="Create a new document." ma:contentTypeScope="" ma:versionID="eafa91d9b0fc2e664c32773175949edb">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c079fa4597a91b25a94d91c257f4f087"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Props1.xml><?xml version="1.0" encoding="utf-8"?>
<ds:datastoreItem xmlns:ds="http://schemas.openxmlformats.org/officeDocument/2006/customXml" ds:itemID="{23A73634-C049-45B6-952C-05F6922217CD}">
  <ds:schemaRefs>
    <ds:schemaRef ds:uri="http://schemas.microsoft.com/sharepoint/v3/contenttype/forms"/>
  </ds:schemaRefs>
</ds:datastoreItem>
</file>

<file path=customXml/itemProps2.xml><?xml version="1.0" encoding="utf-8"?>
<ds:datastoreItem xmlns:ds="http://schemas.openxmlformats.org/officeDocument/2006/customXml" ds:itemID="{B7604559-5353-4A9B-A044-D1325954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A7C1D-EE98-4082-9512-0B08EAC771A3}">
  <ds:schemaRefs>
    <ds:schemaRef ds:uri="http://schemas.microsoft.com/office/2006/metadata/properties"/>
    <ds:schemaRef ds:uri="http://schemas.microsoft.com/office/infopath/2007/PartnerControls"/>
    <ds:schemaRef ds:uri="5844fa40-a696-4ac9-bd38-c0330d29510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cp:revision>3</cp:revision>
  <dcterms:created xsi:type="dcterms:W3CDTF">2022-04-27T16:20:00Z</dcterms:created>
  <dcterms:modified xsi:type="dcterms:W3CDTF">2022-04-27T16:24:00Z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