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4d9956f7a73843c6" /><Relationship Type="http://schemas.openxmlformats.org/package/2006/relationships/metadata/core-properties" Target="/docProps/core.xml" Id="R8d10bd43928b4a90" /><Relationship Type="http://schemas.openxmlformats.org/officeDocument/2006/relationships/extended-properties" Target="/docProps/app.xml" Id="Rc72efaa7fee245ca" /><Relationship Type="http://schemas.openxmlformats.org/officeDocument/2006/relationships/custom-properties" Target="/docProps/custom.xml" Id="R815cfc56f1af4ae8"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p>
    <w:p>
      <w:pPr>
        <w:pStyle w:val="Title"/>
      </w:pPr>
      <w:r>
        <w:t>Detailed Design</w:t>
      </w:r>
      <w:r>
        <w:t xml:space="preserve">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highlight w:val="magenta"/>
              </w:rPr>
            </w:pPr>
            <w:r>
              <w:t>3069.</w:t>
            </w:r>
            <w:r>
              <w:t>7</w:t>
            </w:r>
            <w:r>
              <w:t xml:space="preserve"> - KL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tcPr>
          <w:p>
            <w:pPr>
              <w:rPr>
                <w:rFonts w:cs="Arial"/>
              </w:rPr>
            </w:pPr>
            <w:r>
              <w:rPr>
                <w:rFonts w:cs="Arial"/>
              </w:rPr>
              <w:t>Administrative Amendments to UK Link Communication Formats</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sdt>
              <w:sdtPr>
                <w:rPr>
                  <w:rFonts w:cs="Arial"/>
                </w:rPr>
                <w:id w:val="738138613"/>
                <w:date w:fullDate="2022-07-18T00:00:00Z">
                  <w:dateFormat w:val="dd/MM/yyyy"/>
                  <w:lid w:val="en-GB"/>
                  <w:storeMappedDataAs w:val="dateTime"/>
                  <w:calendar w:val="gregorian"/>
                </w:date>
              </w:sdtPr>
              <w:sdtContent>
                <w:r>
                  <w:rPr>
                    <w:rFonts w:cs="Arial"/>
                  </w:rPr>
                  <w:t>18/07/2022</w:t>
                </w:r>
              </w:sdtContent>
            </w:sdt>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sdt>
              <w:sdtPr>
                <w:rPr>
                  <w:rFonts w:cs="Arial"/>
                </w:rPr>
                <w:id w:val="2100211890"/>
                <w:date w:fullDate="2022-08-01T00:00:00Z">
                  <w:dateFormat w:val="dd/MM/yyyy"/>
                  <w:lid w:val="en-GB"/>
                  <w:storeMappedDataAs w:val="dateTime"/>
                  <w:calendar w:val="gregorian"/>
                </w:date>
              </w:sdtPr>
              <w:sdtContent>
                <w:r>
                  <w:rPr>
                    <w:rFonts w:cs="Arial"/>
                  </w:rPr>
                  <w:t>01/08/2022</w:t>
                </w:r>
              </w:sdtContent>
            </w:sdt>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ascii="Arial" w:hAnsi="Arial" w:cs="Arial"/>
                <w:sz w:val="22"/>
                <w:szCs w:val="22"/>
              </w:rPr>
              <w:pStyle w:val="paragraph"/>
              <w:spacing w:before="0" w:beforeAutospacing="0" w:after="0" w:afterAutospacing="0"/>
            </w:pPr>
            <w:r>
              <w:rPr>
                <w:rFonts w:ascii="Arial" w:hAnsi="Arial" w:cs="Arial"/>
                <w:sz w:val="22"/>
                <w:szCs w:val="22"/>
              </w:rPr>
              <w:t>N/A</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Documentation changes required in UK Link Manual</w:t>
            </w:r>
          </w:p>
        </w:tc>
      </w:tr>
      <w:tr>
        <w:trPr>
          <w:trHeight w:hRule="atLeast" w:val="403"/>
        </w:trPr>
        <w:tc>
          <w:tcPr>
            <w:shd w:val="clear" w:fill="B3EDFB"/>
            <w:tcW w:type="pct" w:w="1223"/>
            <w:vAlign w:val="center"/>
          </w:tcPr>
          <w:p>
            <w:pPr>
              <w:rPr>
                <w:rFonts w:cs="Arial"/>
              </w:rPr>
              <w:jc w:val="right"/>
            </w:pPr>
            <w:r>
              <w:rPr>
                <w:rFonts w:cs="Arial"/>
              </w:rPr>
              <w:t>*</w:t>
            </w:r>
            <w:r>
              <w:rPr>
                <w:rFonts w:cs="Arial"/>
              </w:rPr>
              <w:t>ChMC Constituency Impacted:</w:t>
            </w:r>
          </w:p>
        </w:tc>
        <w:tc>
          <w:tcPr>
            <w:tcW w:type="pct" w:w="3777"/>
            <w:vAlign w:val="center"/>
          </w:tcPr>
          <w:p>
            <w:pPr>
              <w:rPr>
                <w:rFonts w:cs="Arial"/>
              </w:rPr>
            </w:pPr>
            <w:r>
              <w:rPr>
                <w:rFonts w:cs="Arial"/>
              </w:rPr>
              <w:t>All U</w:t>
            </w:r>
            <w:r>
              <w:t>sers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David Addison</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Fonts w:cs="Arial"/>
              </w:rPr>
              <w:spacing w:lineRule="auto" w:line="252"/>
            </w:pPr>
            <w:r>
              <w:rPr>
                <w:rFonts w:cs="Arial"/>
              </w:rPr>
              <w:t>As part of the review of the UK Link Communication formats undertaken by the CDSP we have identified some inconsistencies in the following formats that are published in different directories in the UK Link Manual as they are used by multiple UK Link Users.</w:t>
            </w:r>
          </w:p>
          <w:p>
            <w:pPr>
              <w:rPr>
                <w:rFonts w:ascii="Arial" w:hAnsi="Arial" w:cs="Arial"/>
              </w:rPr>
              <w:numPr>
                <w:ilvl w:val="0"/>
                <w:numId w:val="1"/>
              </w:numPr>
              <w:pStyle w:val="List Paragraph"/>
              <w:spacing w:lineRule="auto" w:line="252"/>
            </w:pPr>
            <w:r>
              <w:rPr>
                <w:rFonts w:ascii="Arial" w:hAnsi="Arial" w:cs="Arial"/>
              </w:rPr>
              <w:t>CDN – Connection Disconnection Notification File</w:t>
            </w:r>
          </w:p>
          <w:p>
            <w:pPr>
              <w:rPr>
                <w:rFonts w:ascii="Arial" w:hAnsi="Arial" w:cs="Arial"/>
              </w:rPr>
              <w:numPr>
                <w:ilvl w:val="0"/>
                <w:numId w:val="1"/>
              </w:numPr>
              <w:pStyle w:val="List Paragraph"/>
              <w:spacing w:lineRule="auto" w:line="252"/>
            </w:pPr>
            <w:r>
              <w:rPr>
                <w:rFonts w:ascii="Arial" w:hAnsi="Arial" w:cs="Arial"/>
              </w:rPr>
              <w:t>CDR – Connection Disconnection Response File</w:t>
            </w:r>
          </w:p>
          <w:p>
            <w:pPr>
              <w:rPr>
                <w:rFonts w:ascii="Arial" w:hAnsi="Arial" w:cs="Arial"/>
              </w:rPr>
              <w:numPr>
                <w:ilvl w:val="0"/>
                <w:numId w:val="1"/>
              </w:numPr>
              <w:pStyle w:val="List Paragraph"/>
              <w:spacing w:lineRule="auto" w:line="252"/>
            </w:pPr>
            <w:r>
              <w:rPr>
                <w:rFonts w:ascii="Arial" w:hAnsi="Arial" w:cs="Arial"/>
              </w:rPr>
              <w:t>FRJ - INPUT RECORD REJECTION RESPONSE FILE</w:t>
            </w:r>
          </w:p>
          <w:p>
            <w:pPr>
              <w:rPr>
                <w:rFonts w:cs="Arial"/>
              </w:rPr>
            </w:pPr>
            <w:r>
              <w:rPr>
                <w:rStyle w:val="normaltextrun"/>
                <w:rFonts w:cs="Arial"/>
              </w:rPr>
              <w:t> </w:t>
            </w:r>
          </w:p>
          <w:p>
            <w:pPr/>
            <w:r>
              <w:t>This activity is part of a wider review of the UK Link Communications Formats and the method of publication.  In the first instance we have highlighted changes that we consider do not have any functional impacts to Users, but expect that further Change Packs will be issued to parties as we identify inconsistencies within the formats that might have impacts.</w:t>
            </w:r>
          </w:p>
          <w:p>
            <w:pPr/>
          </w:p>
          <w:p>
            <w:pPr/>
            <w:r>
              <w:t>If approved, we propose to implement these administrative changes in August 2022.</w:t>
            </w:r>
          </w:p>
        </w:tc>
      </w:tr>
    </w:tbl>
    <w:p>
      <w:pPr>
        <w:pStyle w:val="heading 1"/>
      </w:pPr>
      <w: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t>No Functional changes</w:t>
            </w:r>
            <w:r>
              <w:t xml:space="preserve"> are expected</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r>
              <w:t xml:space="preserve">SAP ISU, </w:t>
            </w:r>
            <w:r>
              <w:t>UK Link API Platform</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rFonts w:cs="Arial"/>
                <w:highlight w:val="yellow"/>
              </w:rPr>
            </w:pPr>
            <w:r>
              <w:rPr>
                <w:rFonts w:cs="Arial"/>
              </w:rPr>
              <w:t xml:space="preserve">All </w:t>
            </w:r>
            <w:r>
              <w:rPr>
                <w:rFonts w:cs="Arial"/>
              </w:rPr>
              <w:t>System Users</w:t>
            </w:r>
            <w:r>
              <w:rPr>
                <w:rFonts w:cs="Arial"/>
              </w:rPr>
              <w:t xml:space="preserve"> –no </w:t>
            </w:r>
            <w:r>
              <w:rPr>
                <w:rFonts w:cs="Arial"/>
              </w:rPr>
              <w:t xml:space="preserve">functional </w:t>
            </w:r>
            <w:r>
              <w:rPr>
                <w:rFonts w:cs="Arial"/>
              </w:rPr>
              <w:t xml:space="preserve">impact expected </w:t>
            </w:r>
            <w:r>
              <w:rPr>
                <w:rFonts w:cs="Arial"/>
              </w:rPr>
              <w:t>to UK Lin</w:t>
            </w:r>
            <w:r>
              <w:rPr>
                <w:rFonts w:cs="Arial"/>
              </w:rPr>
              <w:t>k</w:t>
            </w:r>
            <w:r>
              <w:rPr>
                <w:rFonts w:cs="Arial"/>
              </w:rPr>
              <w:t xml:space="preserve"> System Users</w:t>
            </w:r>
            <w:r>
              <w:rPr>
                <w:rFonts w:cs="Arial"/>
              </w:rPr>
              <w:t>.</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
              <w:t>This Change Pack has amended the following document[s]</w:t>
            </w:r>
            <w:r>
              <w:t>:</w:t>
            </w:r>
          </w:p>
          <w:p>
            <w:pPr>
              <w:rPr>
                <w:rFonts w:cs="Arial"/>
              </w:rPr>
              <w:numPr>
                <w:ilvl w:val="0"/>
                <w:numId w:val="2"/>
              </w:numPr>
              <w:pStyle w:val="List Paragraph"/>
            </w:pPr>
            <w:r>
              <w:rPr>
                <w:rFonts w:cs="Arial"/>
              </w:rPr>
              <w:t>Hierarchy Documents</w:t>
            </w:r>
          </w:p>
          <w:p>
            <w:pPr>
              <w:rPr>
                <w:rFonts w:cs="Arial"/>
              </w:rPr>
              <w:numPr>
                <w:ilvl w:val="1"/>
                <w:numId w:val="3"/>
              </w:numPr>
              <w:pStyle w:val="List Paragraph"/>
            </w:pPr>
            <w:r>
              <w:rPr>
                <w:rFonts w:cs="Arial"/>
              </w:rPr>
              <w:t>CDN – Connection Disconnection Notification File</w:t>
            </w:r>
          </w:p>
          <w:p>
            <w:pPr>
              <w:rPr>
                <w:rFonts w:cs="Arial"/>
              </w:rPr>
              <w:numPr>
                <w:ilvl w:val="1"/>
                <w:numId w:val="3"/>
              </w:numPr>
              <w:pStyle w:val="List Paragraph"/>
            </w:pPr>
            <w:r>
              <w:rPr>
                <w:rFonts w:cs="Arial"/>
              </w:rPr>
              <w:t>CDR – Connection Disconnection Response File</w:t>
            </w:r>
          </w:p>
          <w:p>
            <w:pPr>
              <w:rPr>
                <w:rFonts w:cs="Arial"/>
              </w:rPr>
              <w:numPr>
                <w:ilvl w:val="1"/>
                <w:numId w:val="3"/>
              </w:numPr>
              <w:pStyle w:val="List Paragraph"/>
            </w:pPr>
            <w:r>
              <w:rPr>
                <w:rFonts w:cs="Arial"/>
              </w:rPr>
              <w:t>FRJ - INPUT RECORD REJECTION RESPONSE FILE</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None identified</w:t>
            </w:r>
          </w:p>
        </w:tc>
      </w:tr>
    </w:tbl>
    <w:p>
      <w:pPr>
        <w:spacing w:after="0"/>
      </w:pPr>
    </w:p>
    <w:tbl>
      <w:tblPr>
        <w:tblStyle w:val="Table Grid"/>
        <w:tblLayout w:type="fixed"/>
        <w:tblInd w:type="dxa" w:w="-34"/>
        <w:tblW w:type="pct" w:w="5018"/>
        <w:tblLook w:firstColumn="1" w:firstRow="1" w:lastColumn="0" w:lastRow="0" w:noHBand="0" w:noVBand="1"/>
      </w:tblPr>
      <w:tblGrid>
        <w:gridCol w:w="1123"/>
        <w:gridCol w:w="2242"/>
        <w:gridCol w:w="2088"/>
        <w:gridCol w:w="2569"/>
        <w:gridCol w:w="2472"/>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7"/>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rPr>
              <w:jc w:val="center"/>
            </w:pPr>
          </w:p>
        </w:tc>
        <w:tc>
          <w:tcPr>
            <w:shd w:val="clear" w:fill="FFFFFF"/>
            <w:tcW w:type="pct" w:w="1068"/>
            <w:vAlign w:val="center"/>
          </w:tcPr>
          <w:p>
            <w:pPr>
              <w:rPr>
                <w:rFonts w:cs="Arial"/>
              </w:rPr>
              <w:jc w:val="center"/>
            </w:pPr>
          </w:p>
        </w:tc>
        <w:tc>
          <w:tcPr>
            <w:shd w:val="clear" w:fill="FFFFFF"/>
            <w:tcW w:type="pct" w:w="994"/>
            <w:vAlign w:val="center"/>
          </w:tcPr>
          <w:p>
            <w:pPr>
              <w:rPr>
                <w:rFonts w:cs="Arial"/>
              </w:rPr>
              <w:jc w:val="center"/>
            </w:pPr>
          </w:p>
        </w:tc>
        <w:tc>
          <w:tcPr>
            <w:shd w:val="clear" w:fill="FFFFFF"/>
            <w:tcW w:type="pct" w:w="1224"/>
            <w:vAlign w:val="center"/>
          </w:tcPr>
          <w:p>
            <w:pPr>
              <w:rPr>
                <w:rFonts w:cs="Arial"/>
              </w:rPr>
              <w:jc w:val="center"/>
            </w:pPr>
          </w:p>
        </w:tc>
        <w:tc>
          <w:tcPr>
            <w:shd w:val="clear" w:fill="FFFFFF"/>
            <w:tcW w:type="pct" w:w="1177"/>
            <w:vAlign w:val="center"/>
          </w:tcPr>
          <w:p>
            <w:pPr>
              <w:rPr>
                <w:rFonts w:cs="Arial"/>
              </w:rPr>
              <w:jc w:val="center"/>
            </w:pPr>
          </w:p>
        </w:tc>
      </w:tr>
    </w:tbl>
    <w:p>
      <w:pPr>
        <w:pStyle w:val="heading 1"/>
      </w:pPr>
      <w: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tcPr>
          <w:p>
            <w:pPr>
              <w:rPr>
                <w:rFonts w:cs="Arial"/>
                <w:sz w:val="20"/>
                <w:szCs w:val="20"/>
              </w:rPr>
              <w:spacing w:lineRule="auto" w:line="252"/>
            </w:pPr>
          </w:p>
          <w:p>
            <w:pPr>
              <w:rPr>
                <w:b w:val="1"/>
                <w:bCs w:val="1"/>
                <w:rFonts w:cs="Arial"/>
                <w:sz w:val="20"/>
                <w:szCs w:val="20"/>
              </w:rPr>
              <w:spacing w:lineRule="auto" w:line="252"/>
            </w:pPr>
            <w:r>
              <w:rPr>
                <w:b w:val="1"/>
                <w:bCs w:val="1"/>
                <w:rFonts w:cs="Arial"/>
                <w:sz w:val="20"/>
                <w:szCs w:val="20"/>
              </w:rPr>
              <w:t>CDN / CDR Changes.</w:t>
            </w:r>
            <w:r>
              <w:rPr>
                <w:rFonts w:cs="Arial"/>
                <w:sz w:val="20"/>
                <w:szCs w:val="20"/>
              </w:rPr>
              <w:t xml:space="preserve">  This file is used by Shippers and potentially Transporters and IGTs where fulfilling obligations under the Connection and Disconnection Regulations.  It was identified that the number of records that a Shipper User may submit was not specified in the CDN / CDR hierarchy was published for Shippers, whereas the concatenated Transporter / IGT versions specified the maximum record count as 10,000 for the content records – i.e. the M79, M82 in the CDN; and the M80; M81; M83 and M84 in the CDR.  </w:t>
            </w:r>
            <w:r>
              <w:rPr>
                <w:b w:val="1"/>
                <w:bCs w:val="1"/>
                <w:rFonts w:cs="Arial"/>
                <w:sz w:val="20"/>
                <w:szCs w:val="20"/>
              </w:rPr>
              <w:t>This change proposes to specify the</w:t>
            </w:r>
            <w:r>
              <w:rPr>
                <w:b w:val="1"/>
                <w:bCs w:val="1"/>
                <w:rFonts w:cs="Arial"/>
                <w:sz w:val="20"/>
                <w:szCs w:val="20"/>
              </w:rPr>
              <w:t xml:space="preserve"> maximum</w:t>
            </w:r>
            <w:r>
              <w:rPr>
                <w:b w:val="1"/>
                <w:bCs w:val="1"/>
                <w:rFonts w:cs="Arial"/>
                <w:sz w:val="20"/>
                <w:szCs w:val="20"/>
              </w:rPr>
              <w:t xml:space="preserve"> records </w:t>
            </w:r>
            <w:r>
              <w:rPr>
                <w:b w:val="1"/>
                <w:bCs w:val="1"/>
                <w:rFonts w:cs="Arial"/>
                <w:sz w:val="20"/>
                <w:szCs w:val="20"/>
              </w:rPr>
              <w:t xml:space="preserve">in the Shipper CDN / CDR hierarchies </w:t>
            </w:r>
            <w:r>
              <w:rPr>
                <w:b w:val="1"/>
                <w:bCs w:val="1"/>
                <w:rFonts w:cs="Arial"/>
                <w:sz w:val="20"/>
                <w:szCs w:val="20"/>
              </w:rPr>
              <w:t>at 10,000</w:t>
            </w:r>
            <w:r>
              <w:rPr>
                <w:b w:val="1"/>
                <w:bCs w:val="1"/>
                <w:rFonts w:cs="Arial"/>
                <w:sz w:val="20"/>
                <w:szCs w:val="20"/>
              </w:rPr>
              <w:t>,</w:t>
            </w:r>
            <w:r>
              <w:rPr>
                <w:b w:val="1"/>
                <w:bCs w:val="1"/>
                <w:rFonts w:cs="Arial"/>
                <w:sz w:val="20"/>
                <w:szCs w:val="20"/>
              </w:rPr>
              <w:t xml:space="preserve"> in line with the Transporter and IGT versions.</w:t>
            </w:r>
          </w:p>
          <w:p>
            <w:pPr>
              <w:rPr>
                <w:b w:val="1"/>
                <w:bCs w:val="1"/>
                <w:rFonts w:cs="Arial"/>
                <w:sz w:val="20"/>
                <w:szCs w:val="20"/>
              </w:rPr>
              <w:spacing w:lineRule="auto" w:line="252"/>
            </w:pPr>
            <w:r>
              <w:rPr>
                <w:b w:val="1"/>
                <w:bCs w:val="1"/>
                <w:rFonts w:cs="Arial"/>
                <w:sz w:val="20"/>
                <w:szCs w:val="20"/>
              </w:rPr>
              <w:t>Note: the format has been updated to the latest Hierarchy template introduced as part of Project Nexus.  Format changes are not annotated as changes.</w:t>
            </w:r>
          </w:p>
          <w:p>
            <w:pPr>
              <w:rPr>
                <w:b w:val="1"/>
                <w:bCs w:val="1"/>
                <w:rFonts w:cs="Arial"/>
                <w:sz w:val="20"/>
                <w:szCs w:val="20"/>
              </w:rPr>
              <w:spacing w:lineRule="auto" w:line="252"/>
            </w:pPr>
          </w:p>
          <w:p>
            <w:pPr>
              <w:rPr>
                <w:b w:val="1"/>
                <w:bCs w:val="1"/>
                <w:rFonts w:cs="Arial"/>
                <w:sz w:val="20"/>
                <w:szCs w:val="20"/>
              </w:rPr>
              <w:spacing w:lineRule="auto" w:line="252"/>
            </w:pPr>
            <w:r>
              <w:rPr>
                <w:b w:val="1"/>
                <w:bCs w:val="1"/>
                <w:rFonts w:cs="Arial"/>
                <w:sz w:val="20"/>
                <w:szCs w:val="20"/>
              </w:rPr>
              <w:t>FRJ Changes.</w:t>
            </w:r>
            <w:r>
              <w:rPr>
                <w:b w:val="1"/>
                <w:bCs w:val="1"/>
                <w:rFonts w:cs="Arial"/>
                <w:sz w:val="20"/>
                <w:szCs w:val="20"/>
              </w:rPr>
              <w:t xml:space="preserve">  </w:t>
            </w:r>
            <w:r>
              <w:rPr>
                <w:rFonts w:cs="Arial"/>
                <w:sz w:val="20"/>
                <w:szCs w:val="20"/>
              </w:rPr>
              <w:t>This file is provided to any UK Link System User who provided an invalid input file which requires rejection.  The hierarchy incorrectly states that this record will only be provided to Shipper Users.</w:t>
            </w:r>
            <w:r>
              <w:rPr>
                <w:b w:val="1"/>
                <w:bCs w:val="1"/>
                <w:rFonts w:cs="Arial"/>
                <w:sz w:val="20"/>
                <w:szCs w:val="20"/>
              </w:rPr>
              <w:t xml:space="preserve">  The hierarchy </w:t>
            </w:r>
            <w:r>
              <w:rPr>
                <w:b w:val="1"/>
                <w:bCs w:val="1"/>
                <w:rFonts w:cs="Arial"/>
                <w:sz w:val="20"/>
                <w:szCs w:val="20"/>
              </w:rPr>
              <w:t xml:space="preserve">and file format </w:t>
            </w:r>
            <w:r>
              <w:rPr>
                <w:b w:val="1"/>
                <w:bCs w:val="1"/>
                <w:rFonts w:cs="Arial"/>
                <w:sz w:val="20"/>
                <w:szCs w:val="20"/>
              </w:rPr>
              <w:t>has been updated to reflect that any System User may receive this response file.</w:t>
            </w:r>
          </w:p>
          <w:p>
            <w:pPr>
              <w:rPr>
                <w:b w:val="1"/>
                <w:bCs w:val="1"/>
                <w:rFonts w:cs="Arial"/>
                <w:sz w:val="20"/>
                <w:szCs w:val="20"/>
              </w:rPr>
              <w:spacing w:lineRule="auto" w:line="252"/>
            </w:pPr>
          </w:p>
          <w:p>
            <w:pPr>
              <w:rPr>
                <w:rFonts w:cs="Arial"/>
                <w:sz w:val="20"/>
                <w:szCs w:val="20"/>
              </w:rPr>
              <w:spacing w:lineRule="auto" w:line="252"/>
            </w:pPr>
            <w:r>
              <w:rPr>
                <w:rFonts w:cs="Arial"/>
                <w:sz w:val="20"/>
                <w:szCs w:val="20"/>
              </w:rPr>
              <w:t xml:space="preserve">This Change Pack forms part of a wider review being undertaken of the UK Link Communication Formats defined in the System Interface Documents in the UK Link Manual.  These changes have been proposed as administrative changes – i.e. it is not expected that these changes will have functional impacts on any System Users.  As such, provided that the Change Management Committee approve these changes at the August Committee Meeting they will be implemented the following day. </w:t>
            </w:r>
          </w:p>
          <w:p>
            <w:pPr>
              <w:rPr>
                <w:rFonts w:cs="Arial"/>
                <w:sz w:val="20"/>
                <w:szCs w:val="20"/>
              </w:rPr>
              <w:spacing w:lineRule="auto" w:line="252"/>
            </w:pPr>
          </w:p>
          <w:p>
            <w:pPr>
              <w:rPr>
                <w:rFonts w:cs="Arial"/>
                <w:sz w:val="20"/>
                <w:szCs w:val="20"/>
              </w:rPr>
              <w:spacing w:lineRule="auto" w:line="252"/>
            </w:pPr>
            <w:r>
              <w:rPr>
                <w:rFonts w:cs="Arial"/>
                <w:sz w:val="20"/>
                <w:szCs w:val="20"/>
              </w:rPr>
              <w:t>Documents for Approval can be found below:</w:t>
            </w:r>
          </w:p>
          <w:p>
            <w:pPr>
              <w:rPr>
                <w:rFonts w:cs="Arial"/>
                <w:sz w:val="20"/>
                <w:szCs w:val="20"/>
              </w:rPr>
              <w:spacing w:lineRule="auto" w:line="252"/>
            </w:pPr>
          </w:p>
          <w:p>
            <w:pPr>
              <w:rPr>
                <w:rFonts w:cs="Arial"/>
                <w:sz w:val="20"/>
                <w:szCs w:val="20"/>
              </w:rPr>
              <w:numPr>
                <w:ilvl w:val="0"/>
                <w:numId w:val="4"/>
              </w:numPr>
              <w:pStyle w:val="List Paragraph"/>
              <w:tabs>
                <w:tab w:val="left" w:leader="none" w:pos="7290"/>
              </w:tabs>
            </w:pPr>
            <w:hyperlink r:id="R242c7c95692b4ed8">
              <w:r>
                <w:rPr>
                  <w:rStyle w:val="Hyperlink"/>
                  <w:rFonts w:cs="Arial"/>
                  <w:sz w:val="20"/>
                  <w:szCs w:val="20"/>
                </w:rPr>
                <w:t>CDN File Hierarchy V3.0</w:t>
              </w:r>
              <w:r>
                <w:rPr>
                  <w:rStyle w:val="Hyperlink"/>
                  <w:rFonts w:cs="Arial"/>
                  <w:sz w:val="20"/>
                  <w:szCs w:val="20"/>
                </w:rPr>
                <w:t>F</w:t>
              </w:r>
              <w:r>
                <w:rPr>
                  <w:rStyle w:val="Hyperlink"/>
                  <w:rFonts w:cs="Arial"/>
                  <w:sz w:val="20"/>
                  <w:szCs w:val="20"/>
                </w:rPr>
                <w:t>A</w:t>
              </w:r>
            </w:hyperlink>
          </w:p>
          <w:p>
            <w:pPr>
              <w:rPr>
                <w:rFonts w:cs="Arial"/>
                <w:sz w:val="20"/>
                <w:szCs w:val="20"/>
              </w:rPr>
              <w:numPr>
                <w:ilvl w:val="0"/>
                <w:numId w:val="4"/>
              </w:numPr>
              <w:pStyle w:val="List Paragraph"/>
              <w:tabs>
                <w:tab w:val="left" w:leader="none" w:pos="7290"/>
              </w:tabs>
            </w:pPr>
            <w:hyperlink r:id="R5adfe139facd45bb">
              <w:r>
                <w:rPr>
                  <w:rStyle w:val="Hyperlink"/>
                  <w:rFonts w:cs="Arial"/>
                  <w:sz w:val="20"/>
                  <w:szCs w:val="20"/>
                </w:rPr>
                <w:t>CDR File Hierarchy V</w:t>
              </w:r>
              <w:r>
                <w:rPr>
                  <w:rStyle w:val="Hyperlink"/>
                  <w:rFonts w:cs="Arial"/>
                  <w:sz w:val="20"/>
                  <w:szCs w:val="20"/>
                </w:rPr>
                <w:t>3.0FA</w:t>
              </w:r>
            </w:hyperlink>
          </w:p>
          <w:p>
            <w:pPr>
              <w:rPr>
                <w:rFonts w:cs="Arial"/>
                <w:sz w:val="20"/>
                <w:szCs w:val="20"/>
              </w:rPr>
              <w:numPr>
                <w:ilvl w:val="0"/>
                <w:numId w:val="4"/>
              </w:numPr>
              <w:pStyle w:val="List Paragraph"/>
              <w:tabs>
                <w:tab w:val="left" w:leader="none" w:pos="7290"/>
              </w:tabs>
            </w:pPr>
            <w:hyperlink r:id="R8fb9cee599e4488a">
              <w:r>
                <w:rPr>
                  <w:rStyle w:val="Hyperlink"/>
                  <w:rFonts w:cs="Arial"/>
                  <w:sz w:val="20"/>
                  <w:szCs w:val="20"/>
                </w:rPr>
                <w:t>FRJ File Hierarchy V3.0FA</w:t>
              </w:r>
            </w:hyperlink>
          </w:p>
          <w:p>
            <w:pPr>
              <w:rPr>
                <w:rFonts w:cs="Arial"/>
                <w:sz w:val="20"/>
                <w:szCs w:val="20"/>
              </w:rPr>
              <w:numPr>
                <w:ilvl w:val="0"/>
                <w:numId w:val="4"/>
              </w:numPr>
              <w:pStyle w:val="List Paragraph"/>
              <w:tabs>
                <w:tab w:val="left" w:leader="none" w:pos="7290"/>
              </w:tabs>
            </w:pPr>
            <w:hyperlink r:id="R8e3c8b6d61a74d69">
              <w:r>
                <w:rPr>
                  <w:rStyle w:val="Hyperlink"/>
                  <w:rFonts w:cs="Arial"/>
                  <w:sz w:val="20"/>
                  <w:szCs w:val="20"/>
                </w:rPr>
                <w:t>FRJ File Format V3.0FA</w:t>
              </w:r>
            </w:hyperlink>
          </w:p>
          <w:p>
            <w:pPr>
              <w:rPr>
                <w:rFonts w:cs="Arial"/>
              </w:rPr>
              <w:tabs>
                <w:tab w:val="left" w:leader="none" w:pos="7290"/>
              </w:tabs>
            </w:pPr>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N/A</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sdt>
              <w:sdtPr>
                <w:rPr>
                  <w:rFonts w:cs="Arial"/>
                </w:rPr>
                <w:id w:val="165912924"/>
                <w:date w:fullDate="0001-01-01T00:00:00Z">
                  <w:dateFormat w:val="dd/MM/yyyy"/>
                  <w:lid w:val="en-GB"/>
                  <w:storeMappedDataAs w:val="dateTime"/>
                  <w:calendar w:val="gregorian"/>
                </w:date>
              </w:sdtPr>
              <w:sdtContent>
                <w:r>
                  <w:rPr>
                    <w:rFonts w:cs="Arial"/>
                  </w:rPr>
                  <w:t>01/01/0001</w:t>
                </w:r>
              </w:sdtContent>
            </w:sdt>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N/A</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Adhoc:</w:t>
            </w:r>
            <w:r>
              <w:rPr>
                <w:rFonts w:cs="Arial"/>
              </w:rPr>
              <w:t xml:space="preserve"> </w:t>
            </w:r>
            <w:r>
              <w:rPr>
                <w:rFonts w:cs="Arial"/>
              </w:rPr>
              <w:t>following approval by ChMC – August 2022</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r>
        <w:br w:type="page"/>
      </w:r>
    </w:p>
    <w:p>
      <w:pPr>
        <w:pStyle w:val="Title"/>
      </w:pPr>
    </w:p>
    <w:p>
      <w:pPr>
        <w:pStyle w:val="Title"/>
      </w:pPr>
      <w:r>
        <w:t>Industry Response Detailed Design Review</w:t>
      </w:r>
    </w:p>
    <w:p>
      <w:pPr/>
      <w:r>
        <w:br w:type="textWrapping"/>
      </w:r>
      <w:r>
        <w:br w:type="textWrapping"/>
      </w:r>
      <w:r>
        <w:rPr>
          <w:rStyle w:val="Heading 1 Char"/>
        </w:rPr>
        <w:t>Change Representation</w:t>
      </w:r>
      <w:r>
        <w:t xml:space="preserve"> </w:t>
      </w:r>
    </w:p>
    <w:p>
      <w:pPr/>
      <w:r>
        <w:t>(T</w:t>
      </w:r>
      <w:r>
        <w: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566"/>
        <w:gridCol w:w="1925"/>
        <w:gridCol w:w="1123"/>
        <w:gridCol w:w="4880"/>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Tom Stuart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tom.stuart@wwutilities.co.uk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07964937739</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Wales &amp; West Utilities supports this change.</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Xoserve’ s Response</w:t>
      </w:r>
      <w:r>
        <w:t xml:space="preserv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p>
    <w:p>
      <w:pPr/>
    </w:p>
    <w:p>
      <w:pPr>
        <w:pStyle w:val="Title"/>
      </w:pPr>
    </w:p>
    <w:p>
      <w:pPr>
        <w:rPr>
          <w:b w:val="1"/>
          <w:bCs w:val="1"/>
          <w:color w:val="1D3E61"/>
          <w:rFonts w:cs="Times New Roman" w:eastAsia="Times New Roman"/>
          <w:kern w:val="28"/>
          <w:sz w:val="52"/>
          <w:szCs w:val="52"/>
          <w:spacing w:val="5"/>
        </w:rPr>
        <w:pBdr>
          <w:bottom w:val="single" w:sz="8" w:space="4" w:color="3E5AA8"/>
        </w:pBdr>
        <w:spacing w:after="300" w:lineRule="auto" w:line="240"/>
        <w:contextualSpacing w:val="1"/>
      </w:pPr>
      <w:r>
        <w:rPr>
          <w:b w:val="1"/>
          <w:bCs w:val="1"/>
          <w:color w:val="1D3E61"/>
          <w:rFonts w:cs="Times New Roman" w:eastAsia="Times New Roman"/>
          <w:kern w:val="28"/>
          <w:sz w:val="52"/>
          <w:szCs w:val="52"/>
          <w:spacing w:val="5"/>
        </w:rPr>
        <w:t>Change Management Committee Outcome</w:t>
      </w:r>
    </w:p>
    <w:tbl>
      <w:tblPr>
        <w:tblStyle w:val="Table Grid1"/>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2ECFB"/>
            <w:tcW w:type="pct" w:w="1226"/>
            <w:vAlign w:val="center"/>
          </w:tcPr>
          <w:p>
            <w:pPr>
              <w:rPr>
                <w:rFonts w:cs="Arial"/>
              </w:rPr>
              <w:jc w:val="right"/>
            </w:pPr>
            <w:r>
              <w:rPr>
                <w:rFonts w:cs="Arial"/>
              </w:rPr>
              <w:t>Change Status:</w:t>
            </w:r>
          </w:p>
        </w:tc>
        <w:tc>
          <w:tcPr>
            <w:tcW w:type="pct" w:w="1258"/>
            <w:vAlign w:val="center"/>
          </w:tcPr>
          <w:p>
            <w:pPr>
              <w:rPr>
                <w:rFonts w:cs="Arial"/>
              </w:rPr>
            </w:pPr>
            <w:sdt>
              <w:sdtPr>
                <w:rPr>
                  <w:rFonts w:cs="Arial"/>
                </w:rPr>
                <w:id w:val="9229149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2EC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sdt>
              <w:sdtPr>
                <w:rPr>
                  <w:rFonts w:cs="Arial"/>
                </w:rPr>
                <w:id w:val="119944217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shd w:val="clear" w:fill="B2ECFB"/>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2ECFB"/>
            <w:tcW w:type="pct" w:w="1226"/>
            <w:vAlign w:val="center"/>
          </w:tcPr>
          <w:p>
            <w:pPr>
              <w:rPr>
                <w:rFonts w:cs="Arial"/>
              </w:rPr>
              <w:jc w:val="right"/>
            </w:pPr>
            <w:r>
              <w:rPr>
                <w:rFonts w:cs="Arial"/>
              </w:rPr>
              <w:t>Date Issued:</w:t>
            </w:r>
          </w:p>
        </w:tc>
        <w:tc>
          <w:tcPr>
            <w:tcW w:type="pct" w:w="3774"/>
            <w:vAlign w:val="center"/>
            <w:gridSpan w:val="5"/>
          </w:tcPr>
          <w:sdt>
            <w:sdtPr>
              <w:rPr>
                <w:rFonts w:cs="Arial"/>
              </w:rPr>
              <w:showingPlcHdr/>
              <w:id w:val="-342008601"/>
              <w:placeholder>
                <w:docPart w:val="E57518A75FF1496CA130ACE8ADA048D0"/>
              </w:placeholder>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2ECFB"/>
            <w:tcW w:type="pct" w:w="1226"/>
            <w:vAlign w:val="center"/>
          </w:tcPr>
          <w:p>
            <w:pPr>
              <w:rPr>
                <w:rFonts w:cs="Arial"/>
              </w:rPr>
              <w:jc w:val="right"/>
            </w:pPr>
            <w:r>
              <w:rPr>
                <w:rFonts w:cs="Arial"/>
              </w:rPr>
              <w:t>Comms Ref(s):</w:t>
            </w:r>
          </w:p>
        </w:tc>
        <w:tc>
          <w:tcPr>
            <w:tcW w:type="pct" w:w="3774"/>
            <w:vAlign w:val="center"/>
            <w:gridSpan w:val="5"/>
          </w:tcPr>
          <w:p>
            <w:pPr>
              <w:rPr>
                <w:rFonts w:cs="Arial"/>
              </w:rPr>
            </w:pPr>
          </w:p>
        </w:tc>
      </w:tr>
      <w:tr>
        <w:trPr>
          <w:trHeight w:hRule="atLeast" w:val="403"/>
        </w:trPr>
        <w:tc>
          <w:tcPr>
            <w:shd w:val="clear" w:fill="B2EC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p>
        </w:tc>
      </w:tr>
      <w:tr>
        <w:trPr>
          <w:trHeight w:hRule="atLeast" w:val="403"/>
        </w:trPr>
        <w:tc>
          <w:tcPr>
            <w:shd w:val="clear" w:fill="B2EC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sdt>
              <w:sdtPr>
                <w:rPr>
                  <w:rFonts w:cs="Arial"/>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color w:val="808080"/>
                  </w:rPr>
                  <w:t>Please select.</w:t>
                </w:r>
              </w:p>
            </w:sdtContent>
          </w:sdt>
        </w:tc>
      </w:tr>
      <w:tr>
        <w:trPr>
          <w:trHeight w:hRule="atLeast" w:val="403"/>
        </w:trPr>
        <w:tc>
          <w:tcPr>
            <w:shd w:val="clear" w:fill="B2ECFB"/>
            <w:tcW w:type="pct" w:w="1226"/>
            <w:vAlign w:val="center"/>
          </w:tcPr>
          <w:p>
            <w:pPr>
              <w:rPr>
                <w:rFonts w:cs="Arial"/>
              </w:rPr>
              <w:jc w:val="right"/>
            </w:pPr>
            <w:r>
              <w:rPr>
                <w:rFonts w:cs="Arial"/>
              </w:rPr>
              <w:t>Meeting Date:</w:t>
            </w:r>
          </w:p>
        </w:tc>
        <w:tc>
          <w:tcPr>
            <w:tcW w:type="pct" w:w="3774"/>
            <w:vAlign w:val="center"/>
            <w:gridSpan w:val="5"/>
          </w:tcPr>
          <w:sdt>
            <w:sdtPr>
              <w:rPr>
                <w:rFonts w:cs="Arial"/>
              </w:rPr>
              <w:showingPlcHdr/>
              <w:id w:val="626280683"/>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2EC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Release: Feb / Jun / Nov XX or Adhoc DD/MM/YYYY or NA</w:t>
            </w:r>
          </w:p>
        </w:tc>
      </w:tr>
    </w:tbl>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83a66fa13c054838"/>
      <w:footerReference w:type="default" r:id="R9d6987e6f77848f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w:t>*</w:t>
    </w:r>
    <w:r>
      <w:rPr>
        <w:sz w:val="20"/>
        <w:szCs w:val="20"/>
      </w:rPr>
      <w:t>Assumed impacted parties of the proposed change, all parties are encouraged to review</w:t>
    </w:r>
    <w:r>
      <mc:AlternateContent>
        <mc:Choice Requires="wps">
          <w:drawing>
            <wp:anchor allowOverlap="1" layoutInCell="1" relativeHeight="251658243"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4251325</wp:posOffset>
              </wp:positionH>
              <wp:positionV relativeFrom="paragraph">
                <wp:posOffset>-178435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389adf7d0ec749dc"/>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-487680</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7"/>
    <w:multiLevelType w:val="hybridMultilevel"/>
    <w:name w:val="ListStyle7"/>
    <w:lvl w:ilvl="0">
      <w:numFmt w:val="bullet"/>
      <w:lvlText w:val="-"/>
      <w:lvlJc w:val="left"/>
      <w:pPr>
        <w:ind w:hanging="360" w:left="720"/>
      </w:pPr>
      <w:rPr>
        <w:rFonts w:ascii="Calibri" w:hAnsi="Calibri" w:cs="Calibri" w:eastAsia="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0"/>
    <w:multiLevelType w:val="hybridMultilevel"/>
    <w:name w:val="ListStyle0"/>
    <w:lvl w:ilvl="0">
      <w:numFmt w:val="bullet"/>
      <w:lvlText w:val="-"/>
      <w:lvlJc w:val="left"/>
      <w:pPr>
        <w:ind w:hanging="360" w:left="720"/>
      </w:pPr>
      <w:rPr>
        <w:rFonts w:ascii="Arial" w:hAnsi="Arial" w:cs="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3"/>
    <w:multiLevelType w:val="hybridMultilevel"/>
    <w:name w:val="ListStyle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character" w:styleId="spellingerror">
    <w:name w:val="spellingerror"/>
    <w:qFormat/>
    <w:basedOn w:val="Default Paragraph Font"/>
  </w:style>
  <w:style w:type="character" w:styleId="FollowedHyperlink">
    <w:name w:val="FollowedHyperlink"/>
    <w:qFormat/>
    <w:basedOn w:val="Default Paragraph Font"/>
    <w:rPr>
      <w:color w:val="D2232A"/>
      <w:u w:val="single"/>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rPr>
      <w:rFonts w:ascii="Arial" w:hAnsi="Arial" w:cs="Times New Roman" w:eastAsia="Times New Roman"/>
    </w:rPr>
  </w:style>
  <w:style w:type="numbering" w:styleId="ListStyle7">
    <w:name w:val="ListStyle7"/>
    <w:qFormat/>
  </w:style>
  <w:style w:type="numbering" w:styleId="ListStyle0">
    <w:name w:val="ListStyle0"/>
    <w:qFormat/>
  </w:style>
  <w:style w:type="numbering" w:styleId="ListStyle3">
    <w:name w:val="ListStyle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mbraco.xoserve.com/media/43436/cdn-file-hierarchy-v30fa.pdf" TargetMode="External" Id="R242c7c95692b4ed8" /><Relationship Type="http://schemas.openxmlformats.org/officeDocument/2006/relationships/hyperlink" Target="https://umbraco.xoserve.com/media/43437/cdr-file-hierarchy-v30fa.pdf" TargetMode="External" Id="R5adfe139facd45bb" /><Relationship Type="http://schemas.openxmlformats.org/officeDocument/2006/relationships/hyperlink" Target="https://umbraco.xoserve.com/media/43439/frj-file-hierarchy-v30fa.pdf" TargetMode="External" Id="R8fb9cee599e4488a" /><Relationship Type="http://schemas.openxmlformats.org/officeDocument/2006/relationships/hyperlink" Target="https://umbraco.xoserve.com/media/43438/frj-file-format-v30fa.pdf" TargetMode="External" Id="R8e3c8b6d61a74d69" /><Relationship Type="http://schemas.openxmlformats.org/officeDocument/2006/relationships/header" Target="header1.xml" Id="R83a66fa13c054838" /><Relationship Type="http://schemas.openxmlformats.org/officeDocument/2006/relationships/footer" Target="footer1.xml" Id="R9d6987e6f77848f7" /><Relationship Type="http://schemas.openxmlformats.org/officeDocument/2006/relationships/customXml" Target="/customXml/item1.xml" Id="Re2448eb4bfbf488a" /><Relationship Type="http://schemas.openxmlformats.org/officeDocument/2006/relationships/customXml" Target="/customXml/item2.xml" Id="R72d56b11c0b04c1b" /><Relationship Type="http://schemas.openxmlformats.org/officeDocument/2006/relationships/customXml" Target="/customXml/item3.xml" Id="R04d29df9e4594953" /><Relationship Type="http://schemas.openxmlformats.org/officeDocument/2006/relationships/customXml" Target="/customXml/item4.xml" Id="R3f5cc90d56db4208" /><Relationship Type="http://schemas.openxmlformats.org/officeDocument/2006/relationships/styles" Target="styles.xml" Id="R1b7545d075b54731" /><Relationship Type="http://schemas.openxmlformats.org/officeDocument/2006/relationships/fontTable" Target="fontTable.xml" Id="R900c4c5407d14e45" /><Relationship Type="http://schemas.openxmlformats.org/officeDocument/2006/relationships/numbering" Target="numbering.xml" Id="R726638a8e1674fee" /><Relationship Type="http://schemas.openxmlformats.org/officeDocument/2006/relationships/settings" Target="settings.xml" Id="R272717c70a2b454b" /><Relationship Type="http://schemas.openxmlformats.org/officeDocument/2006/relationships/webSettings" Target="webSettings.xml" Id="R7bd62282edfa467b" /><Relationship Type="http://schemas.openxmlformats.org/officeDocument/2006/relationships/glossaryDocument" Target="glossary/document.xml" Id="Rb28a6b88893b486b" /></Relationships>
</file>

<file path=word/_rels/header1.xml.rels>&#65279;<?xml version="1.0" encoding="utf-8"?><Relationships xmlns="http://schemas.openxmlformats.org/package/2006/relationships"><Relationship Type="http://schemas.openxmlformats.org/officeDocument/2006/relationships/image" Target="media/vt1psony.png" Id="R389adf7d0ec749dc" /></Relationships>
</file>

<file path=word/glossary/_rels/document.xml.rels>&#65279;<?xml version="1.0" encoding="utf-8"?><Relationships xmlns="http://schemas.openxmlformats.org/package/2006/relationships"><Relationship Type="http://schemas.openxmlformats.org/officeDocument/2006/relationships/styles" Target="styles.xml" Id="R4d0ee6639c964ad6" /><Relationship Type="http://schemas.openxmlformats.org/officeDocument/2006/relationships/fontTable" Target="fontTable.xml" Id="R496a10aaf7cf45ad" /><Relationship Type="http://schemas.openxmlformats.org/officeDocument/2006/relationships/settings" Target="settings.xml" Id="R6b7805441f314018" /><Relationship Type="http://schemas.openxmlformats.org/officeDocument/2006/relationships/webSettings" Target="webSettings.xml" Id="Rd45846e47f2f4019"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E57518A75FF1496CA130ACE8ADA048D0"/>
        <w:category>
          <w:name w:val="General"/>
          <w:gallery w:val="placeholder"/>
        </w:category>
        <w:types>
          <w:type w:val="bbPlcHdr"/>
        </w:types>
        <w:behaviors>
          <w:behavior w:val="content"/>
        </w:behaviors>
        <w:guid w:val="{E856DA3A-B735-4D80-8F9D-B25669E3D69E}"/>
      </w:docPartPr>
      <w:docPartBody>
        <w:p>
          <w:pPr>
            <w:pStyle w:val="E57518A75FF1496CA130ACE8ADA048D0"/>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08ED91ED368B40BBAD44CC42A357A575">
    <w:name w:val="08ED91ED368B40BBAD44CC42A357A575"/>
    <w:qFormat/>
  </w:style>
  <w:style w:type="paragraph" w:styleId="E57518A75FF1496CA130ACE8ADA048D0">
    <w:name w:val="E57518A75FF1496CA130ACE8ADA048D0"/>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776de7a8527a49f1" /></Relationships>
</file>

<file path=customXml/_rels/item2.xml.rels>&#65279;<?xml version="1.0" encoding="utf-8"?><Relationships xmlns="http://schemas.openxmlformats.org/package/2006/relationships"><Relationship Type="http://schemas.openxmlformats.org/officeDocument/2006/relationships/customXmlProps" Target="itemProps2.xml" Id="Rfa8d1d1dbc4c4b63" /></Relationships>
</file>

<file path=customXml/_rels/item3.xml.rels>&#65279;<?xml version="1.0" encoding="utf-8"?><Relationships xmlns="http://schemas.openxmlformats.org/package/2006/relationships"><Relationship Type="http://schemas.openxmlformats.org/officeDocument/2006/relationships/customXmlProps" Target="itemProps3.xml" Id="Rd8f8ae19b84840fa" /></Relationships>
</file>

<file path=customXml/_rels/item4.xml.rels>&#65279;<?xml version="1.0" encoding="utf-8"?><Relationships xmlns="http://schemas.openxmlformats.org/package/2006/relationships"><Relationship Type="http://schemas.openxmlformats.org/officeDocument/2006/relationships/customXmlProps" Target="itemProps4.xml" Id="Rc6a94e381799442d"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EB015EBA-AA1E-4346-99ED-9392C68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EEA7D-C546-4849-AB7E-4E232EF3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5</Pages>
  <Words>907</Words>
  <Characters>5176</Characters>
  <CharactersWithSpaces>6071</CharactersWithSpaces>
  <Lines>43</Lin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2022-07-14T22:52:00Z</dcterms:created>
  <dcterms:modified xsi:type="dcterms:W3CDTF">2022-07-18T10:14:00Z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