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6001" w14:textId="465E4D9F" w:rsidR="00550D2B" w:rsidRDefault="000F66F6">
      <w:pPr>
        <w:pStyle w:val="Title"/>
      </w:pPr>
      <w:r>
        <w:t>Detailed Design Change Pack</w:t>
      </w:r>
    </w:p>
    <w:p w14:paraId="4226BE09" w14:textId="377B7B21" w:rsidR="00550D2B" w:rsidRDefault="00B93E89">
      <w:pPr>
        <w:pStyle w:val="Heading1"/>
      </w:pPr>
      <w:r>
        <w:t>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5B05602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355378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57405B8F" w14:textId="6C425078" w:rsidR="00550D2B" w:rsidRDefault="00EC6F52">
            <w:pPr>
              <w:rPr>
                <w:rFonts w:cs="Arial"/>
              </w:rPr>
            </w:pPr>
            <w:r w:rsidRPr="00EC6F52">
              <w:rPr>
                <w:rFonts w:cs="Arial"/>
              </w:rPr>
              <w:t>3078.3 - MT - PO</w:t>
            </w:r>
          </w:p>
        </w:tc>
      </w:tr>
      <w:tr w:rsidR="00CF234A" w14:paraId="65D6E70A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7846A4E3" w14:textId="77777777" w:rsidR="00CF234A" w:rsidRDefault="00CF234A" w:rsidP="00CF234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493087CF" w14:textId="14CB7201" w:rsidR="00CF234A" w:rsidRDefault="007B5BCB" w:rsidP="00CF234A">
            <w:pPr>
              <w:rPr>
                <w:rFonts w:cs="Arial"/>
              </w:rPr>
            </w:pPr>
            <w:r w:rsidRPr="007F4C86">
              <w:rPr>
                <w:rFonts w:cs="Arial"/>
                <w:b/>
                <w:bCs/>
              </w:rPr>
              <w:t>INTERIM PROCESS</w:t>
            </w:r>
            <w:r>
              <w:rPr>
                <w:rFonts w:cs="Arial"/>
              </w:rPr>
              <w:t xml:space="preserve"> - </w:t>
            </w:r>
            <w:r w:rsidR="00CF234A">
              <w:rPr>
                <w:rFonts w:cs="Arial"/>
              </w:rPr>
              <w:t xml:space="preserve">XRN5186 </w:t>
            </w:r>
            <w:r w:rsidR="00CF234A" w:rsidRPr="00AC3963">
              <w:rPr>
                <w:rFonts w:cs="Arial"/>
              </w:rPr>
              <w:t xml:space="preserve">Modification 0701: Aligning Capacity booking under the UNC and arrangements set out in relevant </w:t>
            </w:r>
            <w:proofErr w:type="spellStart"/>
            <w:r w:rsidR="00CF234A" w:rsidRPr="00AC3963">
              <w:rPr>
                <w:rFonts w:cs="Arial"/>
              </w:rPr>
              <w:t>NExAs</w:t>
            </w:r>
            <w:proofErr w:type="spellEnd"/>
            <w:r w:rsidR="00F83690">
              <w:rPr>
                <w:rFonts w:cs="Arial"/>
              </w:rPr>
              <w:t xml:space="preserve"> – For Information</w:t>
            </w:r>
          </w:p>
        </w:tc>
      </w:tr>
      <w:tr w:rsidR="00CF234A" w14:paraId="148915B0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06A587B" w14:textId="77777777" w:rsidR="00CF234A" w:rsidRDefault="00CF234A" w:rsidP="00CF234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Date:</w:t>
            </w:r>
          </w:p>
        </w:tc>
        <w:sdt>
          <w:sdtPr>
            <w:rPr>
              <w:rFonts w:cs="Arial"/>
            </w:rPr>
            <w:id w:val="157817600"/>
            <w:date w:fullDate="2022-08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0AD1251A" w14:textId="785522E4" w:rsidR="00CF234A" w:rsidRDefault="00A44303" w:rsidP="00CF234A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15/08/2022</w:t>
                </w:r>
              </w:p>
            </w:tc>
          </w:sdtContent>
        </w:sdt>
      </w:tr>
    </w:tbl>
    <w:p w14:paraId="6A11CB9A" w14:textId="77777777" w:rsidR="00550D2B" w:rsidRDefault="00550D2B"/>
    <w:p w14:paraId="47BCC027" w14:textId="172F6241" w:rsidR="00550D2B" w:rsidRDefault="00B93E89">
      <w:pPr>
        <w:spacing w:after="0"/>
        <w:rPr>
          <w:b/>
          <w:bCs/>
          <w:color w:val="3E5AA8"/>
          <w:sz w:val="28"/>
          <w:szCs w:val="28"/>
        </w:rPr>
      </w:pPr>
      <w:r>
        <w:rPr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56F06AFF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F247B3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2598187E" w14:textId="52EDB8AD" w:rsidR="00550D2B" w:rsidRDefault="006A1281">
            <w:pPr>
              <w:rPr>
                <w:rFonts w:cs="Arial"/>
              </w:rPr>
            </w:pPr>
            <w:r>
              <w:rPr>
                <w:rFonts w:cs="Arial"/>
              </w:rPr>
              <w:t xml:space="preserve">For </w:t>
            </w:r>
            <w:r w:rsidR="007F4C86">
              <w:rPr>
                <w:rFonts w:cs="Arial"/>
              </w:rPr>
              <w:t>I</w:t>
            </w:r>
            <w:r w:rsidR="0045382C">
              <w:rPr>
                <w:rFonts w:cs="Arial"/>
              </w:rPr>
              <w:t>nformation</w:t>
            </w:r>
          </w:p>
        </w:tc>
      </w:tr>
      <w:tr w:rsidR="00550D2B" w14:paraId="0E511E5A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0458E94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Close Out Date:</w:t>
            </w:r>
          </w:p>
        </w:tc>
        <w:sdt>
          <w:sdtPr>
            <w:rPr>
              <w:rFonts w:cs="Arial"/>
            </w:rPr>
            <w:id w:val="1149177148"/>
            <w:date w:fullDate="2022-08-3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677BAAB7" w14:textId="5234308D" w:rsidR="00550D2B" w:rsidRDefault="00771CB0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30/08/2022</w:t>
                </w:r>
              </w:p>
            </w:tc>
          </w:sdtContent>
        </w:sdt>
      </w:tr>
    </w:tbl>
    <w:p w14:paraId="59061D70" w14:textId="0FD9131C" w:rsidR="00550D2B" w:rsidRDefault="00B93E89">
      <w:pPr>
        <w:pStyle w:val="Heading1"/>
      </w:pPr>
      <w:r>
        <w:t>Change Detail</w:t>
      </w:r>
    </w:p>
    <w:tbl>
      <w:tblPr>
        <w:tblStyle w:val="TableGrid"/>
        <w:tblW w:w="90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05"/>
        <w:gridCol w:w="6843"/>
      </w:tblGrid>
      <w:tr w:rsidR="00550D2B" w14:paraId="6ACC6E20" w14:textId="77777777" w:rsidTr="50E8AE8D">
        <w:trPr>
          <w:trHeight w:val="403"/>
        </w:trPr>
        <w:tc>
          <w:tcPr>
            <w:tcW w:w="2205" w:type="dxa"/>
            <w:shd w:val="clear" w:color="auto" w:fill="B3EDFB"/>
            <w:vAlign w:val="center"/>
          </w:tcPr>
          <w:p w14:paraId="5AA43B1C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Xoserve Reference Number: </w:t>
            </w:r>
          </w:p>
        </w:tc>
        <w:tc>
          <w:tcPr>
            <w:tcW w:w="6843" w:type="dxa"/>
            <w:vAlign w:val="center"/>
          </w:tcPr>
          <w:p w14:paraId="697C90D0" w14:textId="4D4F5A0F" w:rsidR="00550D2B" w:rsidRDefault="00F04BB0">
            <w:pPr>
              <w:rPr>
                <w:rFonts w:cs="Arial"/>
              </w:rPr>
            </w:pPr>
            <w:r>
              <w:rPr>
                <w:rFonts w:cs="Arial"/>
              </w:rPr>
              <w:t>XRN5186</w:t>
            </w:r>
          </w:p>
        </w:tc>
      </w:tr>
      <w:tr w:rsidR="00550D2B" w14:paraId="0727C187" w14:textId="77777777" w:rsidTr="50E8AE8D">
        <w:trPr>
          <w:trHeight w:val="403"/>
        </w:trPr>
        <w:tc>
          <w:tcPr>
            <w:tcW w:w="2205" w:type="dxa"/>
            <w:shd w:val="clear" w:color="auto" w:fill="B3EDFB"/>
            <w:vAlign w:val="center"/>
          </w:tcPr>
          <w:p w14:paraId="3FA9B76A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Change Class:</w:t>
            </w:r>
          </w:p>
        </w:tc>
        <w:tc>
          <w:tcPr>
            <w:tcW w:w="6843" w:type="dxa"/>
            <w:vAlign w:val="center"/>
          </w:tcPr>
          <w:p w14:paraId="6CEE25A9" w14:textId="04D29CD1" w:rsidR="00550D2B" w:rsidRPr="00B479D9" w:rsidRDefault="007F4C86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Interim process (no functional change proposed as part of this process) </w:t>
            </w:r>
          </w:p>
        </w:tc>
      </w:tr>
      <w:tr w:rsidR="00550D2B" w14:paraId="16FA960F" w14:textId="77777777" w:rsidTr="50E8AE8D">
        <w:trPr>
          <w:trHeight w:val="403"/>
        </w:trPr>
        <w:tc>
          <w:tcPr>
            <w:tcW w:w="2205" w:type="dxa"/>
            <w:shd w:val="clear" w:color="auto" w:fill="B3EDFB"/>
            <w:vAlign w:val="center"/>
          </w:tcPr>
          <w:p w14:paraId="1B3818B5" w14:textId="43B8B71E" w:rsidR="00550D2B" w:rsidRDefault="00050CB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B93E89">
              <w:rPr>
                <w:rFonts w:cs="Arial"/>
              </w:rPr>
              <w:t>ChMC Constituency Impacted:</w:t>
            </w:r>
          </w:p>
        </w:tc>
        <w:tc>
          <w:tcPr>
            <w:tcW w:w="6843" w:type="dxa"/>
            <w:vAlign w:val="center"/>
          </w:tcPr>
          <w:p w14:paraId="7E5C81E7" w14:textId="77777777" w:rsidR="00636CC1" w:rsidRPr="00B479D9" w:rsidRDefault="00636CC1" w:rsidP="00636CC1">
            <w:pPr>
              <w:rPr>
                <w:rFonts w:cs="Arial"/>
              </w:rPr>
            </w:pPr>
            <w:r w:rsidRPr="00B479D9">
              <w:rPr>
                <w:rFonts w:cs="Arial"/>
              </w:rPr>
              <w:t>Shipper Users</w:t>
            </w:r>
          </w:p>
          <w:p w14:paraId="5218A83A" w14:textId="5748159C" w:rsidR="00550D2B" w:rsidRPr="00B479D9" w:rsidRDefault="00636CC1">
            <w:pPr>
              <w:rPr>
                <w:rFonts w:cs="Arial"/>
              </w:rPr>
            </w:pPr>
            <w:r w:rsidRPr="00B479D9">
              <w:rPr>
                <w:rFonts w:cs="Arial"/>
              </w:rPr>
              <w:t>Distribution Network Operators (DNOs)</w:t>
            </w:r>
          </w:p>
        </w:tc>
      </w:tr>
      <w:tr w:rsidR="00F92DB2" w14:paraId="321D377D" w14:textId="77777777" w:rsidTr="50E8AE8D">
        <w:trPr>
          <w:trHeight w:val="403"/>
        </w:trPr>
        <w:tc>
          <w:tcPr>
            <w:tcW w:w="2205" w:type="dxa"/>
            <w:shd w:val="clear" w:color="auto" w:fill="B3EDFB"/>
            <w:vAlign w:val="center"/>
          </w:tcPr>
          <w:p w14:paraId="265B80E3" w14:textId="77777777" w:rsidR="00F92DB2" w:rsidRDefault="00F92DB2" w:rsidP="00F92DB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Change Owner: </w:t>
            </w:r>
          </w:p>
        </w:tc>
        <w:tc>
          <w:tcPr>
            <w:tcW w:w="6843" w:type="dxa"/>
            <w:vAlign w:val="center"/>
          </w:tcPr>
          <w:p w14:paraId="52BA0FDD" w14:textId="77777777" w:rsidR="00F92DB2" w:rsidRDefault="00F92DB2" w:rsidP="00F92DB2">
            <w:r>
              <w:t>Ellie Rogers</w:t>
            </w:r>
          </w:p>
          <w:p w14:paraId="0B5E0CC9" w14:textId="46FF6A3A" w:rsidR="00F92DB2" w:rsidRPr="000040FA" w:rsidRDefault="00C72907" w:rsidP="00F92DB2">
            <w:pPr>
              <w:rPr>
                <w:color w:val="FF0000"/>
              </w:rPr>
            </w:pPr>
            <w:hyperlink r:id="rId11" w:history="1">
              <w:r w:rsidR="00F92DB2" w:rsidRPr="008C1EFC">
                <w:rPr>
                  <w:rStyle w:val="Hyperlink"/>
                  <w:rFonts w:ascii="Verdana" w:hAnsi="Verdana"/>
                  <w:sz w:val="20"/>
                </w:rPr>
                <w:t>ellie.rogers@xoserve.com</w:t>
              </w:r>
            </w:hyperlink>
          </w:p>
        </w:tc>
      </w:tr>
      <w:tr w:rsidR="00F92DB2" w14:paraId="2F1AADA2" w14:textId="77777777" w:rsidTr="50E8AE8D">
        <w:trPr>
          <w:trHeight w:val="403"/>
        </w:trPr>
        <w:tc>
          <w:tcPr>
            <w:tcW w:w="2205" w:type="dxa"/>
            <w:shd w:val="clear" w:color="auto" w:fill="B3EDFB"/>
            <w:vAlign w:val="center"/>
          </w:tcPr>
          <w:p w14:paraId="25E6804B" w14:textId="77777777" w:rsidR="00F92DB2" w:rsidRDefault="00F92DB2" w:rsidP="00F92DB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Background and Context:</w:t>
            </w:r>
          </w:p>
        </w:tc>
        <w:tc>
          <w:tcPr>
            <w:tcW w:w="6843" w:type="dxa"/>
            <w:vAlign w:val="center"/>
          </w:tcPr>
          <w:p w14:paraId="2DAB3A63" w14:textId="77777777" w:rsidR="000D03E5" w:rsidRDefault="000D03E5" w:rsidP="00936335">
            <w:pPr>
              <w:jc w:val="both"/>
              <w:rPr>
                <w:rFonts w:eastAsiaTheme="minorHAnsi"/>
                <w:szCs w:val="20"/>
                <w:lang w:val="en-US"/>
              </w:rPr>
            </w:pPr>
          </w:p>
          <w:p w14:paraId="423D651B" w14:textId="1BA3EFC2" w:rsidR="00936335" w:rsidRPr="00A2447A" w:rsidRDefault="00936335" w:rsidP="00936335">
            <w:pPr>
              <w:jc w:val="both"/>
              <w:rPr>
                <w:rFonts w:eastAsiaTheme="minorHAnsi"/>
                <w:b/>
                <w:bCs/>
                <w:szCs w:val="20"/>
                <w:lang w:val="en-US"/>
              </w:rPr>
            </w:pPr>
            <w:r w:rsidRPr="00A2447A">
              <w:rPr>
                <w:rFonts w:eastAsiaTheme="minorHAnsi"/>
                <w:b/>
                <w:bCs/>
                <w:szCs w:val="20"/>
                <w:lang w:val="en-US"/>
              </w:rPr>
              <w:t xml:space="preserve">Please Note: </w:t>
            </w:r>
            <w:r w:rsidR="00697E34" w:rsidRPr="00A2447A">
              <w:rPr>
                <w:rFonts w:eastAsiaTheme="minorHAnsi"/>
                <w:b/>
                <w:bCs/>
                <w:szCs w:val="20"/>
                <w:lang w:val="en-US"/>
              </w:rPr>
              <w:t>T</w:t>
            </w:r>
            <w:r w:rsidRPr="00A2447A">
              <w:rPr>
                <w:rFonts w:eastAsiaTheme="minorHAnsi"/>
                <w:b/>
                <w:bCs/>
                <w:szCs w:val="20"/>
                <w:lang w:val="en-US"/>
              </w:rPr>
              <w:t>he Detail Design Change Pack</w:t>
            </w:r>
            <w:r w:rsidR="000F3143" w:rsidRPr="00A2447A">
              <w:rPr>
                <w:rFonts w:eastAsiaTheme="minorHAnsi"/>
                <w:b/>
                <w:bCs/>
                <w:szCs w:val="20"/>
                <w:lang w:val="en-US"/>
              </w:rPr>
              <w:t xml:space="preserve"> for XRN5186 was</w:t>
            </w:r>
            <w:r w:rsidRPr="00A2447A">
              <w:rPr>
                <w:rFonts w:eastAsiaTheme="minorHAnsi"/>
                <w:b/>
                <w:bCs/>
                <w:szCs w:val="20"/>
                <w:lang w:val="en-US"/>
              </w:rPr>
              <w:t xml:space="preserve"> issued in </w:t>
            </w:r>
            <w:r w:rsidR="00AF41ED" w:rsidRPr="00A2447A">
              <w:rPr>
                <w:rFonts w:eastAsiaTheme="minorHAnsi"/>
                <w:b/>
                <w:bCs/>
                <w:szCs w:val="20"/>
                <w:lang w:val="en-US"/>
              </w:rPr>
              <w:t>June</w:t>
            </w:r>
            <w:r w:rsidRPr="00A2447A">
              <w:rPr>
                <w:rFonts w:eastAsiaTheme="minorHAnsi"/>
                <w:b/>
                <w:bCs/>
                <w:szCs w:val="20"/>
                <w:lang w:val="en-US"/>
              </w:rPr>
              <w:t xml:space="preserve"> 2022</w:t>
            </w:r>
            <w:r w:rsidR="00AF41ED" w:rsidRPr="00A2447A">
              <w:rPr>
                <w:rFonts w:eastAsiaTheme="minorHAnsi"/>
                <w:b/>
                <w:bCs/>
                <w:szCs w:val="20"/>
                <w:lang w:val="en-US"/>
              </w:rPr>
              <w:t xml:space="preserve"> and approved at Change Management Committee </w:t>
            </w:r>
            <w:r w:rsidR="00057972" w:rsidRPr="00A2447A">
              <w:rPr>
                <w:rFonts w:eastAsiaTheme="minorHAnsi"/>
                <w:b/>
                <w:bCs/>
                <w:szCs w:val="20"/>
                <w:lang w:val="en-US"/>
              </w:rPr>
              <w:t>(C</w:t>
            </w:r>
            <w:r w:rsidR="0020048A" w:rsidRPr="00A2447A">
              <w:rPr>
                <w:rFonts w:eastAsiaTheme="minorHAnsi"/>
                <w:b/>
                <w:bCs/>
                <w:szCs w:val="20"/>
                <w:lang w:val="en-US"/>
              </w:rPr>
              <w:t>hM</w:t>
            </w:r>
            <w:r w:rsidR="00057972" w:rsidRPr="00A2447A">
              <w:rPr>
                <w:rFonts w:eastAsiaTheme="minorHAnsi"/>
                <w:b/>
                <w:bCs/>
                <w:szCs w:val="20"/>
                <w:lang w:val="en-US"/>
              </w:rPr>
              <w:t xml:space="preserve">C) </w:t>
            </w:r>
            <w:r w:rsidR="00AF41ED" w:rsidRPr="00A2447A">
              <w:rPr>
                <w:rFonts w:eastAsiaTheme="minorHAnsi"/>
                <w:b/>
                <w:bCs/>
                <w:szCs w:val="20"/>
                <w:lang w:val="en-US"/>
              </w:rPr>
              <w:t>in July 2022</w:t>
            </w:r>
            <w:r w:rsidR="0012481F" w:rsidRPr="00A2447A">
              <w:rPr>
                <w:rFonts w:eastAsiaTheme="minorHAnsi"/>
                <w:b/>
                <w:bCs/>
                <w:szCs w:val="20"/>
                <w:lang w:val="en-US"/>
              </w:rPr>
              <w:t>.</w:t>
            </w:r>
            <w:r w:rsidR="00F739FA">
              <w:rPr>
                <w:rFonts w:eastAsiaTheme="minorHAnsi"/>
                <w:b/>
                <w:bCs/>
                <w:szCs w:val="20"/>
                <w:lang w:val="en-US"/>
              </w:rPr>
              <w:t xml:space="preserve"> This </w:t>
            </w:r>
            <w:r w:rsidR="00F1530C">
              <w:rPr>
                <w:rFonts w:eastAsiaTheme="minorHAnsi"/>
                <w:b/>
                <w:bCs/>
                <w:szCs w:val="20"/>
                <w:lang w:val="en-US"/>
              </w:rPr>
              <w:t>“F</w:t>
            </w:r>
            <w:r w:rsidR="00F739FA">
              <w:rPr>
                <w:rFonts w:eastAsiaTheme="minorHAnsi"/>
                <w:b/>
                <w:bCs/>
                <w:szCs w:val="20"/>
                <w:lang w:val="en-US"/>
              </w:rPr>
              <w:t xml:space="preserve">or </w:t>
            </w:r>
            <w:r w:rsidR="00F1530C">
              <w:rPr>
                <w:rFonts w:eastAsiaTheme="minorHAnsi"/>
                <w:b/>
                <w:bCs/>
                <w:szCs w:val="20"/>
                <w:lang w:val="en-US"/>
              </w:rPr>
              <w:t>I</w:t>
            </w:r>
            <w:r w:rsidR="00F739FA">
              <w:rPr>
                <w:rFonts w:eastAsiaTheme="minorHAnsi"/>
                <w:b/>
                <w:bCs/>
                <w:szCs w:val="20"/>
                <w:lang w:val="en-US"/>
              </w:rPr>
              <w:t>nformation</w:t>
            </w:r>
            <w:r w:rsidR="00F1530C">
              <w:rPr>
                <w:rFonts w:eastAsiaTheme="minorHAnsi"/>
                <w:b/>
                <w:bCs/>
                <w:szCs w:val="20"/>
                <w:lang w:val="en-US"/>
              </w:rPr>
              <w:t>”</w:t>
            </w:r>
            <w:r w:rsidR="00F739FA">
              <w:rPr>
                <w:rFonts w:eastAsiaTheme="minorHAnsi"/>
                <w:b/>
                <w:bCs/>
                <w:szCs w:val="20"/>
                <w:lang w:val="en-US"/>
              </w:rPr>
              <w:t xml:space="preserve"> Change Pack does not change what is set out within the</w:t>
            </w:r>
            <w:r w:rsidR="00413958">
              <w:rPr>
                <w:rFonts w:eastAsiaTheme="minorHAnsi"/>
                <w:b/>
                <w:bCs/>
                <w:szCs w:val="20"/>
                <w:lang w:val="en-US"/>
              </w:rPr>
              <w:t xml:space="preserve"> approved</w:t>
            </w:r>
            <w:r w:rsidR="00F739FA">
              <w:rPr>
                <w:rFonts w:eastAsiaTheme="minorHAnsi"/>
                <w:b/>
                <w:bCs/>
                <w:szCs w:val="20"/>
                <w:lang w:val="en-US"/>
              </w:rPr>
              <w:t xml:space="preserve"> Detailed Design Change Pack</w:t>
            </w:r>
            <w:r w:rsidR="00C2389F">
              <w:rPr>
                <w:rFonts w:eastAsiaTheme="minorHAnsi"/>
                <w:b/>
                <w:bCs/>
                <w:szCs w:val="20"/>
                <w:lang w:val="en-US"/>
              </w:rPr>
              <w:t>, it simply details an interim solution</w:t>
            </w:r>
            <w:r w:rsidR="00F1530C">
              <w:rPr>
                <w:rFonts w:eastAsiaTheme="minorHAnsi"/>
                <w:b/>
                <w:bCs/>
                <w:szCs w:val="20"/>
                <w:lang w:val="en-US"/>
              </w:rPr>
              <w:t xml:space="preserve"> to be put in place</w:t>
            </w:r>
            <w:r w:rsidR="00C2389F">
              <w:rPr>
                <w:rFonts w:eastAsiaTheme="minorHAnsi"/>
                <w:b/>
                <w:bCs/>
                <w:szCs w:val="20"/>
                <w:lang w:val="en-US"/>
              </w:rPr>
              <w:t xml:space="preserve"> ahead of </w:t>
            </w:r>
            <w:r w:rsidR="002266AD">
              <w:rPr>
                <w:rFonts w:eastAsiaTheme="minorHAnsi"/>
                <w:b/>
                <w:bCs/>
                <w:szCs w:val="20"/>
                <w:lang w:val="en-US"/>
              </w:rPr>
              <w:t xml:space="preserve">the XRN5186 delivery. </w:t>
            </w:r>
            <w:r w:rsidR="0012481F" w:rsidRPr="00A2447A">
              <w:rPr>
                <w:rFonts w:eastAsiaTheme="minorHAnsi"/>
                <w:b/>
                <w:bCs/>
                <w:szCs w:val="20"/>
                <w:lang w:val="en-US"/>
              </w:rPr>
              <w:t xml:space="preserve"> </w:t>
            </w:r>
          </w:p>
          <w:p w14:paraId="70765326" w14:textId="77777777" w:rsidR="000E4D84" w:rsidRPr="009B3E6A" w:rsidRDefault="000E4D84" w:rsidP="00936335">
            <w:pPr>
              <w:jc w:val="both"/>
              <w:rPr>
                <w:rFonts w:eastAsiaTheme="minorHAnsi"/>
                <w:szCs w:val="20"/>
                <w:lang w:val="en-US"/>
              </w:rPr>
            </w:pPr>
          </w:p>
          <w:p w14:paraId="4C32B651" w14:textId="3CA82D91" w:rsidR="000E4D84" w:rsidRPr="009B3E6A" w:rsidRDefault="00DF58DD" w:rsidP="00936335">
            <w:pPr>
              <w:jc w:val="both"/>
              <w:rPr>
                <w:rFonts w:eastAsiaTheme="minorHAnsi"/>
                <w:szCs w:val="20"/>
                <w:lang w:val="en-US"/>
              </w:rPr>
            </w:pPr>
            <w:r>
              <w:rPr>
                <w:rFonts w:eastAsiaTheme="minorHAnsi"/>
                <w:szCs w:val="20"/>
                <w:lang w:val="en-US"/>
              </w:rPr>
              <w:t>As the implementation of XRN5186 was agreed to be no earlier than June 2023 Major Release</w:t>
            </w:r>
            <w:r w:rsidR="002959AC">
              <w:rPr>
                <w:rFonts w:eastAsiaTheme="minorHAnsi"/>
                <w:szCs w:val="20"/>
                <w:lang w:val="en-US"/>
              </w:rPr>
              <w:t>, the CDSP have proposed an interim process t</w:t>
            </w:r>
            <w:r w:rsidR="00BA7DB5" w:rsidRPr="009B3E6A">
              <w:rPr>
                <w:rFonts w:eastAsiaTheme="minorHAnsi"/>
                <w:szCs w:val="20"/>
                <w:lang w:val="en-US"/>
              </w:rPr>
              <w:t xml:space="preserve">o </w:t>
            </w:r>
            <w:r w:rsidR="006B739F" w:rsidRPr="009B3E6A">
              <w:rPr>
                <w:rFonts w:eastAsiaTheme="minorHAnsi"/>
                <w:szCs w:val="20"/>
                <w:lang w:val="en-US"/>
              </w:rPr>
              <w:t xml:space="preserve">support </w:t>
            </w:r>
            <w:r w:rsidR="00BA7DB5" w:rsidRPr="009B3E6A">
              <w:rPr>
                <w:rFonts w:eastAsiaTheme="minorHAnsi"/>
                <w:szCs w:val="20"/>
                <w:lang w:val="en-US"/>
              </w:rPr>
              <w:t xml:space="preserve">Shippers and </w:t>
            </w:r>
            <w:r w:rsidR="006B739F" w:rsidRPr="009B3E6A">
              <w:rPr>
                <w:rFonts w:eastAsiaTheme="minorHAnsi"/>
                <w:szCs w:val="20"/>
                <w:lang w:val="en-US"/>
              </w:rPr>
              <w:t>DNOs until XRN</w:t>
            </w:r>
            <w:r w:rsidR="000E4D84" w:rsidRPr="009B3E6A">
              <w:rPr>
                <w:rFonts w:eastAsiaTheme="minorHAnsi"/>
                <w:szCs w:val="20"/>
                <w:lang w:val="en-US"/>
              </w:rPr>
              <w:t xml:space="preserve">5186 </w:t>
            </w:r>
            <w:r w:rsidR="00BF58CD" w:rsidRPr="009B3E6A">
              <w:rPr>
                <w:rFonts w:eastAsiaTheme="minorHAnsi"/>
                <w:szCs w:val="20"/>
                <w:lang w:val="en-US"/>
              </w:rPr>
              <w:t xml:space="preserve">is </w:t>
            </w:r>
            <w:r w:rsidR="006B739F" w:rsidRPr="009B3E6A">
              <w:rPr>
                <w:rFonts w:eastAsiaTheme="minorHAnsi"/>
                <w:szCs w:val="20"/>
                <w:lang w:val="en-US"/>
              </w:rPr>
              <w:t>implemented</w:t>
            </w:r>
            <w:r w:rsidR="002959AC">
              <w:rPr>
                <w:rFonts w:eastAsiaTheme="minorHAnsi"/>
                <w:szCs w:val="20"/>
                <w:lang w:val="en-US"/>
              </w:rPr>
              <w:t>.</w:t>
            </w:r>
            <w:r w:rsidR="006B739F" w:rsidRPr="009B3E6A">
              <w:rPr>
                <w:rFonts w:eastAsiaTheme="minorHAnsi"/>
                <w:szCs w:val="20"/>
                <w:lang w:val="en-US"/>
              </w:rPr>
              <w:t xml:space="preserve"> </w:t>
            </w:r>
            <w:r w:rsidR="002959AC">
              <w:rPr>
                <w:rFonts w:eastAsiaTheme="minorHAnsi"/>
                <w:szCs w:val="20"/>
                <w:lang w:val="en-US"/>
              </w:rPr>
              <w:t xml:space="preserve">This </w:t>
            </w:r>
            <w:r w:rsidR="00BF58CD" w:rsidRPr="009B3E6A">
              <w:rPr>
                <w:rFonts w:eastAsiaTheme="minorHAnsi"/>
                <w:szCs w:val="20"/>
                <w:lang w:val="en-US"/>
              </w:rPr>
              <w:t xml:space="preserve">interim process has been developed </w:t>
            </w:r>
            <w:r w:rsidR="00057972" w:rsidRPr="009B3E6A">
              <w:rPr>
                <w:rFonts w:eastAsiaTheme="minorHAnsi"/>
                <w:szCs w:val="20"/>
                <w:lang w:val="en-US"/>
              </w:rPr>
              <w:t xml:space="preserve">to provide Shippers and </w:t>
            </w:r>
            <w:r w:rsidR="002959AC">
              <w:rPr>
                <w:rFonts w:eastAsiaTheme="minorHAnsi"/>
                <w:szCs w:val="20"/>
                <w:lang w:val="en-US"/>
              </w:rPr>
              <w:t>DNOs</w:t>
            </w:r>
            <w:r w:rsidR="00057972" w:rsidRPr="009B3E6A">
              <w:rPr>
                <w:rFonts w:eastAsiaTheme="minorHAnsi"/>
                <w:szCs w:val="20"/>
                <w:lang w:val="en-US"/>
              </w:rPr>
              <w:t xml:space="preserve"> </w:t>
            </w:r>
            <w:r w:rsidR="002C6A1D" w:rsidRPr="009B3E6A">
              <w:rPr>
                <w:rFonts w:eastAsiaTheme="minorHAnsi"/>
                <w:szCs w:val="20"/>
                <w:lang w:val="en-US"/>
              </w:rPr>
              <w:t xml:space="preserve">visibility </w:t>
            </w:r>
            <w:r w:rsidR="00005ADD" w:rsidRPr="009B3E6A">
              <w:rPr>
                <w:rFonts w:eastAsiaTheme="minorHAnsi"/>
                <w:szCs w:val="20"/>
                <w:lang w:val="en-US"/>
              </w:rPr>
              <w:t>where capacity in UK</w:t>
            </w:r>
            <w:r w:rsidR="002959AC">
              <w:rPr>
                <w:rFonts w:eastAsiaTheme="minorHAnsi"/>
                <w:szCs w:val="20"/>
                <w:lang w:val="en-US"/>
              </w:rPr>
              <w:t xml:space="preserve"> </w:t>
            </w:r>
            <w:r w:rsidR="00005ADD" w:rsidRPr="009B3E6A">
              <w:rPr>
                <w:rFonts w:eastAsiaTheme="minorHAnsi"/>
                <w:szCs w:val="20"/>
                <w:lang w:val="en-US"/>
              </w:rPr>
              <w:t>Link</w:t>
            </w:r>
            <w:r w:rsidR="005309AD">
              <w:rPr>
                <w:rFonts w:eastAsiaTheme="minorHAnsi"/>
                <w:szCs w:val="20"/>
                <w:lang w:val="en-US"/>
              </w:rPr>
              <w:t xml:space="preserve"> for a </w:t>
            </w:r>
            <w:r w:rsidR="00F1530C">
              <w:rPr>
                <w:rFonts w:eastAsiaTheme="minorHAnsi"/>
                <w:szCs w:val="20"/>
                <w:lang w:val="en-US"/>
              </w:rPr>
              <w:t>Supply Meter Point</w:t>
            </w:r>
            <w:r w:rsidR="00F1530C" w:rsidRPr="009B3E6A">
              <w:rPr>
                <w:rFonts w:eastAsiaTheme="minorHAnsi"/>
                <w:szCs w:val="20"/>
                <w:lang w:val="en-US"/>
              </w:rPr>
              <w:t xml:space="preserve"> </w:t>
            </w:r>
            <w:r w:rsidR="002959AC">
              <w:rPr>
                <w:rFonts w:eastAsiaTheme="minorHAnsi"/>
                <w:szCs w:val="20"/>
                <w:lang w:val="en-US"/>
              </w:rPr>
              <w:t xml:space="preserve">is close to or has </w:t>
            </w:r>
            <w:r w:rsidR="00005ADD" w:rsidRPr="009B3E6A">
              <w:rPr>
                <w:rFonts w:eastAsiaTheme="minorHAnsi"/>
                <w:szCs w:val="20"/>
                <w:lang w:val="en-US"/>
              </w:rPr>
              <w:t>exceed</w:t>
            </w:r>
            <w:r w:rsidR="002959AC">
              <w:rPr>
                <w:rFonts w:eastAsiaTheme="minorHAnsi"/>
                <w:szCs w:val="20"/>
                <w:lang w:val="en-US"/>
              </w:rPr>
              <w:t>ed</w:t>
            </w:r>
            <w:r w:rsidR="00005ADD" w:rsidRPr="009B3E6A">
              <w:rPr>
                <w:rFonts w:eastAsiaTheme="minorHAnsi"/>
                <w:szCs w:val="20"/>
                <w:lang w:val="en-US"/>
              </w:rPr>
              <w:t xml:space="preserve"> </w:t>
            </w:r>
            <w:r w:rsidR="002959AC">
              <w:rPr>
                <w:rFonts w:eastAsiaTheme="minorHAnsi"/>
                <w:szCs w:val="20"/>
                <w:lang w:val="en-US"/>
              </w:rPr>
              <w:t xml:space="preserve">the </w:t>
            </w:r>
            <w:r w:rsidR="00005ADD" w:rsidRPr="009B3E6A">
              <w:rPr>
                <w:rFonts w:eastAsiaTheme="minorHAnsi"/>
                <w:szCs w:val="20"/>
                <w:lang w:val="en-US"/>
              </w:rPr>
              <w:t xml:space="preserve">capacity </w:t>
            </w:r>
            <w:r w:rsidR="00760D65" w:rsidRPr="009B3E6A">
              <w:rPr>
                <w:rFonts w:eastAsiaTheme="minorHAnsi"/>
                <w:szCs w:val="20"/>
                <w:lang w:val="en-US"/>
              </w:rPr>
              <w:t xml:space="preserve">allowed </w:t>
            </w:r>
            <w:r w:rsidR="002959AC">
              <w:rPr>
                <w:rFonts w:eastAsiaTheme="minorHAnsi"/>
                <w:szCs w:val="20"/>
                <w:lang w:val="en-US"/>
              </w:rPr>
              <w:t>with</w:t>
            </w:r>
            <w:r w:rsidR="00760D65" w:rsidRPr="009B3E6A">
              <w:rPr>
                <w:rFonts w:eastAsiaTheme="minorHAnsi"/>
                <w:szCs w:val="20"/>
                <w:lang w:val="en-US"/>
              </w:rPr>
              <w:t xml:space="preserve">in </w:t>
            </w:r>
            <w:r w:rsidR="002959AC">
              <w:rPr>
                <w:rFonts w:eastAsiaTheme="minorHAnsi"/>
                <w:szCs w:val="20"/>
                <w:lang w:val="en-US"/>
              </w:rPr>
              <w:t>the relevant</w:t>
            </w:r>
            <w:r w:rsidR="00760D65" w:rsidRPr="009B3E6A">
              <w:rPr>
                <w:rFonts w:eastAsiaTheme="minorHAnsi"/>
                <w:szCs w:val="20"/>
                <w:lang w:val="en-US"/>
              </w:rPr>
              <w:t xml:space="preserve"> Network Exit Agreement (</w:t>
            </w:r>
            <w:proofErr w:type="spellStart"/>
            <w:r w:rsidR="00005ADD" w:rsidRPr="009B3E6A">
              <w:rPr>
                <w:rFonts w:eastAsiaTheme="minorHAnsi"/>
                <w:szCs w:val="20"/>
                <w:lang w:val="en-US"/>
              </w:rPr>
              <w:t>NExA</w:t>
            </w:r>
            <w:proofErr w:type="spellEnd"/>
            <w:r w:rsidR="00760D65" w:rsidRPr="009B3E6A">
              <w:rPr>
                <w:rFonts w:eastAsiaTheme="minorHAnsi"/>
                <w:szCs w:val="20"/>
                <w:lang w:val="en-US"/>
              </w:rPr>
              <w:t>)</w:t>
            </w:r>
            <w:r w:rsidR="009E24E6" w:rsidRPr="009B3E6A">
              <w:rPr>
                <w:rFonts w:eastAsiaTheme="minorHAnsi"/>
                <w:szCs w:val="20"/>
                <w:lang w:val="en-US"/>
              </w:rPr>
              <w:t>.</w:t>
            </w:r>
            <w:r w:rsidR="00005ADD" w:rsidRPr="009B3E6A">
              <w:rPr>
                <w:rFonts w:eastAsiaTheme="minorHAnsi"/>
                <w:szCs w:val="20"/>
                <w:lang w:val="en-US"/>
              </w:rPr>
              <w:t xml:space="preserve"> </w:t>
            </w:r>
          </w:p>
          <w:p w14:paraId="7239F236" w14:textId="77777777" w:rsidR="00936335" w:rsidRPr="009B3E6A" w:rsidRDefault="00936335" w:rsidP="00936335">
            <w:pPr>
              <w:jc w:val="both"/>
              <w:rPr>
                <w:rFonts w:eastAsiaTheme="minorHAnsi"/>
                <w:szCs w:val="20"/>
                <w:lang w:val="en-US"/>
              </w:rPr>
            </w:pPr>
          </w:p>
          <w:p w14:paraId="67D5EA9D" w14:textId="40638118" w:rsidR="00175706" w:rsidRDefault="00936335" w:rsidP="00936335">
            <w:pPr>
              <w:jc w:val="both"/>
              <w:rPr>
                <w:rFonts w:eastAsiaTheme="minorHAnsi"/>
                <w:i/>
                <w:iCs/>
                <w:szCs w:val="20"/>
                <w:lang w:val="en-US"/>
              </w:rPr>
            </w:pPr>
            <w:r w:rsidRPr="009B3E6A">
              <w:rPr>
                <w:rFonts w:eastAsiaTheme="minorHAnsi"/>
                <w:szCs w:val="20"/>
                <w:lang w:val="en-US"/>
              </w:rPr>
              <w:t xml:space="preserve">This Change Pack is </w:t>
            </w:r>
            <w:r w:rsidRPr="007C06F7">
              <w:rPr>
                <w:rFonts w:eastAsiaTheme="minorHAnsi"/>
                <w:szCs w:val="20"/>
                <w:lang w:val="en-US"/>
              </w:rPr>
              <w:t xml:space="preserve">for </w:t>
            </w:r>
            <w:r w:rsidRPr="00347289">
              <w:rPr>
                <w:rFonts w:eastAsiaTheme="minorHAnsi"/>
                <w:szCs w:val="20"/>
                <w:lang w:val="en-US"/>
              </w:rPr>
              <w:t>information only</w:t>
            </w:r>
            <w:r w:rsidR="00F1530C">
              <w:rPr>
                <w:rFonts w:eastAsiaTheme="minorHAnsi"/>
                <w:szCs w:val="20"/>
                <w:lang w:val="en-US"/>
              </w:rPr>
              <w:t>, outlines the interim process for XRN5186</w:t>
            </w:r>
            <w:r w:rsidR="00655DAD" w:rsidRPr="00347289">
              <w:rPr>
                <w:rFonts w:eastAsiaTheme="minorHAnsi"/>
                <w:szCs w:val="20"/>
                <w:lang w:val="en-US"/>
              </w:rPr>
              <w:t xml:space="preserve"> and </w:t>
            </w:r>
            <w:r w:rsidR="00655DAD" w:rsidRPr="00347289">
              <w:rPr>
                <w:rFonts w:eastAsiaTheme="minorHAnsi"/>
                <w:b/>
                <w:bCs/>
                <w:szCs w:val="20"/>
                <w:lang w:val="en-US"/>
              </w:rPr>
              <w:t>does not</w:t>
            </w:r>
            <w:r w:rsidR="00655DAD" w:rsidRPr="00347289">
              <w:rPr>
                <w:rFonts w:eastAsiaTheme="minorHAnsi"/>
                <w:szCs w:val="20"/>
                <w:lang w:val="en-US"/>
              </w:rPr>
              <w:t xml:space="preserve"> change the</w:t>
            </w:r>
            <w:r w:rsidR="00F1530C">
              <w:rPr>
                <w:rFonts w:eastAsiaTheme="minorHAnsi"/>
                <w:szCs w:val="20"/>
                <w:lang w:val="en-US"/>
              </w:rPr>
              <w:t xml:space="preserve"> enduring solution set out in</w:t>
            </w:r>
            <w:r w:rsidR="00480514" w:rsidRPr="00347289">
              <w:rPr>
                <w:rFonts w:eastAsiaTheme="minorHAnsi"/>
                <w:szCs w:val="20"/>
                <w:lang w:val="en-US"/>
              </w:rPr>
              <w:t xml:space="preserve"> Detailed Design Change Pack approved by ChMC in July.</w:t>
            </w:r>
            <w:r w:rsidR="00480514">
              <w:rPr>
                <w:rFonts w:eastAsiaTheme="minorHAnsi"/>
                <w:i/>
                <w:iCs/>
                <w:szCs w:val="20"/>
                <w:lang w:val="en-US"/>
              </w:rPr>
              <w:t xml:space="preserve"> </w:t>
            </w:r>
          </w:p>
          <w:p w14:paraId="6ABD61A1" w14:textId="77777777" w:rsidR="00175706" w:rsidRDefault="00175706" w:rsidP="00936335">
            <w:pPr>
              <w:jc w:val="both"/>
              <w:rPr>
                <w:rFonts w:eastAsiaTheme="minorHAnsi"/>
                <w:i/>
                <w:iCs/>
                <w:szCs w:val="20"/>
                <w:lang w:val="en-US"/>
              </w:rPr>
            </w:pPr>
          </w:p>
          <w:p w14:paraId="48A7FDD3" w14:textId="6AC49FA3" w:rsidR="00A96EA9" w:rsidRDefault="001E77EA" w:rsidP="50E8AE8D">
            <w:pPr>
              <w:jc w:val="both"/>
              <w:rPr>
                <w:rFonts w:eastAsiaTheme="minorEastAsia"/>
                <w:lang w:val="en-US"/>
              </w:rPr>
            </w:pPr>
            <w:r w:rsidRPr="50E8AE8D">
              <w:rPr>
                <w:rFonts w:eastAsiaTheme="minorEastAsia"/>
                <w:lang w:val="en-US"/>
              </w:rPr>
              <w:t xml:space="preserve">Please note, there </w:t>
            </w:r>
            <w:r w:rsidR="0059782E" w:rsidRPr="50E8AE8D">
              <w:rPr>
                <w:rFonts w:eastAsiaTheme="minorEastAsia"/>
                <w:lang w:val="en-US"/>
              </w:rPr>
              <w:t>are</w:t>
            </w:r>
            <w:r w:rsidRPr="50E8AE8D">
              <w:rPr>
                <w:rFonts w:eastAsiaTheme="minorEastAsia"/>
                <w:lang w:val="en-US"/>
              </w:rPr>
              <w:t xml:space="preserve"> no additional cost</w:t>
            </w:r>
            <w:r w:rsidR="0059782E" w:rsidRPr="50E8AE8D">
              <w:rPr>
                <w:rFonts w:eastAsiaTheme="minorEastAsia"/>
                <w:lang w:val="en-US"/>
              </w:rPr>
              <w:t>s</w:t>
            </w:r>
            <w:r w:rsidRPr="50E8AE8D">
              <w:rPr>
                <w:rFonts w:eastAsiaTheme="minorEastAsia"/>
                <w:lang w:val="en-US"/>
              </w:rPr>
              <w:t xml:space="preserve"> to DSC customers for the CDSP to </w:t>
            </w:r>
            <w:r w:rsidR="00407429" w:rsidRPr="50E8AE8D">
              <w:rPr>
                <w:rFonts w:eastAsiaTheme="minorEastAsia"/>
                <w:lang w:val="en-US"/>
              </w:rPr>
              <w:t>provide this interim solution</w:t>
            </w:r>
            <w:r w:rsidR="00DD2B2B" w:rsidRPr="50E8AE8D">
              <w:rPr>
                <w:rFonts w:eastAsiaTheme="minorEastAsia"/>
                <w:lang w:val="en-US"/>
              </w:rPr>
              <w:t xml:space="preserve">, it will be managed by existing </w:t>
            </w:r>
            <w:r w:rsidR="00DD2B2B" w:rsidRPr="50E8AE8D">
              <w:rPr>
                <w:rFonts w:eastAsiaTheme="minorEastAsia"/>
                <w:lang w:val="en-US"/>
              </w:rPr>
              <w:lastRenderedPageBreak/>
              <w:t>operational teams.</w:t>
            </w:r>
            <w:r w:rsidR="0059782E" w:rsidRPr="50E8AE8D">
              <w:rPr>
                <w:rFonts w:eastAsiaTheme="minorEastAsia"/>
                <w:lang w:val="en-US"/>
              </w:rPr>
              <w:t xml:space="preserve"> </w:t>
            </w:r>
            <w:r w:rsidR="00A96EA9" w:rsidRPr="50E8AE8D">
              <w:rPr>
                <w:rFonts w:eastAsiaTheme="minorEastAsia"/>
                <w:lang w:val="en-US"/>
              </w:rPr>
              <w:t>The cost for the X</w:t>
            </w:r>
            <w:r w:rsidR="00382305" w:rsidRPr="50E8AE8D">
              <w:rPr>
                <w:rFonts w:eastAsiaTheme="minorEastAsia"/>
                <w:lang w:val="en-US"/>
              </w:rPr>
              <w:t>R</w:t>
            </w:r>
            <w:r w:rsidR="00A96EA9" w:rsidRPr="50E8AE8D">
              <w:rPr>
                <w:rFonts w:eastAsiaTheme="minorEastAsia"/>
                <w:lang w:val="en-US"/>
              </w:rPr>
              <w:t>N5186 enduring solution will remain as stated previously.</w:t>
            </w:r>
          </w:p>
          <w:p w14:paraId="664AAD06" w14:textId="77777777" w:rsidR="00A96EA9" w:rsidRDefault="00A96EA9" w:rsidP="00936335">
            <w:pPr>
              <w:jc w:val="both"/>
              <w:rPr>
                <w:rFonts w:eastAsiaTheme="minorHAnsi"/>
                <w:szCs w:val="20"/>
                <w:lang w:val="en-US"/>
              </w:rPr>
            </w:pPr>
          </w:p>
          <w:p w14:paraId="34D8432C" w14:textId="163F6F94" w:rsidR="00DB4C79" w:rsidRDefault="00DD2B2B" w:rsidP="00936335">
            <w:pPr>
              <w:jc w:val="both"/>
              <w:rPr>
                <w:rFonts w:eastAsiaTheme="minorHAnsi"/>
                <w:szCs w:val="20"/>
                <w:lang w:val="en-US"/>
              </w:rPr>
            </w:pPr>
            <w:r>
              <w:rPr>
                <w:rFonts w:eastAsiaTheme="minorHAnsi"/>
                <w:szCs w:val="20"/>
                <w:lang w:val="en-US"/>
              </w:rPr>
              <w:t>We are proposing that this interim solution commences</w:t>
            </w:r>
            <w:r w:rsidR="008300B1">
              <w:rPr>
                <w:rFonts w:eastAsiaTheme="minorHAnsi"/>
                <w:szCs w:val="20"/>
                <w:lang w:val="en-US"/>
              </w:rPr>
              <w:t xml:space="preserve"> from </w:t>
            </w:r>
            <w:r w:rsidR="008300B1" w:rsidRPr="005E49CE">
              <w:rPr>
                <w:rFonts w:eastAsiaTheme="minorHAnsi"/>
                <w:b/>
                <w:bCs/>
                <w:szCs w:val="20"/>
                <w:lang w:val="en-US"/>
              </w:rPr>
              <w:t>1</w:t>
            </w:r>
            <w:r w:rsidR="006311DB" w:rsidRPr="005E49CE">
              <w:rPr>
                <w:rFonts w:eastAsiaTheme="minorHAnsi"/>
                <w:b/>
                <w:bCs/>
                <w:szCs w:val="20"/>
                <w:lang w:val="en-US"/>
              </w:rPr>
              <w:t>2</w:t>
            </w:r>
            <w:proofErr w:type="gramStart"/>
            <w:r w:rsidR="003A062D" w:rsidRPr="003A062D">
              <w:rPr>
                <w:rFonts w:eastAsiaTheme="minorHAnsi"/>
                <w:b/>
                <w:bCs/>
                <w:szCs w:val="20"/>
                <w:vertAlign w:val="superscript"/>
                <w:lang w:val="en-US"/>
              </w:rPr>
              <w:t>th</w:t>
            </w:r>
            <w:r w:rsidR="003A062D">
              <w:rPr>
                <w:rFonts w:eastAsiaTheme="minorHAnsi"/>
                <w:b/>
                <w:bCs/>
                <w:szCs w:val="20"/>
                <w:lang w:val="en-US"/>
              </w:rPr>
              <w:t xml:space="preserve"> </w:t>
            </w:r>
            <w:r w:rsidR="008300B1" w:rsidRPr="005E49CE">
              <w:rPr>
                <w:rFonts w:eastAsiaTheme="minorHAnsi"/>
                <w:b/>
                <w:bCs/>
                <w:szCs w:val="20"/>
                <w:lang w:val="en-US"/>
              </w:rPr>
              <w:t xml:space="preserve"> September</w:t>
            </w:r>
            <w:proofErr w:type="gramEnd"/>
            <w:r w:rsidR="008300B1" w:rsidRPr="005E49CE">
              <w:rPr>
                <w:rFonts w:eastAsiaTheme="minorHAnsi"/>
                <w:b/>
                <w:bCs/>
                <w:szCs w:val="20"/>
                <w:lang w:val="en-US"/>
              </w:rPr>
              <w:t xml:space="preserve"> 2022</w:t>
            </w:r>
            <w:r w:rsidR="00FF13C1">
              <w:rPr>
                <w:rFonts w:eastAsiaTheme="minorHAnsi"/>
                <w:b/>
                <w:bCs/>
                <w:szCs w:val="20"/>
                <w:lang w:val="en-US"/>
              </w:rPr>
              <w:t xml:space="preserve">. </w:t>
            </w:r>
            <w:r w:rsidR="00FF13C1">
              <w:rPr>
                <w:rFonts w:eastAsiaTheme="minorHAnsi"/>
                <w:szCs w:val="20"/>
                <w:lang w:val="en-US"/>
              </w:rPr>
              <w:t xml:space="preserve">As </w:t>
            </w:r>
            <w:r w:rsidR="002A0386">
              <w:rPr>
                <w:rFonts w:eastAsiaTheme="minorHAnsi"/>
                <w:szCs w:val="20"/>
                <w:lang w:val="en-US"/>
              </w:rPr>
              <w:t xml:space="preserve">the </w:t>
            </w:r>
            <w:r w:rsidR="00FF13C1">
              <w:rPr>
                <w:rFonts w:eastAsiaTheme="minorHAnsi"/>
                <w:szCs w:val="20"/>
                <w:lang w:val="en-US"/>
              </w:rPr>
              <w:t>ChMC</w:t>
            </w:r>
            <w:r w:rsidR="007E16A5">
              <w:rPr>
                <w:rFonts w:eastAsiaTheme="minorHAnsi"/>
                <w:szCs w:val="20"/>
                <w:lang w:val="en-US"/>
              </w:rPr>
              <w:t xml:space="preserve"> in September </w:t>
            </w:r>
            <w:r w:rsidR="003A062D">
              <w:rPr>
                <w:rFonts w:eastAsiaTheme="minorHAnsi"/>
                <w:szCs w:val="20"/>
                <w:lang w:val="en-US"/>
              </w:rPr>
              <w:t>is Wednesday 7</w:t>
            </w:r>
            <w:r w:rsidR="003A062D" w:rsidRPr="003A062D">
              <w:rPr>
                <w:rFonts w:eastAsiaTheme="minorHAnsi"/>
                <w:szCs w:val="20"/>
                <w:vertAlign w:val="superscript"/>
                <w:lang w:val="en-US"/>
              </w:rPr>
              <w:t>th</w:t>
            </w:r>
            <w:r w:rsidR="002A0386">
              <w:rPr>
                <w:rFonts w:eastAsiaTheme="minorHAnsi"/>
                <w:szCs w:val="20"/>
                <w:lang w:val="en-US"/>
              </w:rPr>
              <w:t xml:space="preserve">, we </w:t>
            </w:r>
            <w:r w:rsidR="00593A99">
              <w:rPr>
                <w:rFonts w:eastAsiaTheme="minorHAnsi"/>
                <w:szCs w:val="20"/>
                <w:lang w:val="en-US"/>
              </w:rPr>
              <w:t xml:space="preserve">propose making the committee aware that in the absence of </w:t>
            </w:r>
            <w:r w:rsidR="00A96EA9">
              <w:rPr>
                <w:rFonts w:eastAsiaTheme="minorHAnsi"/>
                <w:szCs w:val="20"/>
                <w:lang w:val="en-US"/>
              </w:rPr>
              <w:t>opposing consultation responses</w:t>
            </w:r>
            <w:r w:rsidR="00C45791">
              <w:rPr>
                <w:rFonts w:eastAsiaTheme="minorHAnsi"/>
                <w:szCs w:val="20"/>
                <w:lang w:val="en-US"/>
              </w:rPr>
              <w:t>, we will commence the interim solution from the 12</w:t>
            </w:r>
            <w:r w:rsidR="00C45791" w:rsidRPr="00C45791">
              <w:rPr>
                <w:rFonts w:eastAsiaTheme="minorHAnsi"/>
                <w:szCs w:val="20"/>
                <w:vertAlign w:val="superscript"/>
                <w:lang w:val="en-US"/>
              </w:rPr>
              <w:t>th</w:t>
            </w:r>
            <w:r w:rsidR="00F1530C">
              <w:rPr>
                <w:rFonts w:eastAsiaTheme="minorHAnsi"/>
                <w:szCs w:val="20"/>
                <w:lang w:val="en-US"/>
              </w:rPr>
              <w:t xml:space="preserve"> September 2022.</w:t>
            </w:r>
            <w:r w:rsidR="002C0A48">
              <w:rPr>
                <w:rFonts w:eastAsiaTheme="minorHAnsi"/>
                <w:szCs w:val="20"/>
                <w:lang w:val="en-US"/>
              </w:rPr>
              <w:t xml:space="preserve"> </w:t>
            </w:r>
          </w:p>
          <w:p w14:paraId="18DBA1DE" w14:textId="77777777" w:rsidR="00936335" w:rsidRPr="009B3E6A" w:rsidRDefault="00936335" w:rsidP="00936335">
            <w:pPr>
              <w:jc w:val="both"/>
              <w:rPr>
                <w:rFonts w:eastAsiaTheme="minorHAnsi"/>
                <w:szCs w:val="20"/>
                <w:lang w:val="en-US"/>
              </w:rPr>
            </w:pPr>
          </w:p>
          <w:p w14:paraId="3CDD7041" w14:textId="6AF8BC20" w:rsidR="00936335" w:rsidRDefault="00176111" w:rsidP="0093633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9B3E6A">
              <w:rPr>
                <w:rStyle w:val="normaltextrun"/>
                <w:rFonts w:ascii="Arial" w:hAnsi="Arial" w:cs="Arial"/>
                <w:sz w:val="22"/>
                <w:szCs w:val="22"/>
              </w:rPr>
              <w:t>The details of the interim process ha</w:t>
            </w:r>
            <w:r w:rsidR="006C4A41" w:rsidRPr="009B3E6A">
              <w:rPr>
                <w:rStyle w:val="normaltextrun"/>
                <w:rFonts w:ascii="Arial" w:hAnsi="Arial" w:cs="Arial"/>
                <w:sz w:val="22"/>
                <w:szCs w:val="22"/>
              </w:rPr>
              <w:t>ve</w:t>
            </w:r>
            <w:r w:rsidRPr="009B3E6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been</w:t>
            </w:r>
            <w:r w:rsidR="0048051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described </w:t>
            </w:r>
            <w:r w:rsidR="00F1530C">
              <w:rPr>
                <w:rStyle w:val="normaltextrun"/>
                <w:rFonts w:ascii="Arial" w:hAnsi="Arial" w:cs="Arial"/>
                <w:sz w:val="22"/>
                <w:szCs w:val="22"/>
              </w:rPr>
              <w:t>within the [</w:t>
            </w:r>
            <w:r w:rsidR="00F1530C" w:rsidRPr="00197DE6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Change Design Description</w:t>
            </w:r>
            <w:r w:rsidR="00F1530C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] section but have also provided </w:t>
            </w:r>
            <w:r w:rsidR="00755EDB">
              <w:rPr>
                <w:rStyle w:val="normaltextrun"/>
                <w:rFonts w:ascii="Arial" w:hAnsi="Arial" w:cs="Arial"/>
                <w:sz w:val="22"/>
                <w:szCs w:val="22"/>
              </w:rPr>
              <w:t>an overview of XRN5186 for reference</w:t>
            </w:r>
            <w:r w:rsidR="00F1530C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below</w:t>
            </w:r>
            <w:r w:rsidR="0048051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D3B4140" w14:textId="77777777" w:rsidR="00F1530C" w:rsidRPr="009B3E6A" w:rsidRDefault="00F1530C" w:rsidP="0093633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68B93D6" w14:textId="0F6EC3F0" w:rsidR="00C57656" w:rsidRDefault="00C57656" w:rsidP="009C18EF">
            <w:pPr>
              <w:rPr>
                <w:color w:val="000000" w:themeColor="text1"/>
              </w:rPr>
            </w:pPr>
          </w:p>
          <w:p w14:paraId="275F8FC0" w14:textId="7BE22847" w:rsidR="00F1530C" w:rsidRPr="00197DE6" w:rsidRDefault="00F1530C" w:rsidP="009C18EF">
            <w:pPr>
              <w:rPr>
                <w:b/>
                <w:bCs/>
                <w:color w:val="000000" w:themeColor="text1"/>
              </w:rPr>
            </w:pPr>
            <w:r w:rsidRPr="00197DE6">
              <w:rPr>
                <w:b/>
                <w:bCs/>
                <w:color w:val="000000" w:themeColor="text1"/>
              </w:rPr>
              <w:t>XRN5186 Overview:</w:t>
            </w:r>
          </w:p>
          <w:p w14:paraId="4E17A0CB" w14:textId="77777777" w:rsidR="00F1530C" w:rsidRDefault="00F1530C" w:rsidP="009C18EF">
            <w:pPr>
              <w:rPr>
                <w:color w:val="000000" w:themeColor="text1"/>
              </w:rPr>
            </w:pPr>
          </w:p>
          <w:p w14:paraId="06C32232" w14:textId="645E69A4" w:rsidR="00FB3787" w:rsidRPr="00905123" w:rsidRDefault="0086079A" w:rsidP="009C18EF">
            <w:pPr>
              <w:rPr>
                <w:color w:val="000000" w:themeColor="text1"/>
              </w:rPr>
            </w:pPr>
            <w:r w:rsidRPr="00905123">
              <w:rPr>
                <w:color w:val="000000" w:themeColor="text1"/>
              </w:rPr>
              <w:t xml:space="preserve">Modification 0701 </w:t>
            </w:r>
            <w:r w:rsidR="0070601B" w:rsidRPr="00905123">
              <w:rPr>
                <w:color w:val="000000" w:themeColor="text1"/>
              </w:rPr>
              <w:t>was rai</w:t>
            </w:r>
            <w:r w:rsidR="006348C1" w:rsidRPr="00905123">
              <w:rPr>
                <w:color w:val="000000" w:themeColor="text1"/>
              </w:rPr>
              <w:t>s</w:t>
            </w:r>
            <w:r w:rsidR="0070601B" w:rsidRPr="00905123">
              <w:rPr>
                <w:color w:val="000000" w:themeColor="text1"/>
              </w:rPr>
              <w:t xml:space="preserve">ed </w:t>
            </w:r>
            <w:r w:rsidRPr="00905123">
              <w:rPr>
                <w:color w:val="000000" w:themeColor="text1"/>
              </w:rPr>
              <w:t>to improve visibility where a consumer has entered into a bi-lateral Network Exit Agreement (</w:t>
            </w:r>
            <w:proofErr w:type="spellStart"/>
            <w:r w:rsidRPr="00905123">
              <w:rPr>
                <w:color w:val="000000" w:themeColor="text1"/>
              </w:rPr>
              <w:t>NExA</w:t>
            </w:r>
            <w:proofErr w:type="spellEnd"/>
            <w:r w:rsidRPr="00905123">
              <w:rPr>
                <w:color w:val="000000" w:themeColor="text1"/>
              </w:rPr>
              <w:t xml:space="preserve">) with the relevant </w:t>
            </w:r>
            <w:r w:rsidR="00FB0600">
              <w:rPr>
                <w:color w:val="000000" w:themeColor="text1"/>
              </w:rPr>
              <w:t>Distribution Network Operator (</w:t>
            </w:r>
            <w:r w:rsidR="009E1FFD" w:rsidRPr="00905123">
              <w:rPr>
                <w:color w:val="000000" w:themeColor="text1"/>
              </w:rPr>
              <w:t>DNO</w:t>
            </w:r>
            <w:r w:rsidR="00FB0600">
              <w:rPr>
                <w:color w:val="000000" w:themeColor="text1"/>
              </w:rPr>
              <w:t>)</w:t>
            </w:r>
            <w:r w:rsidRPr="00905123">
              <w:rPr>
                <w:color w:val="000000" w:themeColor="text1"/>
              </w:rPr>
              <w:t xml:space="preserve"> and to link capacity increases with the </w:t>
            </w:r>
            <w:proofErr w:type="spellStart"/>
            <w:r w:rsidRPr="00905123">
              <w:rPr>
                <w:color w:val="000000" w:themeColor="text1"/>
              </w:rPr>
              <w:t>NExA</w:t>
            </w:r>
            <w:proofErr w:type="spellEnd"/>
            <w:r w:rsidRPr="00905123">
              <w:rPr>
                <w:color w:val="000000" w:themeColor="text1"/>
              </w:rPr>
              <w:t xml:space="preserve"> so that the allowed capacity does not exceed the capacity as agreed in the </w:t>
            </w:r>
            <w:proofErr w:type="spellStart"/>
            <w:r w:rsidRPr="00905123">
              <w:rPr>
                <w:color w:val="000000" w:themeColor="text1"/>
              </w:rPr>
              <w:t>NExA</w:t>
            </w:r>
            <w:proofErr w:type="spellEnd"/>
            <w:r w:rsidRPr="00905123">
              <w:rPr>
                <w:color w:val="000000" w:themeColor="text1"/>
              </w:rPr>
              <w:t xml:space="preserve">. </w:t>
            </w:r>
          </w:p>
          <w:p w14:paraId="3066C95A" w14:textId="77777777" w:rsidR="00FB3787" w:rsidRPr="00905123" w:rsidRDefault="00FB3787" w:rsidP="009C18EF">
            <w:pPr>
              <w:rPr>
                <w:color w:val="000000" w:themeColor="text1"/>
              </w:rPr>
            </w:pPr>
          </w:p>
          <w:p w14:paraId="6EC02151" w14:textId="167441F8" w:rsidR="0086079A" w:rsidRPr="00905123" w:rsidRDefault="00FB3787" w:rsidP="009C18EF">
            <w:pPr>
              <w:rPr>
                <w:color w:val="000000" w:themeColor="text1"/>
              </w:rPr>
            </w:pPr>
            <w:r w:rsidRPr="00905123">
              <w:rPr>
                <w:color w:val="000000" w:themeColor="text1"/>
              </w:rPr>
              <w:t xml:space="preserve">XRN5186 was raised to deliver </w:t>
            </w:r>
            <w:r w:rsidR="002C7D74" w:rsidRPr="00905123">
              <w:rPr>
                <w:color w:val="000000" w:themeColor="text1"/>
              </w:rPr>
              <w:t xml:space="preserve">the requirements of Modification 0701. </w:t>
            </w:r>
            <w:r w:rsidR="0086079A" w:rsidRPr="00905123">
              <w:rPr>
                <w:color w:val="000000" w:themeColor="text1"/>
              </w:rPr>
              <w:t>At a high level</w:t>
            </w:r>
            <w:r w:rsidR="002C7D74" w:rsidRPr="00905123">
              <w:rPr>
                <w:color w:val="000000" w:themeColor="text1"/>
              </w:rPr>
              <w:t>,</w:t>
            </w:r>
            <w:r w:rsidR="00717910">
              <w:rPr>
                <w:color w:val="000000" w:themeColor="text1"/>
              </w:rPr>
              <w:t xml:space="preserve"> </w:t>
            </w:r>
            <w:r w:rsidR="002C7D74" w:rsidRPr="00905123">
              <w:rPr>
                <w:color w:val="000000" w:themeColor="text1"/>
              </w:rPr>
              <w:t>XRN5186</w:t>
            </w:r>
            <w:r w:rsidR="0086079A" w:rsidRPr="00905123">
              <w:rPr>
                <w:color w:val="000000" w:themeColor="text1"/>
              </w:rPr>
              <w:t xml:space="preserve"> seeks</w:t>
            </w:r>
            <w:r w:rsidR="006D69E2" w:rsidRPr="00905123">
              <w:rPr>
                <w:color w:val="000000" w:themeColor="text1"/>
              </w:rPr>
              <w:t xml:space="preserve"> to</w:t>
            </w:r>
            <w:r w:rsidR="0086079A" w:rsidRPr="00905123">
              <w:rPr>
                <w:color w:val="000000" w:themeColor="text1"/>
              </w:rPr>
              <w:t>:</w:t>
            </w:r>
          </w:p>
          <w:p w14:paraId="5BCB0BA6" w14:textId="516D49F2" w:rsidR="0086079A" w:rsidRPr="00905123" w:rsidRDefault="0086079A" w:rsidP="50E8AE8D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000000" w:themeColor="text1"/>
              </w:rPr>
            </w:pPr>
            <w:r w:rsidRPr="50E8AE8D">
              <w:rPr>
                <w:color w:val="000000" w:themeColor="text1"/>
              </w:rPr>
              <w:t xml:space="preserve">Enhance what is held in Data Enquiry Service (DES) for </w:t>
            </w:r>
            <w:proofErr w:type="spellStart"/>
            <w:r w:rsidRPr="50E8AE8D">
              <w:rPr>
                <w:color w:val="000000" w:themeColor="text1"/>
              </w:rPr>
              <w:t>NExA</w:t>
            </w:r>
            <w:proofErr w:type="spellEnd"/>
            <w:r w:rsidRPr="50E8AE8D">
              <w:rPr>
                <w:color w:val="000000" w:themeColor="text1"/>
              </w:rPr>
              <w:t xml:space="preserve"> sites</w:t>
            </w:r>
            <w:r w:rsidR="001B1C06" w:rsidRPr="50E8AE8D">
              <w:rPr>
                <w:color w:val="000000" w:themeColor="text1"/>
              </w:rPr>
              <w:t xml:space="preserve">. </w:t>
            </w:r>
            <w:r w:rsidR="001903C1" w:rsidRPr="50E8AE8D">
              <w:rPr>
                <w:color w:val="000000" w:themeColor="text1"/>
              </w:rPr>
              <w:t xml:space="preserve">Following implementation of the Retail Energy Code (REC) version 3 DES </w:t>
            </w:r>
            <w:r w:rsidR="000D7660" w:rsidRPr="50E8AE8D">
              <w:rPr>
                <w:color w:val="000000" w:themeColor="text1"/>
              </w:rPr>
              <w:t>has been</w:t>
            </w:r>
            <w:r w:rsidR="00141302" w:rsidRPr="50E8AE8D">
              <w:rPr>
                <w:color w:val="000000" w:themeColor="text1"/>
              </w:rPr>
              <w:t xml:space="preserve"> </w:t>
            </w:r>
            <w:r w:rsidR="001903C1" w:rsidRPr="50E8AE8D">
              <w:rPr>
                <w:color w:val="000000" w:themeColor="text1"/>
              </w:rPr>
              <w:t xml:space="preserve">incorporated into the Gas Enquiry Service (GES) which </w:t>
            </w:r>
            <w:r w:rsidR="00141302" w:rsidRPr="50E8AE8D">
              <w:rPr>
                <w:color w:val="000000" w:themeColor="text1"/>
              </w:rPr>
              <w:t>is</w:t>
            </w:r>
            <w:r w:rsidR="001903C1" w:rsidRPr="50E8AE8D">
              <w:rPr>
                <w:color w:val="000000" w:themeColor="text1"/>
              </w:rPr>
              <w:t xml:space="preserve"> managed by </w:t>
            </w:r>
            <w:r w:rsidR="003159D7" w:rsidRPr="50E8AE8D">
              <w:rPr>
                <w:color w:val="000000" w:themeColor="text1"/>
              </w:rPr>
              <w:t>the Retail Energy Code Company (</w:t>
            </w:r>
            <w:proofErr w:type="spellStart"/>
            <w:r w:rsidR="001903C1" w:rsidRPr="50E8AE8D">
              <w:rPr>
                <w:color w:val="000000" w:themeColor="text1"/>
              </w:rPr>
              <w:t>RECCo</w:t>
            </w:r>
            <w:proofErr w:type="spellEnd"/>
            <w:r w:rsidR="003159D7" w:rsidRPr="50E8AE8D">
              <w:rPr>
                <w:color w:val="000000" w:themeColor="text1"/>
              </w:rPr>
              <w:t>)</w:t>
            </w:r>
            <w:r w:rsidR="001903C1" w:rsidRPr="50E8AE8D">
              <w:rPr>
                <w:color w:val="000000" w:themeColor="text1"/>
              </w:rPr>
              <w:t xml:space="preserve">. CDSP will be working with </w:t>
            </w:r>
            <w:proofErr w:type="spellStart"/>
            <w:r w:rsidR="001903C1" w:rsidRPr="50E8AE8D">
              <w:rPr>
                <w:color w:val="000000" w:themeColor="text1"/>
              </w:rPr>
              <w:t>RECCo</w:t>
            </w:r>
            <w:proofErr w:type="spellEnd"/>
            <w:r w:rsidR="001903C1" w:rsidRPr="50E8AE8D">
              <w:rPr>
                <w:color w:val="000000" w:themeColor="text1"/>
              </w:rPr>
              <w:t xml:space="preserve"> to ensure that the changes to DES are managed through their process/es.</w:t>
            </w:r>
          </w:p>
          <w:p w14:paraId="178AB673" w14:textId="7F235CD1" w:rsidR="0086079A" w:rsidRPr="00905123" w:rsidRDefault="0086079A" w:rsidP="009C18EF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000000" w:themeColor="text1"/>
                <w:szCs w:val="20"/>
              </w:rPr>
            </w:pPr>
            <w:r w:rsidRPr="00905123">
              <w:rPr>
                <w:color w:val="000000" w:themeColor="text1"/>
              </w:rPr>
              <w:t xml:space="preserve">Cap the Provisional Maximum Supply Offtake Quantity (PMSOQ) of </w:t>
            </w:r>
            <w:proofErr w:type="spellStart"/>
            <w:r w:rsidRPr="00905123">
              <w:rPr>
                <w:color w:val="000000" w:themeColor="text1"/>
              </w:rPr>
              <w:t>NExA</w:t>
            </w:r>
            <w:proofErr w:type="spellEnd"/>
            <w:r w:rsidRPr="00905123">
              <w:rPr>
                <w:color w:val="000000" w:themeColor="text1"/>
              </w:rPr>
              <w:t xml:space="preserve"> sites at the </w:t>
            </w:r>
            <w:proofErr w:type="spellStart"/>
            <w:r w:rsidRPr="00905123">
              <w:rPr>
                <w:color w:val="000000" w:themeColor="text1"/>
              </w:rPr>
              <w:t>NExA</w:t>
            </w:r>
            <w:proofErr w:type="spellEnd"/>
            <w:r w:rsidRPr="00905123">
              <w:rPr>
                <w:color w:val="000000" w:themeColor="text1"/>
              </w:rPr>
              <w:t xml:space="preserve"> value (</w:t>
            </w:r>
            <w:r w:rsidR="0082209C" w:rsidRPr="00905123">
              <w:rPr>
                <w:color w:val="000000" w:themeColor="text1"/>
              </w:rPr>
              <w:t xml:space="preserve">to </w:t>
            </w:r>
            <w:r w:rsidRPr="00905123">
              <w:rPr>
                <w:color w:val="000000" w:themeColor="text1"/>
              </w:rPr>
              <w:t>prevent the PMSOQ</w:t>
            </w:r>
            <w:r w:rsidR="0082209C" w:rsidRPr="00905123">
              <w:rPr>
                <w:color w:val="000000" w:themeColor="text1"/>
              </w:rPr>
              <w:t xml:space="preserve"> from</w:t>
            </w:r>
            <w:r w:rsidRPr="00905123">
              <w:rPr>
                <w:color w:val="000000" w:themeColor="text1"/>
              </w:rPr>
              <w:t xml:space="preserve"> exceeding the </w:t>
            </w:r>
            <w:proofErr w:type="spellStart"/>
            <w:r w:rsidRPr="00905123">
              <w:rPr>
                <w:color w:val="000000" w:themeColor="text1"/>
              </w:rPr>
              <w:t>NExA</w:t>
            </w:r>
            <w:proofErr w:type="spellEnd"/>
            <w:r w:rsidRPr="00905123">
              <w:rPr>
                <w:color w:val="000000" w:themeColor="text1"/>
              </w:rPr>
              <w:t xml:space="preserve"> Supply Offtake Quantity (SOQ)) </w:t>
            </w:r>
          </w:p>
          <w:p w14:paraId="3F8616C5" w14:textId="1ABA072B" w:rsidR="0086079A" w:rsidRPr="00905123" w:rsidRDefault="0086079A" w:rsidP="009C18EF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000000" w:themeColor="text1"/>
                <w:szCs w:val="20"/>
              </w:rPr>
            </w:pPr>
            <w:r w:rsidRPr="00905123">
              <w:rPr>
                <w:color w:val="000000" w:themeColor="text1"/>
              </w:rPr>
              <w:t xml:space="preserve">Ensure any capacity amendments for Class 1 or 2 sites are referred to the relevant </w:t>
            </w:r>
            <w:r w:rsidR="009E1FFD" w:rsidRPr="00905123">
              <w:rPr>
                <w:color w:val="000000" w:themeColor="text1"/>
              </w:rPr>
              <w:t>DNO</w:t>
            </w:r>
            <w:r w:rsidRPr="00905123">
              <w:rPr>
                <w:color w:val="000000" w:themeColor="text1"/>
              </w:rPr>
              <w:t xml:space="preserve"> </w:t>
            </w:r>
          </w:p>
          <w:p w14:paraId="162457DD" w14:textId="0FE1090D" w:rsidR="0086079A" w:rsidRPr="00905123" w:rsidRDefault="0086079A" w:rsidP="009C18EF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000000" w:themeColor="text1"/>
                <w:szCs w:val="20"/>
              </w:rPr>
            </w:pPr>
            <w:r w:rsidRPr="00905123">
              <w:rPr>
                <w:color w:val="000000" w:themeColor="text1"/>
              </w:rPr>
              <w:t xml:space="preserve">Ensure approved capacity only comes into effect where it is within the </w:t>
            </w:r>
            <w:r w:rsidR="00932CE5" w:rsidRPr="00905123">
              <w:rPr>
                <w:color w:val="000000" w:themeColor="text1"/>
              </w:rPr>
              <w:t>capacity</w:t>
            </w:r>
            <w:r w:rsidRPr="00905123">
              <w:rPr>
                <w:color w:val="000000" w:themeColor="text1"/>
              </w:rPr>
              <w:t xml:space="preserve"> set out within the </w:t>
            </w:r>
            <w:proofErr w:type="spellStart"/>
            <w:r w:rsidRPr="00905123">
              <w:rPr>
                <w:color w:val="000000" w:themeColor="text1"/>
              </w:rPr>
              <w:t>NExA</w:t>
            </w:r>
            <w:proofErr w:type="spellEnd"/>
            <w:r w:rsidRPr="00905123">
              <w:rPr>
                <w:color w:val="000000" w:themeColor="text1"/>
              </w:rPr>
              <w:t xml:space="preserve"> </w:t>
            </w:r>
          </w:p>
          <w:p w14:paraId="0B4B7A07" w14:textId="2ED493AC" w:rsidR="0086079A" w:rsidRPr="00905123" w:rsidRDefault="0086079A" w:rsidP="009C18EF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000000" w:themeColor="text1"/>
                <w:szCs w:val="20"/>
              </w:rPr>
            </w:pPr>
            <w:r w:rsidRPr="00905123">
              <w:rPr>
                <w:color w:val="000000" w:themeColor="text1"/>
              </w:rPr>
              <w:t xml:space="preserve">Notify </w:t>
            </w:r>
            <w:r w:rsidR="009E71D6" w:rsidRPr="00905123">
              <w:rPr>
                <w:color w:val="000000" w:themeColor="text1"/>
              </w:rPr>
              <w:t>DNOs</w:t>
            </w:r>
            <w:r w:rsidRPr="00905123">
              <w:rPr>
                <w:color w:val="000000" w:themeColor="text1"/>
              </w:rPr>
              <w:t xml:space="preserve"> where the Rolling AQ for Class 3 and 4 sites comes within </w:t>
            </w:r>
            <w:r w:rsidR="001903C1" w:rsidRPr="00905123">
              <w:rPr>
                <w:color w:val="000000" w:themeColor="text1"/>
              </w:rPr>
              <w:t>90</w:t>
            </w:r>
            <w:r w:rsidRPr="00905123">
              <w:rPr>
                <w:color w:val="000000" w:themeColor="text1"/>
              </w:rPr>
              <w:t xml:space="preserve"> % of the </w:t>
            </w:r>
            <w:proofErr w:type="spellStart"/>
            <w:r w:rsidRPr="00905123">
              <w:rPr>
                <w:color w:val="000000" w:themeColor="text1"/>
              </w:rPr>
              <w:t>NExA</w:t>
            </w:r>
            <w:proofErr w:type="spellEnd"/>
            <w:r w:rsidRPr="00905123">
              <w:rPr>
                <w:color w:val="000000" w:themeColor="text1"/>
              </w:rPr>
              <w:t xml:space="preserve"> SOQ </w:t>
            </w:r>
          </w:p>
          <w:p w14:paraId="69950F9E" w14:textId="77777777" w:rsidR="0086079A" w:rsidRPr="00905123" w:rsidRDefault="0086079A" w:rsidP="009C18EF">
            <w:pPr>
              <w:rPr>
                <w:color w:val="000000" w:themeColor="text1"/>
              </w:rPr>
            </w:pPr>
          </w:p>
          <w:p w14:paraId="16851FA1" w14:textId="635617AD" w:rsidR="0086079A" w:rsidRDefault="0086079A" w:rsidP="009C18EF">
            <w:pPr>
              <w:rPr>
                <w:color w:val="000000" w:themeColor="text1"/>
              </w:rPr>
            </w:pPr>
            <w:r w:rsidRPr="00905123">
              <w:rPr>
                <w:color w:val="000000" w:themeColor="text1"/>
              </w:rPr>
              <w:t xml:space="preserve">Modification 0701 has been approved by the UNC Panel and is awaiting implementation. </w:t>
            </w:r>
            <w:r w:rsidR="00254E45">
              <w:rPr>
                <w:color w:val="000000" w:themeColor="text1"/>
              </w:rPr>
              <w:t xml:space="preserve">The Detailed Design for </w:t>
            </w:r>
            <w:r w:rsidRPr="00905123">
              <w:rPr>
                <w:color w:val="000000" w:themeColor="text1"/>
              </w:rPr>
              <w:t>XRN5186</w:t>
            </w:r>
            <w:r w:rsidR="00866DFE">
              <w:rPr>
                <w:color w:val="000000" w:themeColor="text1"/>
              </w:rPr>
              <w:t>,</w:t>
            </w:r>
            <w:r w:rsidRPr="00905123">
              <w:rPr>
                <w:color w:val="000000" w:themeColor="text1"/>
              </w:rPr>
              <w:t xml:space="preserve"> required to put in place the solution to deliver Modification 0701</w:t>
            </w:r>
            <w:r w:rsidR="00866DFE">
              <w:rPr>
                <w:color w:val="000000" w:themeColor="text1"/>
              </w:rPr>
              <w:t xml:space="preserve"> has been approved</w:t>
            </w:r>
            <w:r w:rsidRPr="00905123">
              <w:rPr>
                <w:color w:val="000000" w:themeColor="text1"/>
              </w:rPr>
              <w:t>.</w:t>
            </w:r>
            <w:r w:rsidR="00866DFE">
              <w:rPr>
                <w:color w:val="000000" w:themeColor="text1"/>
              </w:rPr>
              <w:t xml:space="preserve"> Communication reference </w:t>
            </w:r>
            <w:r w:rsidR="002F2CFD">
              <w:rPr>
                <w:color w:val="000000" w:themeColor="text1"/>
              </w:rPr>
              <w:t xml:space="preserve">3050.2, link </w:t>
            </w:r>
            <w:hyperlink r:id="rId12" w:history="1">
              <w:r w:rsidR="002F2CFD" w:rsidRPr="002F2CFD">
                <w:rPr>
                  <w:rStyle w:val="Hyperlink"/>
                </w:rPr>
                <w:t>here.</w:t>
              </w:r>
            </w:hyperlink>
            <w:r w:rsidR="002F2CFD">
              <w:rPr>
                <w:color w:val="000000" w:themeColor="text1"/>
              </w:rPr>
              <w:t xml:space="preserve"> </w:t>
            </w:r>
            <w:r w:rsidRPr="00905123">
              <w:rPr>
                <w:color w:val="000000" w:themeColor="text1"/>
              </w:rPr>
              <w:t xml:space="preserve"> </w:t>
            </w:r>
          </w:p>
          <w:p w14:paraId="29DBD847" w14:textId="7204E2D2" w:rsidR="00567CA1" w:rsidRDefault="00567CA1" w:rsidP="009C18EF">
            <w:pPr>
              <w:rPr>
                <w:color w:val="000000" w:themeColor="text1"/>
              </w:rPr>
            </w:pPr>
          </w:p>
          <w:p w14:paraId="407E99FC" w14:textId="47FC6CD4" w:rsidR="00567CA1" w:rsidRDefault="00567CA1" w:rsidP="009C18EF">
            <w:pPr>
              <w:rPr>
                <w:rFonts w:eastAsiaTheme="minorHAnsi"/>
                <w:szCs w:val="20"/>
                <w:lang w:val="en-US"/>
              </w:rPr>
            </w:pPr>
            <w:r>
              <w:rPr>
                <w:color w:val="000000" w:themeColor="text1"/>
              </w:rPr>
              <w:t xml:space="preserve">This Change Pack details the proposed </w:t>
            </w:r>
            <w:r w:rsidRPr="007E4ADA">
              <w:rPr>
                <w:b/>
                <w:bCs/>
                <w:color w:val="000000" w:themeColor="text1"/>
              </w:rPr>
              <w:t>interim process</w:t>
            </w:r>
            <w:r>
              <w:rPr>
                <w:color w:val="000000" w:themeColor="text1"/>
              </w:rPr>
              <w:t xml:space="preserve"> </w:t>
            </w:r>
            <w:r w:rsidR="00DE7E8E" w:rsidRPr="009B3E6A">
              <w:rPr>
                <w:rFonts w:eastAsiaTheme="minorHAnsi"/>
                <w:szCs w:val="20"/>
                <w:lang w:val="en-US"/>
              </w:rPr>
              <w:t xml:space="preserve">to provide Shippers and </w:t>
            </w:r>
            <w:r w:rsidR="00DE7E8E">
              <w:rPr>
                <w:rFonts w:eastAsiaTheme="minorHAnsi"/>
                <w:szCs w:val="20"/>
                <w:lang w:val="en-US"/>
              </w:rPr>
              <w:t>DNOs</w:t>
            </w:r>
            <w:r w:rsidR="00DE7E8E" w:rsidRPr="009B3E6A">
              <w:rPr>
                <w:rFonts w:eastAsiaTheme="minorHAnsi"/>
                <w:szCs w:val="20"/>
                <w:lang w:val="en-US"/>
              </w:rPr>
              <w:t xml:space="preserve"> visibility where capacity in UK</w:t>
            </w:r>
            <w:r w:rsidR="00DE7E8E">
              <w:rPr>
                <w:rFonts w:eastAsiaTheme="minorHAnsi"/>
                <w:szCs w:val="20"/>
                <w:lang w:val="en-US"/>
              </w:rPr>
              <w:t xml:space="preserve"> </w:t>
            </w:r>
            <w:r w:rsidR="00DE7E8E" w:rsidRPr="009B3E6A">
              <w:rPr>
                <w:rFonts w:eastAsiaTheme="minorHAnsi"/>
                <w:szCs w:val="20"/>
                <w:lang w:val="en-US"/>
              </w:rPr>
              <w:t>Link</w:t>
            </w:r>
            <w:r w:rsidR="00DE7E8E">
              <w:rPr>
                <w:rFonts w:eastAsiaTheme="minorHAnsi"/>
                <w:szCs w:val="20"/>
                <w:lang w:val="en-US"/>
              </w:rPr>
              <w:t xml:space="preserve"> for a </w:t>
            </w:r>
            <w:r w:rsidR="00D47C0B">
              <w:rPr>
                <w:rFonts w:eastAsiaTheme="minorHAnsi"/>
                <w:szCs w:val="20"/>
                <w:lang w:val="en-US"/>
              </w:rPr>
              <w:t>Supply Meter Point (SMP)</w:t>
            </w:r>
            <w:r w:rsidR="00D47C0B" w:rsidRPr="009B3E6A">
              <w:rPr>
                <w:rFonts w:eastAsiaTheme="minorHAnsi"/>
                <w:szCs w:val="20"/>
                <w:lang w:val="en-US"/>
              </w:rPr>
              <w:t xml:space="preserve"> </w:t>
            </w:r>
            <w:r w:rsidR="00DE7E8E">
              <w:rPr>
                <w:rFonts w:eastAsiaTheme="minorHAnsi"/>
                <w:szCs w:val="20"/>
                <w:lang w:val="en-US"/>
              </w:rPr>
              <w:t xml:space="preserve">is close to or has </w:t>
            </w:r>
            <w:r w:rsidR="00DE7E8E" w:rsidRPr="009B3E6A">
              <w:rPr>
                <w:rFonts w:eastAsiaTheme="minorHAnsi"/>
                <w:szCs w:val="20"/>
                <w:lang w:val="en-US"/>
              </w:rPr>
              <w:t>exceed</w:t>
            </w:r>
            <w:r w:rsidR="00DE7E8E">
              <w:rPr>
                <w:rFonts w:eastAsiaTheme="minorHAnsi"/>
                <w:szCs w:val="20"/>
                <w:lang w:val="en-US"/>
              </w:rPr>
              <w:t>ed</w:t>
            </w:r>
            <w:r w:rsidR="00DE7E8E" w:rsidRPr="009B3E6A">
              <w:rPr>
                <w:rFonts w:eastAsiaTheme="minorHAnsi"/>
                <w:szCs w:val="20"/>
                <w:lang w:val="en-US"/>
              </w:rPr>
              <w:t xml:space="preserve"> </w:t>
            </w:r>
            <w:r w:rsidR="00DE7E8E">
              <w:rPr>
                <w:rFonts w:eastAsiaTheme="minorHAnsi"/>
                <w:szCs w:val="20"/>
                <w:lang w:val="en-US"/>
              </w:rPr>
              <w:t xml:space="preserve">the </w:t>
            </w:r>
            <w:r w:rsidR="00DE7E8E" w:rsidRPr="009B3E6A">
              <w:rPr>
                <w:rFonts w:eastAsiaTheme="minorHAnsi"/>
                <w:szCs w:val="20"/>
                <w:lang w:val="en-US"/>
              </w:rPr>
              <w:t xml:space="preserve">capacity allowed </w:t>
            </w:r>
            <w:r w:rsidR="00DE7E8E">
              <w:rPr>
                <w:rFonts w:eastAsiaTheme="minorHAnsi"/>
                <w:szCs w:val="20"/>
                <w:lang w:val="en-US"/>
              </w:rPr>
              <w:t>with</w:t>
            </w:r>
            <w:r w:rsidR="00DE7E8E" w:rsidRPr="009B3E6A">
              <w:rPr>
                <w:rFonts w:eastAsiaTheme="minorHAnsi"/>
                <w:szCs w:val="20"/>
                <w:lang w:val="en-US"/>
              </w:rPr>
              <w:t xml:space="preserve">in </w:t>
            </w:r>
            <w:r w:rsidR="00DE7E8E">
              <w:rPr>
                <w:rFonts w:eastAsiaTheme="minorHAnsi"/>
                <w:szCs w:val="20"/>
                <w:lang w:val="en-US"/>
              </w:rPr>
              <w:t>the relevant</w:t>
            </w:r>
            <w:r w:rsidR="00DE7E8E" w:rsidRPr="009B3E6A">
              <w:rPr>
                <w:rFonts w:eastAsiaTheme="minorHAnsi"/>
                <w:szCs w:val="20"/>
                <w:lang w:val="en-US"/>
              </w:rPr>
              <w:t xml:space="preserve"> </w:t>
            </w:r>
            <w:proofErr w:type="spellStart"/>
            <w:r w:rsidR="00DE7E8E" w:rsidRPr="009B3E6A">
              <w:rPr>
                <w:rFonts w:eastAsiaTheme="minorHAnsi"/>
                <w:szCs w:val="20"/>
                <w:lang w:val="en-US"/>
              </w:rPr>
              <w:t>NExA</w:t>
            </w:r>
            <w:proofErr w:type="spellEnd"/>
            <w:r w:rsidR="00DE7E8E" w:rsidRPr="009B3E6A">
              <w:rPr>
                <w:rFonts w:eastAsiaTheme="minorHAnsi"/>
                <w:szCs w:val="20"/>
                <w:lang w:val="en-US"/>
              </w:rPr>
              <w:t>.</w:t>
            </w:r>
          </w:p>
          <w:p w14:paraId="763BB4AF" w14:textId="1A1CF7D1" w:rsidR="00DE7E8E" w:rsidRDefault="00DE7E8E" w:rsidP="009C18EF">
            <w:pPr>
              <w:rPr>
                <w:rFonts w:eastAsiaTheme="minorHAnsi"/>
                <w:szCs w:val="20"/>
                <w:lang w:val="en-US"/>
              </w:rPr>
            </w:pPr>
          </w:p>
          <w:p w14:paraId="645BC858" w14:textId="1F81EC3C" w:rsidR="00DE7E8E" w:rsidRPr="007E4ADA" w:rsidRDefault="00DE7E8E" w:rsidP="009C18EF">
            <w:pPr>
              <w:rPr>
                <w:b/>
                <w:bCs/>
                <w:color w:val="000000" w:themeColor="text1"/>
              </w:rPr>
            </w:pPr>
            <w:r>
              <w:rPr>
                <w:rFonts w:eastAsiaTheme="minorHAnsi"/>
                <w:b/>
                <w:bCs/>
                <w:szCs w:val="20"/>
                <w:lang w:val="en-US"/>
              </w:rPr>
              <w:t xml:space="preserve">Please note – we do not anticipate any system changes </w:t>
            </w:r>
            <w:proofErr w:type="gramStart"/>
            <w:r>
              <w:rPr>
                <w:rFonts w:eastAsiaTheme="minorHAnsi"/>
                <w:b/>
                <w:bCs/>
                <w:szCs w:val="20"/>
                <w:lang w:val="en-US"/>
              </w:rPr>
              <w:t>as a result of</w:t>
            </w:r>
            <w:proofErr w:type="gramEnd"/>
            <w:r>
              <w:rPr>
                <w:rFonts w:eastAsiaTheme="minorHAnsi"/>
                <w:b/>
                <w:bCs/>
                <w:szCs w:val="20"/>
                <w:lang w:val="en-US"/>
              </w:rPr>
              <w:t xml:space="preserve"> this interim process, it is simply proposed to improve </w:t>
            </w:r>
            <w:r>
              <w:rPr>
                <w:rFonts w:eastAsiaTheme="minorHAnsi"/>
                <w:b/>
                <w:bCs/>
                <w:szCs w:val="20"/>
                <w:lang w:val="en-US"/>
              </w:rPr>
              <w:lastRenderedPageBreak/>
              <w:t xml:space="preserve">visibility </w:t>
            </w:r>
            <w:r w:rsidR="008347C5">
              <w:rPr>
                <w:rFonts w:eastAsiaTheme="minorHAnsi"/>
                <w:b/>
                <w:bCs/>
                <w:szCs w:val="20"/>
                <w:lang w:val="en-US"/>
              </w:rPr>
              <w:t>whilst</w:t>
            </w:r>
            <w:r>
              <w:rPr>
                <w:rFonts w:eastAsiaTheme="minorHAnsi"/>
                <w:b/>
                <w:bCs/>
                <w:szCs w:val="20"/>
                <w:lang w:val="en-US"/>
              </w:rPr>
              <w:t xml:space="preserve"> supporting Shippers and DNOs</w:t>
            </w:r>
            <w:r w:rsidR="008347C5">
              <w:rPr>
                <w:rFonts w:eastAsiaTheme="minorHAnsi"/>
                <w:b/>
                <w:bCs/>
                <w:szCs w:val="20"/>
                <w:lang w:val="en-US"/>
              </w:rPr>
              <w:t xml:space="preserve"> to</w:t>
            </w:r>
            <w:r>
              <w:rPr>
                <w:rFonts w:eastAsiaTheme="minorHAnsi"/>
                <w:b/>
                <w:bCs/>
                <w:szCs w:val="20"/>
                <w:lang w:val="en-US"/>
              </w:rPr>
              <w:t xml:space="preserve"> manage </w:t>
            </w:r>
            <w:proofErr w:type="spellStart"/>
            <w:r>
              <w:rPr>
                <w:rFonts w:eastAsiaTheme="minorHAnsi"/>
                <w:b/>
                <w:bCs/>
                <w:szCs w:val="20"/>
                <w:lang w:val="en-US"/>
              </w:rPr>
              <w:t>NExA</w:t>
            </w:r>
            <w:proofErr w:type="spellEnd"/>
            <w:r>
              <w:rPr>
                <w:rFonts w:eastAsiaTheme="minorHAnsi"/>
                <w:b/>
                <w:bCs/>
                <w:szCs w:val="20"/>
                <w:lang w:val="en-US"/>
              </w:rPr>
              <w:t xml:space="preserve"> sites. </w:t>
            </w:r>
          </w:p>
          <w:p w14:paraId="41CB4B75" w14:textId="739C8BBC" w:rsidR="00F92DB2" w:rsidRPr="00905123" w:rsidRDefault="00F92DB2" w:rsidP="001B5DAC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2D83E96F" w14:textId="4FF1571E" w:rsidR="00550D2B" w:rsidRDefault="00B93E89">
      <w:pPr>
        <w:pStyle w:val="Heading1"/>
      </w:pPr>
      <w:r>
        <w:lastRenderedPageBreak/>
        <w:t>Change Impact Assessment Dashboard (UK Link)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7240FD" w14:paraId="2206680F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89F090A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Functional: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A8393" w14:textId="57A9A162" w:rsidR="007240FD" w:rsidRPr="005C3FFF" w:rsidRDefault="00480514" w:rsidP="007240FD">
            <w:pPr>
              <w:rPr>
                <w:rFonts w:cs="Arial"/>
              </w:rPr>
            </w:pPr>
            <w:r>
              <w:t>None</w:t>
            </w:r>
          </w:p>
        </w:tc>
      </w:tr>
      <w:tr w:rsidR="007240FD" w14:paraId="48F45917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AD2D021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Non-Functional: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7632C" w14:textId="21A110A2" w:rsidR="007240FD" w:rsidRPr="005C3FFF" w:rsidRDefault="00755EDB" w:rsidP="007240FD">
            <w:pPr>
              <w:rPr>
                <w:rFonts w:cs="Arial"/>
              </w:rPr>
            </w:pPr>
            <w:r>
              <w:rPr>
                <w:rFonts w:cs="Arial"/>
              </w:rPr>
              <w:t xml:space="preserve">New process to provide additional visibility of </w:t>
            </w:r>
            <w:proofErr w:type="spellStart"/>
            <w:r>
              <w:rPr>
                <w:rFonts w:cs="Arial"/>
              </w:rPr>
              <w:t>NExA</w:t>
            </w:r>
            <w:proofErr w:type="spellEnd"/>
            <w:r>
              <w:rPr>
                <w:rFonts w:cs="Arial"/>
              </w:rPr>
              <w:t xml:space="preserve"> sites</w:t>
            </w:r>
          </w:p>
        </w:tc>
      </w:tr>
      <w:tr w:rsidR="007240FD" w14:paraId="4A275524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0A937B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Application: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C480" w14:textId="484B72E5" w:rsidR="007240FD" w:rsidRPr="005C3FFF" w:rsidRDefault="00480514" w:rsidP="007240FD">
            <w:pPr>
              <w:rPr>
                <w:rFonts w:cs="Arial"/>
                <w:highlight w:val="yellow"/>
                <w:shd w:val="clear" w:color="auto" w:fill="FFFF00"/>
              </w:rPr>
            </w:pPr>
            <w:r>
              <w:rPr>
                <w:rFonts w:cs="Arial"/>
              </w:rPr>
              <w:t>None</w:t>
            </w:r>
          </w:p>
        </w:tc>
      </w:tr>
      <w:tr w:rsidR="007240FD" w14:paraId="6002E832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FA1C9E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User(s):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1BC" w14:textId="00BFE43D" w:rsidR="007240FD" w:rsidRPr="00670873" w:rsidRDefault="00AC2B19" w:rsidP="007240FD">
            <w:pPr>
              <w:rPr>
                <w:rFonts w:cs="Arial"/>
              </w:rPr>
            </w:pPr>
            <w:r>
              <w:rPr>
                <w:rFonts w:cs="Arial"/>
              </w:rPr>
              <w:t xml:space="preserve">Shipper Users; </w:t>
            </w:r>
            <w:r w:rsidR="00343EF3">
              <w:rPr>
                <w:rFonts w:cs="Arial"/>
              </w:rPr>
              <w:t>DNOs</w:t>
            </w:r>
          </w:p>
        </w:tc>
      </w:tr>
      <w:tr w:rsidR="007240FD" w14:paraId="2C8295AE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A92AA44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Documentation: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AE652" w14:textId="52D4B64B" w:rsidR="007240FD" w:rsidRPr="005C3FFF" w:rsidRDefault="00480514" w:rsidP="007240FD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 w:rsidR="007240FD" w14:paraId="7502A01C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8B50F67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Other: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9811" w14:textId="1352CB7B" w:rsidR="007240FD" w:rsidRPr="005C3FFF" w:rsidRDefault="007240FD" w:rsidP="007240FD">
            <w:pPr>
              <w:rPr>
                <w:rFonts w:cs="Arial"/>
              </w:rPr>
            </w:pPr>
            <w:r w:rsidRPr="005C3FFF">
              <w:rPr>
                <w:rFonts w:cs="Arial"/>
              </w:rPr>
              <w:t>None</w:t>
            </w:r>
          </w:p>
        </w:tc>
      </w:tr>
    </w:tbl>
    <w:p w14:paraId="00C54D82" w14:textId="77777777" w:rsidR="00550D2B" w:rsidRDefault="00550D2B">
      <w:pPr>
        <w:spacing w:after="0"/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4"/>
        <w:gridCol w:w="1898"/>
        <w:gridCol w:w="1562"/>
        <w:gridCol w:w="2548"/>
        <w:gridCol w:w="2076"/>
      </w:tblGrid>
      <w:tr w:rsidR="00550D2B" w14:paraId="7457F718" w14:textId="77777777">
        <w:trPr>
          <w:trHeight w:val="403"/>
        </w:trPr>
        <w:tc>
          <w:tcPr>
            <w:tcW w:w="5000" w:type="pct"/>
            <w:gridSpan w:val="5"/>
            <w:shd w:val="clear" w:color="auto" w:fill="B3EDFB"/>
            <w:vAlign w:val="center"/>
          </w:tcPr>
          <w:p w14:paraId="2C3B271B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Files</w:t>
            </w:r>
          </w:p>
        </w:tc>
      </w:tr>
      <w:tr w:rsidR="00550D2B" w14:paraId="42E331F6" w14:textId="77777777" w:rsidTr="00872D97">
        <w:trPr>
          <w:trHeight w:val="403"/>
        </w:trPr>
        <w:tc>
          <w:tcPr>
            <w:tcW w:w="533" w:type="pct"/>
            <w:shd w:val="clear" w:color="auto" w:fill="B3EDFB"/>
            <w:vAlign w:val="center"/>
          </w:tcPr>
          <w:p w14:paraId="6DAF5993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File</w:t>
            </w:r>
          </w:p>
        </w:tc>
        <w:tc>
          <w:tcPr>
            <w:tcW w:w="1049" w:type="pct"/>
            <w:shd w:val="clear" w:color="auto" w:fill="B3EDFB"/>
            <w:vAlign w:val="center"/>
          </w:tcPr>
          <w:p w14:paraId="7B0C5CC0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Parent Record</w:t>
            </w:r>
          </w:p>
        </w:tc>
        <w:tc>
          <w:tcPr>
            <w:tcW w:w="863" w:type="pct"/>
            <w:shd w:val="clear" w:color="auto" w:fill="B3EDFB"/>
            <w:vAlign w:val="center"/>
          </w:tcPr>
          <w:p w14:paraId="244F37CC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Record</w:t>
            </w:r>
          </w:p>
        </w:tc>
        <w:tc>
          <w:tcPr>
            <w:tcW w:w="1408" w:type="pct"/>
            <w:shd w:val="clear" w:color="auto" w:fill="B3EDFB"/>
            <w:vAlign w:val="center"/>
          </w:tcPr>
          <w:p w14:paraId="0E1C654E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Data Attribute</w:t>
            </w:r>
          </w:p>
        </w:tc>
        <w:tc>
          <w:tcPr>
            <w:tcW w:w="1147" w:type="pct"/>
            <w:shd w:val="clear" w:color="auto" w:fill="B3EDFB"/>
            <w:vAlign w:val="center"/>
          </w:tcPr>
          <w:p w14:paraId="72670CCB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Hierarchy or Format</w:t>
            </w:r>
          </w:p>
          <w:p w14:paraId="7662AF12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Agreed</w:t>
            </w:r>
          </w:p>
        </w:tc>
      </w:tr>
      <w:tr w:rsidR="00286A52" w14:paraId="5B6551EE" w14:textId="77777777" w:rsidTr="00872D97">
        <w:trPr>
          <w:trHeight w:val="619"/>
        </w:trPr>
        <w:tc>
          <w:tcPr>
            <w:tcW w:w="533" w:type="pct"/>
            <w:shd w:val="clear" w:color="auto" w:fill="FFFFFF"/>
            <w:vAlign w:val="center"/>
          </w:tcPr>
          <w:p w14:paraId="21007DEA" w14:textId="45622F17" w:rsidR="00286A52" w:rsidRDefault="00755EDB" w:rsidP="00286A5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049" w:type="pct"/>
            <w:shd w:val="clear" w:color="auto" w:fill="FFFFFF"/>
            <w:vAlign w:val="center"/>
          </w:tcPr>
          <w:p w14:paraId="2AEB41CA" w14:textId="62B56902" w:rsidR="00286A52" w:rsidRDefault="00755EDB" w:rsidP="00286A5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1E47BCAC" w14:textId="648A61E4" w:rsidR="00286A52" w:rsidRDefault="00755EDB" w:rsidP="00286A5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408" w:type="pct"/>
            <w:shd w:val="clear" w:color="auto" w:fill="FFFFFF"/>
            <w:vAlign w:val="center"/>
          </w:tcPr>
          <w:p w14:paraId="411DE79A" w14:textId="2EF20ADE" w:rsidR="00286A52" w:rsidRDefault="00755EDB" w:rsidP="00286A52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1147" w:type="pct"/>
            <w:shd w:val="clear" w:color="auto" w:fill="FFFFFF"/>
            <w:vAlign w:val="center"/>
          </w:tcPr>
          <w:p w14:paraId="334AE5F9" w14:textId="1697B0FB" w:rsidR="00286A52" w:rsidRPr="000F6658" w:rsidRDefault="00755EDB" w:rsidP="00286A52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5904F472" w14:textId="2EDB255A" w:rsidR="00550D2B" w:rsidRDefault="00B93E89">
      <w:pPr>
        <w:pStyle w:val="Heading1"/>
      </w:pPr>
      <w:r>
        <w:t>Change Design Description</w:t>
      </w:r>
    </w:p>
    <w:tbl>
      <w:tblPr>
        <w:tblStyle w:val="TableGrid"/>
        <w:tblW w:w="4969" w:type="pct"/>
        <w:tblLayout w:type="fixed"/>
        <w:tblLook w:val="04A0" w:firstRow="1" w:lastRow="0" w:firstColumn="1" w:lastColumn="0" w:noHBand="0" w:noVBand="1"/>
      </w:tblPr>
      <w:tblGrid>
        <w:gridCol w:w="8960"/>
      </w:tblGrid>
      <w:tr w:rsidR="00550D2B" w14:paraId="37213341" w14:textId="77777777" w:rsidTr="50E8AE8D">
        <w:trPr>
          <w:trHeight w:val="3102"/>
        </w:trPr>
        <w:tc>
          <w:tcPr>
            <w:tcW w:w="5000" w:type="pct"/>
          </w:tcPr>
          <w:p w14:paraId="51748BAF" w14:textId="77777777" w:rsidR="00EF1749" w:rsidRPr="00EF1749" w:rsidRDefault="00EF1749" w:rsidP="00DD7920">
            <w:pPr>
              <w:rPr>
                <w:color w:val="00B050"/>
              </w:rPr>
            </w:pPr>
          </w:p>
          <w:p w14:paraId="0C89F057" w14:textId="63B3789B" w:rsidR="00EF1749" w:rsidRPr="007E4ADA" w:rsidRDefault="00EF1749" w:rsidP="00DD7920">
            <w:pPr>
              <w:rPr>
                <w:b/>
                <w:bCs/>
                <w:u w:val="single"/>
              </w:rPr>
            </w:pPr>
            <w:r w:rsidRPr="007E4ADA">
              <w:rPr>
                <w:b/>
                <w:bCs/>
                <w:u w:val="single"/>
              </w:rPr>
              <w:t>Interim Process</w:t>
            </w:r>
          </w:p>
          <w:p w14:paraId="7726B9DB" w14:textId="23B507D0" w:rsidR="00DE7E8E" w:rsidRDefault="00DE7E8E" w:rsidP="00DD7920">
            <w:pPr>
              <w:rPr>
                <w:b/>
                <w:bCs/>
                <w:color w:val="00B050"/>
              </w:rPr>
            </w:pPr>
          </w:p>
          <w:p w14:paraId="72F976C6" w14:textId="202F94B9" w:rsidR="00DE7E8E" w:rsidRPr="007E4ADA" w:rsidRDefault="00DE7E8E" w:rsidP="00DD7920">
            <w:r w:rsidRPr="007E4ADA">
              <w:t>As Modification 0701 and XRN5186 seek</w:t>
            </w:r>
            <w:r w:rsidR="00F1530C">
              <w:t>s</w:t>
            </w:r>
            <w:r w:rsidRPr="007E4ADA">
              <w:t xml:space="preserve"> to put in place </w:t>
            </w:r>
            <w:r w:rsidR="006F3F26" w:rsidRPr="007E4ADA">
              <w:t xml:space="preserve">measures to improve </w:t>
            </w:r>
            <w:proofErr w:type="spellStart"/>
            <w:r w:rsidR="006F3F26" w:rsidRPr="007E4ADA">
              <w:t>NExA</w:t>
            </w:r>
            <w:proofErr w:type="spellEnd"/>
            <w:r w:rsidR="006F3F26" w:rsidRPr="007E4ADA">
              <w:t xml:space="preserve"> </w:t>
            </w:r>
            <w:r w:rsidR="00310C06" w:rsidRPr="007E4ADA">
              <w:t>visibility</w:t>
            </w:r>
            <w:r w:rsidR="006F3F26" w:rsidRPr="007E4ADA">
              <w:t xml:space="preserve"> and prevent capacity held in UK Link exceed</w:t>
            </w:r>
            <w:r w:rsidR="00310C06" w:rsidRPr="007E4ADA">
              <w:t xml:space="preserve">ing that within the </w:t>
            </w:r>
            <w:proofErr w:type="spellStart"/>
            <w:r w:rsidR="00310C06" w:rsidRPr="007E4ADA">
              <w:t>NExA</w:t>
            </w:r>
            <w:proofErr w:type="spellEnd"/>
            <w:r w:rsidR="00310C06" w:rsidRPr="007E4ADA">
              <w:t>, the interim process proposed looks to support this</w:t>
            </w:r>
            <w:r w:rsidR="00F1530C">
              <w:t xml:space="preserve"> until the enduring solution is implemented</w:t>
            </w:r>
            <w:r w:rsidR="00310C06" w:rsidRPr="007E4ADA">
              <w:t xml:space="preserve">. </w:t>
            </w:r>
          </w:p>
          <w:p w14:paraId="3ECFCEE9" w14:textId="4541A1AD" w:rsidR="00310C06" w:rsidRPr="007E4ADA" w:rsidRDefault="00310C06" w:rsidP="00DD7920"/>
          <w:p w14:paraId="01E44C4F" w14:textId="64F89D55" w:rsidR="00310C06" w:rsidRDefault="00310C06" w:rsidP="00DD7920">
            <w:r w:rsidRPr="007E4ADA">
              <w:t xml:space="preserve">Please note, the interim process </w:t>
            </w:r>
            <w:r w:rsidRPr="007E4ADA">
              <w:rPr>
                <w:b/>
                <w:bCs/>
              </w:rPr>
              <w:t>will not</w:t>
            </w:r>
            <w:r w:rsidRPr="007E4ADA">
              <w:t xml:space="preserve"> implement a fully compliant </w:t>
            </w:r>
            <w:r w:rsidR="00D06BD4" w:rsidRPr="007E4ADA">
              <w:t>Modification 0701 solution</w:t>
            </w:r>
            <w:r w:rsidR="005E2C9E">
              <w:t>,</w:t>
            </w:r>
            <w:r w:rsidR="00D06BD4" w:rsidRPr="007E4ADA">
              <w:t xml:space="preserve"> therefore implementation of the Modification and enduring solution will align with the XRN5186 implementation (proposed no earlier than June 2023 Major Release). </w:t>
            </w:r>
          </w:p>
          <w:p w14:paraId="240750EA" w14:textId="47B7E6EA" w:rsidR="003868C8" w:rsidRDefault="003868C8" w:rsidP="00DD7920"/>
          <w:p w14:paraId="75228AE7" w14:textId="662D5397" w:rsidR="003868C8" w:rsidRPr="007E4ADA" w:rsidRDefault="003868C8" w:rsidP="00DD7920">
            <w:pPr>
              <w:rPr>
                <w:u w:val="single"/>
              </w:rPr>
            </w:pPr>
            <w:r w:rsidRPr="007E4ADA">
              <w:rPr>
                <w:u w:val="single"/>
              </w:rPr>
              <w:t>Overview of the Interim Process:</w:t>
            </w:r>
          </w:p>
          <w:p w14:paraId="2CBD4200" w14:textId="77777777" w:rsidR="0031546F" w:rsidRPr="00D06BD4" w:rsidRDefault="0031546F" w:rsidP="00DD7920">
            <w:pPr>
              <w:rPr>
                <w:color w:val="00B050"/>
              </w:rPr>
            </w:pPr>
          </w:p>
          <w:p w14:paraId="7E7AAEBD" w14:textId="14AE8DC6" w:rsidR="00802317" w:rsidRPr="007E4ADA" w:rsidRDefault="000B0CC7" w:rsidP="007E4ADA">
            <w:pPr>
              <w:pStyle w:val="ListParagraph"/>
              <w:numPr>
                <w:ilvl w:val="0"/>
                <w:numId w:val="20"/>
              </w:numPr>
            </w:pPr>
            <w:r w:rsidRPr="007E4ADA">
              <w:t>A</w:t>
            </w:r>
            <w:r w:rsidR="008E2C93" w:rsidRPr="007E4ADA">
              <w:t xml:space="preserve"> </w:t>
            </w:r>
            <w:r w:rsidRPr="007E4ADA">
              <w:t xml:space="preserve">monthly interim process </w:t>
            </w:r>
            <w:r w:rsidR="008E2C93" w:rsidRPr="007E4ADA">
              <w:t>is proposed until</w:t>
            </w:r>
            <w:r w:rsidRPr="007E4ADA">
              <w:t xml:space="preserve"> XRN5186 </w:t>
            </w:r>
            <w:r w:rsidR="00223A02" w:rsidRPr="007E4ADA">
              <w:t xml:space="preserve">is implemented. </w:t>
            </w:r>
            <w:r w:rsidRPr="007E4ADA">
              <w:t xml:space="preserve">To </w:t>
            </w:r>
            <w:r w:rsidR="002365F8" w:rsidRPr="007E4ADA">
              <w:t xml:space="preserve">enable the interim process to take place </w:t>
            </w:r>
            <w:r w:rsidR="005B4010" w:rsidRPr="007E4ADA">
              <w:t xml:space="preserve">the </w:t>
            </w:r>
            <w:r w:rsidR="00A52FD8" w:rsidRPr="007E4ADA">
              <w:t>CDSP will require</w:t>
            </w:r>
            <w:r w:rsidR="00802317" w:rsidRPr="007E4ADA">
              <w:t xml:space="preserve"> the following information from the</w:t>
            </w:r>
            <w:r w:rsidR="00A52FD8" w:rsidRPr="007E4ADA">
              <w:t xml:space="preserve"> </w:t>
            </w:r>
            <w:r w:rsidR="00223A02" w:rsidRPr="007E4ADA">
              <w:t>DNOs</w:t>
            </w:r>
            <w:r w:rsidR="00807BE6">
              <w:t xml:space="preserve"> for each </w:t>
            </w:r>
            <w:proofErr w:type="spellStart"/>
            <w:r w:rsidR="00807BE6">
              <w:t>NExA</w:t>
            </w:r>
            <w:proofErr w:type="spellEnd"/>
            <w:r w:rsidR="00807BE6">
              <w:t xml:space="preserve"> </w:t>
            </w:r>
            <w:r w:rsidR="005E2C9E">
              <w:t>Supply Meter Points within their ownership</w:t>
            </w:r>
            <w:r w:rsidR="00802317" w:rsidRPr="007E4ADA">
              <w:t>:</w:t>
            </w:r>
          </w:p>
          <w:p w14:paraId="4B39F9A8" w14:textId="77777777" w:rsidR="00802317" w:rsidRPr="007E4ADA" w:rsidRDefault="00802317" w:rsidP="00DD7920"/>
          <w:p w14:paraId="3398347E" w14:textId="47F427CE" w:rsidR="00802317" w:rsidRPr="007E4ADA" w:rsidRDefault="00802317" w:rsidP="00802317">
            <w:pPr>
              <w:pStyle w:val="ListParagraph"/>
              <w:numPr>
                <w:ilvl w:val="0"/>
                <w:numId w:val="19"/>
              </w:numPr>
            </w:pPr>
            <w:r w:rsidRPr="007E4ADA">
              <w:t>T</w:t>
            </w:r>
            <w:r w:rsidR="00A52FD8" w:rsidRPr="00D80CAA">
              <w:t xml:space="preserve">he </w:t>
            </w:r>
            <w:proofErr w:type="spellStart"/>
            <w:r w:rsidR="00A52FD8" w:rsidRPr="00D80CAA">
              <w:t>NExA</w:t>
            </w:r>
            <w:proofErr w:type="spellEnd"/>
            <w:r w:rsidR="00A52FD8" w:rsidRPr="00D80CAA">
              <w:t xml:space="preserve"> effective to</w:t>
            </w:r>
            <w:r w:rsidR="00E94B52" w:rsidRPr="00FC7BA6">
              <w:t xml:space="preserve"> and from dates, </w:t>
            </w:r>
          </w:p>
          <w:p w14:paraId="50018A13" w14:textId="6142E17C" w:rsidR="00802317" w:rsidRPr="007E4ADA" w:rsidRDefault="00802317" w:rsidP="00802317">
            <w:pPr>
              <w:pStyle w:val="ListParagraph"/>
              <w:numPr>
                <w:ilvl w:val="0"/>
                <w:numId w:val="19"/>
              </w:numPr>
            </w:pPr>
            <w:r>
              <w:t>T</w:t>
            </w:r>
            <w:r w:rsidR="00E94B52">
              <w:t xml:space="preserve">he </w:t>
            </w:r>
            <w:proofErr w:type="spellStart"/>
            <w:r w:rsidR="00E94B52">
              <w:t>NExA</w:t>
            </w:r>
            <w:proofErr w:type="spellEnd"/>
            <w:r w:rsidR="00E94B52">
              <w:t xml:space="preserve"> S</w:t>
            </w:r>
            <w:r w:rsidR="00CD03A5">
              <w:t xml:space="preserve">upply </w:t>
            </w:r>
            <w:r w:rsidR="00E94B52">
              <w:t>O</w:t>
            </w:r>
            <w:r w:rsidR="00CD03A5">
              <w:t xml:space="preserve">fftake </w:t>
            </w:r>
            <w:r w:rsidR="00E94B52">
              <w:t>Q</w:t>
            </w:r>
            <w:r w:rsidR="00CD03A5">
              <w:t>uantity (SOQ)</w:t>
            </w:r>
            <w:r w:rsidR="00E94B52">
              <w:t xml:space="preserve"> </w:t>
            </w:r>
            <w:r>
              <w:t>value</w:t>
            </w:r>
            <w:r w:rsidR="0013727B">
              <w:t>,</w:t>
            </w:r>
          </w:p>
          <w:p w14:paraId="2058208F" w14:textId="1F37109C" w:rsidR="0064600E" w:rsidRPr="007E4ADA" w:rsidRDefault="00802317" w:rsidP="00802317">
            <w:pPr>
              <w:pStyle w:val="ListParagraph"/>
              <w:numPr>
                <w:ilvl w:val="0"/>
                <w:numId w:val="19"/>
              </w:numPr>
            </w:pPr>
            <w:r w:rsidRPr="007E4ADA">
              <w:t>T</w:t>
            </w:r>
            <w:r w:rsidR="00E94B52" w:rsidRPr="00D80CAA">
              <w:t xml:space="preserve">he </w:t>
            </w:r>
            <w:proofErr w:type="spellStart"/>
            <w:r w:rsidR="00E94B52" w:rsidRPr="00D80CAA">
              <w:t>NExA</w:t>
            </w:r>
            <w:proofErr w:type="spellEnd"/>
            <w:r w:rsidR="00E94B52" w:rsidRPr="00D80CAA">
              <w:t xml:space="preserve"> </w:t>
            </w:r>
            <w:r w:rsidR="006D63FC">
              <w:rPr>
                <w:rFonts w:cs="Arial"/>
              </w:rPr>
              <w:t>Supply Point Hourly Quantity (</w:t>
            </w:r>
            <w:r w:rsidR="00E94B52" w:rsidRPr="00D80CAA">
              <w:t>S</w:t>
            </w:r>
            <w:r w:rsidR="001A58BA">
              <w:t>H</w:t>
            </w:r>
            <w:r w:rsidR="00E94B52" w:rsidRPr="00D80CAA">
              <w:t>Q</w:t>
            </w:r>
            <w:r w:rsidR="006D63FC">
              <w:t>)</w:t>
            </w:r>
            <w:r w:rsidR="006C6825" w:rsidRPr="00FC7BA6">
              <w:t xml:space="preserve"> </w:t>
            </w:r>
            <w:r w:rsidR="001A58BA">
              <w:t>value</w:t>
            </w:r>
            <w:r w:rsidR="00A052FC">
              <w:t>.</w:t>
            </w:r>
          </w:p>
          <w:p w14:paraId="19D83348" w14:textId="77777777" w:rsidR="0064600E" w:rsidRPr="007E4ADA" w:rsidRDefault="0064600E" w:rsidP="0064600E"/>
          <w:p w14:paraId="5C755AC8" w14:textId="13405A2B" w:rsidR="00872217" w:rsidRPr="007E4ADA" w:rsidRDefault="0064600E" w:rsidP="00E11191">
            <w:r w:rsidRPr="007E4ADA">
              <w:t xml:space="preserve">This information will be required for any </w:t>
            </w:r>
            <w:proofErr w:type="spellStart"/>
            <w:r w:rsidRPr="007E4ADA">
              <w:t>NExA</w:t>
            </w:r>
            <w:proofErr w:type="spellEnd"/>
            <w:r w:rsidRPr="007E4ADA">
              <w:t xml:space="preserve"> </w:t>
            </w:r>
            <w:r w:rsidR="005B4010" w:rsidRPr="00D80CAA">
              <w:t>Supply Meter Point</w:t>
            </w:r>
            <w:r w:rsidRPr="007E4ADA">
              <w:t xml:space="preserve"> (SMP)</w:t>
            </w:r>
            <w:r w:rsidR="005B4010" w:rsidRPr="00D80CAA">
              <w:t xml:space="preserve"> that</w:t>
            </w:r>
            <w:r w:rsidR="00872217" w:rsidRPr="007E4ADA">
              <w:t xml:space="preserve"> should be </w:t>
            </w:r>
            <w:r w:rsidR="005B4010" w:rsidRPr="00D80CAA">
              <w:t>subject to</w:t>
            </w:r>
            <w:r w:rsidR="00872217" w:rsidRPr="007E4ADA">
              <w:t xml:space="preserve"> the Modification 0701 / XRN5186 logic. For the avoidance of doubt, this can be</w:t>
            </w:r>
            <w:r w:rsidR="00FC7BA6">
              <w:t xml:space="preserve"> </w:t>
            </w:r>
            <w:r w:rsidR="005B4010" w:rsidRPr="00FC7BA6">
              <w:t>a</w:t>
            </w:r>
            <w:r w:rsidR="006C6825" w:rsidRPr="00E11191">
              <w:t xml:space="preserve"> </w:t>
            </w:r>
            <w:r w:rsidR="005E2C9E">
              <w:t>D</w:t>
            </w:r>
            <w:r w:rsidR="00E71585">
              <w:t xml:space="preserve">irectly </w:t>
            </w:r>
            <w:r w:rsidR="005E2C9E">
              <w:t>C</w:t>
            </w:r>
            <w:r w:rsidR="00E71585">
              <w:t xml:space="preserve">onnected </w:t>
            </w:r>
            <w:r w:rsidR="003A1F6D">
              <w:t xml:space="preserve">site </w:t>
            </w:r>
            <w:proofErr w:type="spellStart"/>
            <w:r w:rsidR="006C6825" w:rsidRPr="00E11191">
              <w:t>NExA</w:t>
            </w:r>
            <w:proofErr w:type="spellEnd"/>
            <w:r w:rsidR="00872217" w:rsidRPr="007E4ADA">
              <w:t xml:space="preserve"> or a CSEP</w:t>
            </w:r>
            <w:r w:rsidR="003A1F6D">
              <w:t xml:space="preserve"> site</w:t>
            </w:r>
            <w:r w:rsidR="00872217" w:rsidRPr="007E4ADA">
              <w:t xml:space="preserve"> </w:t>
            </w:r>
            <w:proofErr w:type="spellStart"/>
            <w:r w:rsidR="00872217" w:rsidRPr="007E4ADA">
              <w:t>NExA</w:t>
            </w:r>
            <w:proofErr w:type="spellEnd"/>
            <w:r w:rsidR="00872217" w:rsidRPr="007E4ADA">
              <w:t xml:space="preserve"> where there is a single </w:t>
            </w:r>
            <w:r w:rsidR="00D80CAA" w:rsidRPr="007E4ADA">
              <w:t>SMP</w:t>
            </w:r>
            <w:r w:rsidR="003A1F6D">
              <w:t xml:space="preserve"> on the CSEP</w:t>
            </w:r>
            <w:r w:rsidR="006C6825" w:rsidRPr="00D80CAA">
              <w:t>.</w:t>
            </w:r>
          </w:p>
          <w:p w14:paraId="38B193D1" w14:textId="77777777" w:rsidR="00872217" w:rsidRPr="007E4ADA" w:rsidRDefault="00872217" w:rsidP="00E11191"/>
          <w:p w14:paraId="581C273F" w14:textId="11F6C3AA" w:rsidR="00E94B52" w:rsidRDefault="00FC7BA6" w:rsidP="00070E68">
            <w:r>
              <w:lastRenderedPageBreak/>
              <w:t>For the avoidance of doubt</w:t>
            </w:r>
            <w:r w:rsidR="005E2C9E">
              <w:t>,</w:t>
            </w:r>
            <w:r w:rsidR="003A1F6D">
              <w:t xml:space="preserve"> </w:t>
            </w:r>
            <w:proofErr w:type="spellStart"/>
            <w:r w:rsidR="003A1F6D">
              <w:t>NExAs</w:t>
            </w:r>
            <w:proofErr w:type="spellEnd"/>
            <w:r w:rsidR="003A1F6D">
              <w:t xml:space="preserve"> on</w:t>
            </w:r>
            <w:r w:rsidR="00872217" w:rsidRPr="007E4ADA">
              <w:t xml:space="preserve"> NTS sites and </w:t>
            </w:r>
            <w:r w:rsidR="00D80CAA" w:rsidRPr="007E4ADA">
              <w:t>CSEPs with multiple SMPs are out of scope</w:t>
            </w:r>
            <w:r w:rsidR="003A1F6D">
              <w:t xml:space="preserve"> on the interim process and XRN5186</w:t>
            </w:r>
            <w:r w:rsidR="00D80CAA" w:rsidRPr="007E4ADA">
              <w:t>.</w:t>
            </w:r>
          </w:p>
          <w:p w14:paraId="33EA97C1" w14:textId="73FD9627" w:rsidR="00FC7BA6" w:rsidRDefault="00FC7BA6" w:rsidP="007C06F7"/>
          <w:p w14:paraId="6276565E" w14:textId="08B43138" w:rsidR="00FC7BA6" w:rsidRPr="00FC7BA6" w:rsidRDefault="00FC7BA6" w:rsidP="00E301DA">
            <w:r>
              <w:t>Please note,</w:t>
            </w:r>
            <w:r w:rsidR="00F9321A">
              <w:t xml:space="preserve"> each DNO is required to provide the relevant details for the in scope SMPs</w:t>
            </w:r>
            <w:r w:rsidR="00151349">
              <w:t xml:space="preserve">, without this information from the DNOs, the </w:t>
            </w:r>
            <w:r w:rsidR="00151349" w:rsidRPr="007E4ADA">
              <w:rPr>
                <w:b/>
                <w:bCs/>
              </w:rPr>
              <w:t>interim process cannot be invoked</w:t>
            </w:r>
            <w:r w:rsidR="00151349">
              <w:t xml:space="preserve">. </w:t>
            </w:r>
          </w:p>
          <w:p w14:paraId="506B3A85" w14:textId="77777777" w:rsidR="00E94B52" w:rsidRDefault="00E94B52" w:rsidP="00DD7920">
            <w:pPr>
              <w:rPr>
                <w:color w:val="00B050"/>
              </w:rPr>
            </w:pPr>
          </w:p>
          <w:p w14:paraId="1AE66ADF" w14:textId="6A7E2EDF" w:rsidR="00BA300D" w:rsidRPr="00E301DA" w:rsidRDefault="005B4010" w:rsidP="007E4ADA">
            <w:pPr>
              <w:pStyle w:val="ListParagraph"/>
              <w:numPr>
                <w:ilvl w:val="0"/>
                <w:numId w:val="21"/>
              </w:numPr>
            </w:pPr>
            <w:r w:rsidRPr="007C06F7">
              <w:t>Each month, f</w:t>
            </w:r>
            <w:r w:rsidR="00585467" w:rsidRPr="007C06F7">
              <w:t xml:space="preserve">or every </w:t>
            </w:r>
            <w:r w:rsidR="00EB793C" w:rsidRPr="007E4ADA">
              <w:t>SMP</w:t>
            </w:r>
            <w:r w:rsidR="00585467" w:rsidRPr="007C06F7">
              <w:t xml:space="preserve"> with a</w:t>
            </w:r>
            <w:r w:rsidR="00EB793C" w:rsidRPr="007E4ADA">
              <w:t>n in scope</w:t>
            </w:r>
            <w:r w:rsidR="00585467" w:rsidRPr="007C06F7">
              <w:t xml:space="preserve"> </w:t>
            </w:r>
            <w:proofErr w:type="spellStart"/>
            <w:r w:rsidR="00585467" w:rsidRPr="00580D2B">
              <w:t>NExA</w:t>
            </w:r>
            <w:proofErr w:type="spellEnd"/>
            <w:r w:rsidR="00EB793C" w:rsidRPr="007E4ADA">
              <w:t xml:space="preserve"> (as held in UK Link)</w:t>
            </w:r>
            <w:r w:rsidRPr="007C06F7">
              <w:t>,</w:t>
            </w:r>
            <w:r w:rsidR="00585467" w:rsidRPr="00E301DA">
              <w:t xml:space="preserve"> </w:t>
            </w:r>
            <w:r w:rsidR="009F5406" w:rsidRPr="00547571">
              <w:t>the SOQ and SHQ values</w:t>
            </w:r>
            <w:r w:rsidR="009F5406" w:rsidRPr="00580D2B">
              <w:t xml:space="preserve"> held in UK</w:t>
            </w:r>
            <w:r w:rsidR="00FA0F64" w:rsidRPr="007E4ADA">
              <w:t xml:space="preserve"> </w:t>
            </w:r>
            <w:r w:rsidR="009F5406" w:rsidRPr="007C06F7">
              <w:t xml:space="preserve">Link, will be </w:t>
            </w:r>
            <w:r w:rsidR="002D2926" w:rsidRPr="00E301DA">
              <w:t xml:space="preserve">assessed against the </w:t>
            </w:r>
            <w:proofErr w:type="spellStart"/>
            <w:r w:rsidR="002D2926" w:rsidRPr="00E301DA">
              <w:t>NExA</w:t>
            </w:r>
            <w:proofErr w:type="spellEnd"/>
            <w:r w:rsidR="002D2926" w:rsidRPr="00E301DA">
              <w:t xml:space="preserve"> SOQ and SHQ</w:t>
            </w:r>
            <w:r w:rsidR="007F5DF0" w:rsidRPr="00547571">
              <w:t xml:space="preserve"> values</w:t>
            </w:r>
            <w:r w:rsidR="00227EB1" w:rsidRPr="007E4ADA">
              <w:t xml:space="preserve"> provided</w:t>
            </w:r>
            <w:r w:rsidR="00E22310" w:rsidRPr="007E4ADA">
              <w:t xml:space="preserve"> by the DNO</w:t>
            </w:r>
            <w:r w:rsidR="002D2926" w:rsidRPr="007C06F7">
              <w:t xml:space="preserve">. Where the </w:t>
            </w:r>
            <w:r w:rsidR="00A86FFF" w:rsidRPr="00E301DA">
              <w:t xml:space="preserve">SOQ and/or SHQ </w:t>
            </w:r>
            <w:r w:rsidR="002D2926" w:rsidRPr="00547571">
              <w:t>held in UK</w:t>
            </w:r>
            <w:r w:rsidR="00FA0F64" w:rsidRPr="007E4ADA">
              <w:t xml:space="preserve"> </w:t>
            </w:r>
            <w:r w:rsidR="002D2926" w:rsidRPr="007C06F7">
              <w:t>Link</w:t>
            </w:r>
            <w:r w:rsidR="00772323" w:rsidRPr="007E4ADA">
              <w:t xml:space="preserve"> </w:t>
            </w:r>
            <w:r w:rsidR="00F00C17">
              <w:t>comes</w:t>
            </w:r>
            <w:r w:rsidR="00772323" w:rsidRPr="007E4ADA">
              <w:t xml:space="preserve"> within </w:t>
            </w:r>
            <w:r w:rsidR="00F00C17">
              <w:t>9</w:t>
            </w:r>
            <w:r w:rsidR="00772323" w:rsidRPr="007E4ADA">
              <w:t xml:space="preserve">0% of the agreed </w:t>
            </w:r>
            <w:r w:rsidR="00F73AFE" w:rsidRPr="007E4ADA">
              <w:t xml:space="preserve">capacity within the </w:t>
            </w:r>
            <w:proofErr w:type="spellStart"/>
            <w:r w:rsidR="00F73AFE" w:rsidRPr="007E4ADA">
              <w:t>NExA</w:t>
            </w:r>
            <w:proofErr w:type="spellEnd"/>
            <w:r w:rsidR="00F73AFE" w:rsidRPr="007E4ADA">
              <w:t xml:space="preserve"> or exceeds</w:t>
            </w:r>
            <w:r w:rsidR="002D2926" w:rsidRPr="007C06F7">
              <w:t xml:space="preserve"> the capacity </w:t>
            </w:r>
            <w:r w:rsidR="00571F27" w:rsidRPr="00E301DA">
              <w:t xml:space="preserve">in the </w:t>
            </w:r>
            <w:proofErr w:type="spellStart"/>
            <w:r w:rsidR="00571F27" w:rsidRPr="00E301DA">
              <w:t>NExA</w:t>
            </w:r>
            <w:proofErr w:type="spellEnd"/>
            <w:r w:rsidR="00F73AFE" w:rsidRPr="007E4ADA">
              <w:t>,</w:t>
            </w:r>
            <w:r w:rsidR="00571F27" w:rsidRPr="007C06F7">
              <w:t xml:space="preserve"> an email will be issued to both the relevant Shipper and DNO</w:t>
            </w:r>
            <w:r w:rsidR="002C4C56">
              <w:t xml:space="preserve"> (proposed as DSC Contract Managers)</w:t>
            </w:r>
            <w:r w:rsidR="00F73AFE" w:rsidRPr="007E4ADA">
              <w:t xml:space="preserve"> informing them</w:t>
            </w:r>
            <w:r w:rsidR="00571F27" w:rsidRPr="007C06F7">
              <w:t xml:space="preserve">. </w:t>
            </w:r>
          </w:p>
          <w:p w14:paraId="256B627B" w14:textId="77777777" w:rsidR="00BA300D" w:rsidRDefault="00BA300D" w:rsidP="00DD7920">
            <w:pPr>
              <w:rPr>
                <w:color w:val="00B050"/>
              </w:rPr>
            </w:pPr>
          </w:p>
          <w:p w14:paraId="7E31E7EA" w14:textId="0BA107AC" w:rsidR="008957F2" w:rsidRPr="007E4ADA" w:rsidRDefault="006D3F99" w:rsidP="00070E68">
            <w:pPr>
              <w:pStyle w:val="ListParagraph"/>
              <w:numPr>
                <w:ilvl w:val="0"/>
                <w:numId w:val="21"/>
              </w:numPr>
            </w:pPr>
            <w:r w:rsidRPr="007E4ADA">
              <w:t xml:space="preserve">As part of the notification, </w:t>
            </w:r>
            <w:r w:rsidR="00151AD4" w:rsidRPr="00E301DA">
              <w:t xml:space="preserve">Shippers </w:t>
            </w:r>
            <w:r w:rsidR="00070E68" w:rsidRPr="007E4ADA">
              <w:t xml:space="preserve">will be </w:t>
            </w:r>
            <w:r w:rsidR="00BA300D" w:rsidRPr="006D3F99">
              <w:t>encouraged to</w:t>
            </w:r>
            <w:r w:rsidR="00070E68" w:rsidRPr="007E4ADA">
              <w:t xml:space="preserve"> enga</w:t>
            </w:r>
            <w:r w:rsidR="000F4C34" w:rsidRPr="007E4ADA">
              <w:t xml:space="preserve">ge </w:t>
            </w:r>
            <w:r w:rsidR="00EE6156" w:rsidRPr="007E4ADA">
              <w:t>w</w:t>
            </w:r>
            <w:r w:rsidR="000F4C34" w:rsidRPr="007E4ADA">
              <w:t>ith the</w:t>
            </w:r>
            <w:r w:rsidR="00EE6156" w:rsidRPr="007E4ADA">
              <w:t xml:space="preserve"> relevant DNO</w:t>
            </w:r>
            <w:r w:rsidR="0053120E" w:rsidRPr="007E4ADA">
              <w:t xml:space="preserve"> and</w:t>
            </w:r>
            <w:r w:rsidR="000F4C34" w:rsidRPr="007E4ADA">
              <w:t xml:space="preserve"> </w:t>
            </w:r>
            <w:r w:rsidR="00151AD4" w:rsidRPr="006D3F99">
              <w:t>u</w:t>
            </w:r>
            <w:r w:rsidR="0053120E" w:rsidRPr="007E4ADA">
              <w:t>tilise</w:t>
            </w:r>
            <w:r w:rsidR="00151AD4" w:rsidRPr="006D3F99">
              <w:t xml:space="preserve"> existing </w:t>
            </w:r>
            <w:r w:rsidR="00A27E95" w:rsidRPr="006D3F99">
              <w:t>processes to reduce the</w:t>
            </w:r>
            <w:r w:rsidR="00BA7593" w:rsidRPr="007E4ADA">
              <w:t>ir</w:t>
            </w:r>
            <w:r w:rsidR="00A27E95" w:rsidRPr="00E301DA">
              <w:t xml:space="preserve"> capacity</w:t>
            </w:r>
            <w:r w:rsidR="00BA7593" w:rsidRPr="007E4ADA">
              <w:t xml:space="preserve"> where </w:t>
            </w:r>
            <w:r w:rsidRPr="007E4ADA">
              <w:t>required (if it</w:t>
            </w:r>
            <w:r w:rsidR="00BA7593" w:rsidRPr="007E4ADA">
              <w:t xml:space="preserve"> exceeds that set out within the </w:t>
            </w:r>
            <w:proofErr w:type="spellStart"/>
            <w:r w:rsidR="00BA7593" w:rsidRPr="007E4ADA">
              <w:t>NExA</w:t>
            </w:r>
            <w:proofErr w:type="spellEnd"/>
            <w:r w:rsidRPr="007E4ADA">
              <w:t>)</w:t>
            </w:r>
            <w:r w:rsidR="00A27E95" w:rsidRPr="00E301DA">
              <w:t xml:space="preserve">. </w:t>
            </w:r>
          </w:p>
          <w:p w14:paraId="5B9AF218" w14:textId="77777777" w:rsidR="008957F2" w:rsidRPr="007E4ADA" w:rsidRDefault="008957F2" w:rsidP="007E4ADA">
            <w:pPr>
              <w:pStyle w:val="ListParagraph"/>
              <w:rPr>
                <w:color w:val="00B050"/>
              </w:rPr>
            </w:pPr>
          </w:p>
          <w:p w14:paraId="70DA0654" w14:textId="42BD1E9C" w:rsidR="002C4C56" w:rsidRDefault="002B42B7" w:rsidP="007E4ADA">
            <w:pPr>
              <w:pStyle w:val="ListParagraph"/>
              <w:numPr>
                <w:ilvl w:val="0"/>
                <w:numId w:val="21"/>
              </w:numPr>
            </w:pPr>
            <w:r w:rsidRPr="00E301DA">
              <w:t xml:space="preserve">For </w:t>
            </w:r>
            <w:r w:rsidR="00B33BAC" w:rsidRPr="007E4ADA">
              <w:t xml:space="preserve">avoidance of doubt, </w:t>
            </w:r>
            <w:r w:rsidRPr="006D3F99">
              <w:t xml:space="preserve">there is no additional capacity reduction functionality being introduced as part of this interim process. </w:t>
            </w:r>
            <w:r w:rsidR="002829FB" w:rsidRPr="006D3F99">
              <w:t xml:space="preserve">If the capacity still exceeds the </w:t>
            </w:r>
            <w:proofErr w:type="spellStart"/>
            <w:r w:rsidR="0072531E" w:rsidRPr="006D3F99">
              <w:t>NExA</w:t>
            </w:r>
            <w:proofErr w:type="spellEnd"/>
            <w:r w:rsidR="0072531E" w:rsidRPr="006D3F99">
              <w:t xml:space="preserve"> </w:t>
            </w:r>
            <w:r w:rsidR="002829FB" w:rsidRPr="006D3F99">
              <w:t>capacity at the next monthly cycle</w:t>
            </w:r>
            <w:r w:rsidR="006D3F99" w:rsidRPr="007E4ADA">
              <w:t>,</w:t>
            </w:r>
            <w:r w:rsidR="002829FB" w:rsidRPr="00E301DA">
              <w:t xml:space="preserve"> </w:t>
            </w:r>
            <w:r w:rsidR="0093141A" w:rsidRPr="00547571">
              <w:t>a further email will be issued</w:t>
            </w:r>
            <w:r w:rsidR="006D3F99" w:rsidRPr="007E4ADA">
              <w:t xml:space="preserve"> informing relevant parties</w:t>
            </w:r>
            <w:r w:rsidR="0093141A" w:rsidRPr="00E301DA">
              <w:t>.</w:t>
            </w:r>
            <w:r w:rsidR="00B33BAC" w:rsidRPr="007E4ADA">
              <w:t xml:space="preserve"> </w:t>
            </w:r>
          </w:p>
          <w:p w14:paraId="7731C0D2" w14:textId="77777777" w:rsidR="002C4C56" w:rsidRDefault="002C4C56" w:rsidP="002C4C56">
            <w:pPr>
              <w:pStyle w:val="ListParagraph"/>
            </w:pPr>
          </w:p>
          <w:p w14:paraId="1D23A44D" w14:textId="6C4C15F2" w:rsidR="002B42B7" w:rsidRPr="00E301DA" w:rsidRDefault="002C4C56" w:rsidP="007E4ADA">
            <w:pPr>
              <w:pStyle w:val="ListParagraph"/>
              <w:numPr>
                <w:ilvl w:val="0"/>
                <w:numId w:val="21"/>
              </w:numPr>
            </w:pPr>
            <w:r>
              <w:t xml:space="preserve">To </w:t>
            </w:r>
            <w:proofErr w:type="gramStart"/>
            <w:r>
              <w:t xml:space="preserve">confirm, </w:t>
            </w:r>
            <w:r w:rsidR="00B33BAC" w:rsidRPr="007E4ADA">
              <w:t xml:space="preserve"> the</w:t>
            </w:r>
            <w:proofErr w:type="gramEnd"/>
            <w:r w:rsidR="00B33BAC" w:rsidRPr="007E4ADA">
              <w:t xml:space="preserve"> exiting capacity reduction window will be unchanged. </w:t>
            </w:r>
          </w:p>
          <w:p w14:paraId="1AC4A689" w14:textId="77777777" w:rsidR="002B42B7" w:rsidRDefault="002B42B7" w:rsidP="00DD7920">
            <w:pPr>
              <w:rPr>
                <w:color w:val="00B050"/>
              </w:rPr>
            </w:pPr>
          </w:p>
          <w:p w14:paraId="2D4CD244" w14:textId="4DA711CA" w:rsidR="00C22578" w:rsidRPr="007E4ADA" w:rsidRDefault="00D0679C" w:rsidP="00DD7920">
            <w:r w:rsidRPr="007E4ADA">
              <w:t>For clarification</w:t>
            </w:r>
            <w:r w:rsidR="00C22578" w:rsidRPr="007E4ADA">
              <w:t>:</w:t>
            </w:r>
          </w:p>
          <w:p w14:paraId="69E21939" w14:textId="258F7839" w:rsidR="00495BD6" w:rsidRPr="007E4ADA" w:rsidRDefault="00495BD6" w:rsidP="0072531E">
            <w:pPr>
              <w:pStyle w:val="ListParagraph"/>
              <w:numPr>
                <w:ilvl w:val="0"/>
                <w:numId w:val="18"/>
              </w:numPr>
            </w:pPr>
            <w:r w:rsidRPr="007E4ADA">
              <w:t xml:space="preserve">The </w:t>
            </w:r>
            <w:r w:rsidR="002C4C56">
              <w:t>commencement</w:t>
            </w:r>
            <w:r w:rsidR="002C4C56" w:rsidRPr="007E4ADA">
              <w:t xml:space="preserve"> </w:t>
            </w:r>
            <w:r w:rsidRPr="007E4ADA">
              <w:t xml:space="preserve">of this interim process is only possible </w:t>
            </w:r>
            <w:r w:rsidR="002F0D83" w:rsidRPr="007E4ADA">
              <w:t xml:space="preserve">if the CDSP receive the required </w:t>
            </w:r>
            <w:proofErr w:type="spellStart"/>
            <w:r w:rsidR="002F0D83" w:rsidRPr="007E4ADA">
              <w:t>NExA</w:t>
            </w:r>
            <w:proofErr w:type="spellEnd"/>
            <w:r w:rsidR="002F0D83" w:rsidRPr="007E4ADA">
              <w:t xml:space="preserve"> information from each DNO. </w:t>
            </w:r>
            <w:r w:rsidR="00BC688E">
              <w:t xml:space="preserve">Please note, this also applies to implementation of the full Modification 0701 / XRN5186 solution. </w:t>
            </w:r>
            <w:r w:rsidR="002C4C56">
              <w:t xml:space="preserve">For avoidance of doubt, where we have the relevant information, the interim process will occur. </w:t>
            </w:r>
          </w:p>
          <w:p w14:paraId="190EFD95" w14:textId="10D25FC2" w:rsidR="00473981" w:rsidRPr="007E4ADA" w:rsidRDefault="00473981" w:rsidP="0072531E">
            <w:pPr>
              <w:pStyle w:val="ListParagraph"/>
              <w:numPr>
                <w:ilvl w:val="0"/>
                <w:numId w:val="18"/>
              </w:numPr>
            </w:pPr>
            <w:r w:rsidRPr="007E4ADA">
              <w:t>The emails to DNOs and Shippers will be issued to the Contract Manager for each organis</w:t>
            </w:r>
            <w:r w:rsidR="00922978" w:rsidRPr="007E4ADA">
              <w:t>ation</w:t>
            </w:r>
            <w:r w:rsidR="00AA0BE9" w:rsidRPr="007E4ADA">
              <w:t>. If another contact within your organisation needs to receive these communications, please let the CDSP know via</w:t>
            </w:r>
            <w:r w:rsidR="00E301DA" w:rsidRPr="007E4ADA">
              <w:t xml:space="preserve"> </w:t>
            </w:r>
            <w:r w:rsidR="00785C95">
              <w:t>nonstandardsites@xoserve.com</w:t>
            </w:r>
            <w:r w:rsidR="00E301DA" w:rsidRPr="007E4ADA">
              <w:t xml:space="preserve"> box account. </w:t>
            </w:r>
          </w:p>
          <w:p w14:paraId="34841E12" w14:textId="0C03E971" w:rsidR="00922978" w:rsidRPr="007E4ADA" w:rsidRDefault="00DC1A58" w:rsidP="0072531E">
            <w:pPr>
              <w:pStyle w:val="ListParagraph"/>
              <w:numPr>
                <w:ilvl w:val="0"/>
                <w:numId w:val="18"/>
              </w:numPr>
            </w:pPr>
            <w:r w:rsidRPr="007E4ADA">
              <w:t xml:space="preserve">The interim monthly process will include </w:t>
            </w:r>
            <w:r w:rsidR="00922978" w:rsidRPr="007E4ADA">
              <w:t>future dated request</w:t>
            </w:r>
            <w:r w:rsidR="0043130D" w:rsidRPr="007E4ADA">
              <w:t>s</w:t>
            </w:r>
            <w:r w:rsidR="00D87ED7">
              <w:t>.</w:t>
            </w:r>
            <w:r w:rsidR="00AD5EB6" w:rsidRPr="007E4ADA">
              <w:t xml:space="preserve"> </w:t>
            </w:r>
            <w:r w:rsidR="00D87ED7">
              <w:t>F</w:t>
            </w:r>
            <w:r w:rsidR="00AD5EB6" w:rsidRPr="007E4ADA">
              <w:t>or example</w:t>
            </w:r>
            <w:r w:rsidR="00551D62">
              <w:t>,</w:t>
            </w:r>
            <w:r w:rsidR="0043130D" w:rsidRPr="007E4ADA">
              <w:t xml:space="preserve"> if the current capacity is </w:t>
            </w:r>
            <w:r w:rsidR="00211966" w:rsidRPr="007E4ADA">
              <w:t xml:space="preserve">less than the </w:t>
            </w:r>
            <w:proofErr w:type="spellStart"/>
            <w:r w:rsidR="00211966" w:rsidRPr="007E4ADA">
              <w:t>NExA</w:t>
            </w:r>
            <w:proofErr w:type="spellEnd"/>
            <w:r w:rsidR="00211966" w:rsidRPr="007E4ADA">
              <w:t xml:space="preserve"> capacity but a Class Change request </w:t>
            </w:r>
            <w:r w:rsidR="00AD5EB6" w:rsidRPr="007E4ADA">
              <w:t xml:space="preserve">has been </w:t>
            </w:r>
            <w:r w:rsidR="00211966" w:rsidRPr="007E4ADA">
              <w:t xml:space="preserve">accepted </w:t>
            </w:r>
            <w:r w:rsidR="00A1066D" w:rsidRPr="007E4ADA">
              <w:t>with a later effective date</w:t>
            </w:r>
            <w:r w:rsidR="0003748F" w:rsidRPr="007E4ADA">
              <w:t xml:space="preserve"> with capacity that </w:t>
            </w:r>
            <w:r w:rsidR="00183681" w:rsidRPr="007E4ADA">
              <w:t>exceed</w:t>
            </w:r>
            <w:r w:rsidR="0003748F" w:rsidRPr="007E4ADA">
              <w:t>s</w:t>
            </w:r>
            <w:r w:rsidR="00183681" w:rsidRPr="007E4ADA">
              <w:t xml:space="preserve"> the </w:t>
            </w:r>
            <w:proofErr w:type="spellStart"/>
            <w:r w:rsidR="00183681" w:rsidRPr="007E4ADA">
              <w:t>NExA</w:t>
            </w:r>
            <w:proofErr w:type="spellEnd"/>
            <w:r w:rsidR="00183681" w:rsidRPr="007E4ADA">
              <w:t xml:space="preserve"> capacity </w:t>
            </w:r>
            <w:r w:rsidR="00C5510B" w:rsidRPr="007E4ADA">
              <w:t xml:space="preserve">an email will be issued </w:t>
            </w:r>
            <w:r w:rsidR="00C00A87" w:rsidRPr="007E4ADA">
              <w:t>to the relevant Shipper and DNO</w:t>
            </w:r>
            <w:r w:rsidR="00E301DA" w:rsidRPr="007E4ADA">
              <w:t>.</w:t>
            </w:r>
          </w:p>
          <w:p w14:paraId="3EDCC93E" w14:textId="22D5F493" w:rsidR="00EF1749" w:rsidRPr="00295E40" w:rsidRDefault="00EF1749" w:rsidP="00C5510B">
            <w:pPr>
              <w:rPr>
                <w:rFonts w:cs="Arial"/>
              </w:rPr>
            </w:pPr>
          </w:p>
        </w:tc>
      </w:tr>
    </w:tbl>
    <w:p w14:paraId="0FB81564" w14:textId="2834AE6F" w:rsidR="00550D2B" w:rsidRDefault="00B93E89">
      <w:pPr>
        <w:pStyle w:val="Heading1"/>
      </w:pPr>
      <w:r>
        <w:lastRenderedPageBreak/>
        <w:t>Associated Changes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771A8B54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4194977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79240D2E" w14:textId="3BF93633" w:rsidR="00550D2B" w:rsidRDefault="00C72907">
            <w:pPr>
              <w:rPr>
                <w:rFonts w:cs="Arial"/>
              </w:rPr>
            </w:pPr>
            <w:hyperlink r:id="rId13" w:history="1">
              <w:r w:rsidR="005459B4" w:rsidRPr="00547571">
                <w:rPr>
                  <w:rStyle w:val="Hyperlink"/>
                  <w:rFonts w:cs="Arial"/>
                </w:rPr>
                <w:t>Modification 0701</w:t>
              </w:r>
              <w:r w:rsidR="00547571" w:rsidRPr="00547571">
                <w:rPr>
                  <w:rStyle w:val="Hyperlink"/>
                  <w:rFonts w:cs="Arial"/>
                </w:rPr>
                <w:t xml:space="preserve">- Aligning Capacity booking under the UNC and arrangements set out in relevant </w:t>
              </w:r>
              <w:proofErr w:type="spellStart"/>
              <w:r w:rsidR="00547571" w:rsidRPr="00547571">
                <w:rPr>
                  <w:rStyle w:val="Hyperlink"/>
                  <w:rFonts w:cs="Arial"/>
                </w:rPr>
                <w:t>NExAs</w:t>
              </w:r>
              <w:proofErr w:type="spellEnd"/>
            </w:hyperlink>
          </w:p>
        </w:tc>
      </w:tr>
    </w:tbl>
    <w:p w14:paraId="50600BD4" w14:textId="0814AFC5" w:rsidR="00550D2B" w:rsidRDefault="00B93E89">
      <w:pPr>
        <w:pStyle w:val="Heading1"/>
      </w:pPr>
      <w:r>
        <w:t>DSG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3A9A7752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FB296AA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Target DSG discussion date:</w:t>
            </w:r>
          </w:p>
        </w:tc>
        <w:sdt>
          <w:sdtPr>
            <w:rPr>
              <w:rFonts w:cs="Arial"/>
            </w:rPr>
            <w:id w:val="165912924"/>
            <w:date w:fullDate="2022-08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514AB8A5" w14:textId="66D5AA92" w:rsidR="00550D2B" w:rsidRDefault="00DF566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22/08/2022</w:t>
                </w:r>
              </w:p>
            </w:tc>
          </w:sdtContent>
        </w:sdt>
      </w:tr>
      <w:tr w:rsidR="00550D2B" w14:paraId="5125D5BB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52E0556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03398812" w14:textId="6B9EAF72" w:rsidR="00550D2B" w:rsidRDefault="0099147A">
            <w:pPr>
              <w:rPr>
                <w:rFonts w:cs="Arial"/>
              </w:rPr>
            </w:pPr>
            <w:r>
              <w:rPr>
                <w:rFonts w:cs="Arial"/>
              </w:rPr>
              <w:t xml:space="preserve">To </w:t>
            </w:r>
            <w:r w:rsidR="0045382C">
              <w:rPr>
                <w:rFonts w:cs="Arial"/>
              </w:rPr>
              <w:t>provide an overview of the interim process</w:t>
            </w:r>
            <w:r w:rsidR="00107EBD">
              <w:rPr>
                <w:rFonts w:cs="Arial"/>
              </w:rPr>
              <w:t>,</w:t>
            </w:r>
          </w:p>
        </w:tc>
      </w:tr>
    </w:tbl>
    <w:p w14:paraId="338553CF" w14:textId="1CA7CB12" w:rsidR="00550D2B" w:rsidRDefault="00B93E89">
      <w:pPr>
        <w:pStyle w:val="Heading1"/>
      </w:pPr>
      <w:r>
        <w:lastRenderedPageBreak/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21BCBF68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1CECF3C2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49501EDC" w14:textId="40790A88" w:rsidR="00550D2B" w:rsidRPr="00E26805" w:rsidRDefault="00633B64">
            <w:pPr>
              <w:rPr>
                <w:rFonts w:cs="Arial"/>
              </w:rPr>
            </w:pPr>
            <w:r w:rsidRPr="007E4ADA">
              <w:rPr>
                <w:rFonts w:cs="Arial"/>
              </w:rPr>
              <w:t xml:space="preserve">Interim Process </w:t>
            </w:r>
            <w:r w:rsidR="00E26805">
              <w:rPr>
                <w:rFonts w:cs="Arial"/>
              </w:rPr>
              <w:t>–</w:t>
            </w:r>
            <w:r w:rsidR="00CA63E3" w:rsidRPr="007E4ADA">
              <w:rPr>
                <w:rFonts w:cs="Arial"/>
              </w:rPr>
              <w:t xml:space="preserve"> </w:t>
            </w:r>
            <w:r w:rsidR="00D41CB0">
              <w:rPr>
                <w:rFonts w:cs="Arial"/>
              </w:rPr>
              <w:t>12</w:t>
            </w:r>
            <w:r w:rsidR="002B38D1" w:rsidRPr="000607DC">
              <w:rPr>
                <w:rFonts w:cs="Arial"/>
                <w:vertAlign w:val="superscript"/>
              </w:rPr>
              <w:t>th</w:t>
            </w:r>
            <w:r w:rsidR="002B38D1">
              <w:rPr>
                <w:rFonts w:cs="Arial"/>
              </w:rPr>
              <w:t xml:space="preserve"> </w:t>
            </w:r>
            <w:r w:rsidR="00BB4C4F" w:rsidRPr="007E4ADA">
              <w:rPr>
                <w:rFonts w:cs="Arial"/>
              </w:rPr>
              <w:t>September 2022</w:t>
            </w:r>
          </w:p>
        </w:tc>
      </w:tr>
      <w:tr w:rsidR="00550D2B" w14:paraId="588E1F1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07B852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Status:</w:t>
            </w:r>
          </w:p>
        </w:tc>
        <w:tc>
          <w:tcPr>
            <w:tcW w:w="3777" w:type="pct"/>
            <w:vAlign w:val="center"/>
          </w:tcPr>
          <w:p w14:paraId="0036FCD5" w14:textId="65A59C7A" w:rsidR="00550D2B" w:rsidRDefault="00CA63E3">
            <w:pPr>
              <w:rPr>
                <w:rFonts w:cs="Arial"/>
              </w:rPr>
            </w:pPr>
            <w:r>
              <w:rPr>
                <w:rFonts w:cs="Arial"/>
              </w:rPr>
              <w:t>For Information</w:t>
            </w:r>
          </w:p>
        </w:tc>
      </w:tr>
    </w:tbl>
    <w:p w14:paraId="5F4B9989" w14:textId="77777777" w:rsidR="00550D2B" w:rsidRDefault="00550D2B"/>
    <w:p w14:paraId="724DFF5F" w14:textId="77D1FFAD" w:rsidR="000D411E" w:rsidRDefault="000D411E"/>
    <w:p w14:paraId="53A83A50" w14:textId="48C73F60" w:rsidR="00953DD9" w:rsidRDefault="00953DD9">
      <w:r>
        <w:br w:type="page"/>
      </w:r>
    </w:p>
    <w:p w14:paraId="3C95506A" w14:textId="77777777" w:rsidR="00953DD9" w:rsidRDefault="00953DD9" w:rsidP="00953DD9">
      <w:pPr>
        <w:pStyle w:val="Title"/>
      </w:pPr>
      <w:r>
        <w:lastRenderedPageBreak/>
        <w:t>Industry Response Detailed Design Review</w:t>
      </w:r>
    </w:p>
    <w:p w14:paraId="473ABF76" w14:textId="77777777" w:rsidR="00953DD9" w:rsidRDefault="00953DD9" w:rsidP="00953DD9">
      <w:r>
        <w:rPr>
          <w:noProof/>
        </w:rPr>
        <w:fldChar w:fldCharType="begin"/>
      </w:r>
      <w:r>
        <w:rPr>
          <w:noProof/>
        </w:rPr>
        <w:instrText xml:space="preserve"> MERGEFIELD  RangeStart:HDS  \* MERGEFORMAT </w:instrText>
      </w:r>
      <w:r>
        <w:rPr>
          <w:noProof/>
        </w:rPr>
        <w:fldChar w:fldCharType="separate"/>
      </w:r>
      <w:r>
        <w:rPr>
          <w:noProof/>
        </w:rPr>
        <w:t>«RangeStart:HDS»</w:t>
      </w:r>
      <w:r>
        <w:rPr>
          <w:noProof/>
        </w:rPr>
        <w:fldChar w:fldCharType="end"/>
      </w:r>
      <w:r>
        <w:br/>
      </w:r>
      <w:r>
        <w:br/>
      </w:r>
      <w:r>
        <w:rPr>
          <w:rStyle w:val="Heading1Char"/>
        </w:rPr>
        <w:t>Change Representation</w:t>
      </w:r>
      <w:r>
        <w:t xml:space="preserve"> </w:t>
      </w:r>
    </w:p>
    <w:p w14:paraId="33CFDA40" w14:textId="77777777" w:rsidR="00953DD9" w:rsidRDefault="00953DD9" w:rsidP="00953DD9">
      <w:r>
        <w:t>(To be completed by User and returned for response)</w:t>
      </w:r>
    </w:p>
    <w:p w14:paraId="47F48E8F" w14:textId="77777777" w:rsidR="00953DD9" w:rsidRDefault="00953DD9" w:rsidP="00953DD9">
      <w:pPr>
        <w:pStyle w:val="Heading1"/>
        <w:rPr>
          <w:rFonts w:eastAsiaTheme="minorEastAsia" w:cstheme="minorBidi"/>
          <w:i/>
          <w:color w:val="auto"/>
          <w:sz w:val="22"/>
          <w:szCs w:val="22"/>
        </w:rPr>
      </w:pPr>
      <w:r>
        <w:rPr>
          <w:rFonts w:eastAsiaTheme="minorEastAsia" w:cstheme="minorBidi"/>
          <w:b w:val="0"/>
          <w:i/>
          <w:color w:val="auto"/>
          <w:sz w:val="22"/>
          <w:szCs w:val="22"/>
        </w:rPr>
        <w:t>Please consider any commercial impacts to your organisation that Xoserve need to be aware of when formulating your response</w:t>
      </w:r>
    </w:p>
    <w:p w14:paraId="0C0DDE77" w14:textId="77777777" w:rsidR="00953DD9" w:rsidRDefault="00953DD9" w:rsidP="00953DD9">
      <w:pPr>
        <w:rPr>
          <w:rFonts w:eastAsiaTheme="minorEastAsia" w:cstheme="minorBidi"/>
        </w:rPr>
      </w:pPr>
    </w:p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2205"/>
        <w:gridCol w:w="1654"/>
        <w:gridCol w:w="965"/>
        <w:gridCol w:w="4192"/>
      </w:tblGrid>
      <w:tr w:rsidR="00953DD9" w14:paraId="55CA38EF" w14:textId="77777777" w:rsidTr="005F6800">
        <w:trPr>
          <w:trHeight w:val="403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B1C3EE5" w14:textId="77777777" w:rsidR="00953DD9" w:rsidRDefault="00953DD9" w:rsidP="005F680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User Contact Details: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5A58B7E" w14:textId="77777777" w:rsidR="00953DD9" w:rsidRDefault="00953DD9" w:rsidP="005F680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325F" w14:textId="77777777" w:rsidR="00953DD9" w:rsidRDefault="00953DD9" w:rsidP="005F680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 w:rsidR="00953DD9" w14:paraId="2263C4A5" w14:textId="77777777" w:rsidTr="005F6800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FB2C" w14:textId="77777777" w:rsidR="00953DD9" w:rsidRDefault="00953DD9" w:rsidP="005F6800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30E925D" w14:textId="77777777" w:rsidR="00953DD9" w:rsidRDefault="00953DD9" w:rsidP="005F680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C94A" w14:textId="77777777" w:rsidR="00953DD9" w:rsidRDefault="00953DD9" w:rsidP="005F680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 w:rsidR="00953DD9" w14:paraId="011D5D54" w14:textId="77777777" w:rsidTr="005F6800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C096" w14:textId="77777777" w:rsidR="00953DD9" w:rsidRDefault="00953DD9" w:rsidP="005F6800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E982D3E" w14:textId="77777777" w:rsidR="00953DD9" w:rsidRDefault="00953DD9" w:rsidP="005F680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9783" w14:textId="77777777" w:rsidR="00953DD9" w:rsidRDefault="00953DD9" w:rsidP="005F680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 w:rsidR="00953DD9" w14:paraId="0F5352AB" w14:textId="77777777" w:rsidTr="005F6800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FFBC" w14:textId="77777777" w:rsidR="00953DD9" w:rsidRDefault="00953DD9" w:rsidP="005F6800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20CAD2F" w14:textId="77777777" w:rsidR="00953DD9" w:rsidRDefault="00953DD9" w:rsidP="005F680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B9DE" w14:textId="77777777" w:rsidR="00953DD9" w:rsidRDefault="00953DD9" w:rsidP="005F680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 w:rsidR="00953DD9" w14:paraId="43C712D0" w14:textId="77777777" w:rsidTr="005F6800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A971582" w14:textId="77777777" w:rsidR="00953DD9" w:rsidRDefault="00953DD9" w:rsidP="005F680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Status: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D638" w14:textId="77777777" w:rsidR="00953DD9" w:rsidRDefault="00953DD9" w:rsidP="005F680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h1_userDataStatus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 w:rsidR="00953DD9" w14:paraId="10D87DC2" w14:textId="77777777" w:rsidTr="005F6800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72981B1" w14:textId="77777777" w:rsidR="00953DD9" w:rsidRDefault="00953DD9" w:rsidP="005F680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Publication: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2BC2" w14:textId="77777777" w:rsidR="00953DD9" w:rsidRDefault="00953DD9" w:rsidP="005F68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«h1_consultation»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953DD9" w14:paraId="220D877C" w14:textId="77777777" w:rsidTr="005F6800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C5D2B81" w14:textId="77777777" w:rsidR="00953DD9" w:rsidRDefault="00953DD9" w:rsidP="005F680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Comments: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DE42" w14:textId="77777777" w:rsidR="00953DD9" w:rsidRDefault="00953DD9" w:rsidP="005F680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  <w:tr w:rsidR="00953DD9" w14:paraId="216E66EA" w14:textId="77777777" w:rsidTr="005F6800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C135D1C" w14:textId="77777777" w:rsidR="00953DD9" w:rsidRDefault="00953DD9" w:rsidP="005F680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Confirm Target Release Date?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FCCD" w14:textId="77777777" w:rsidR="00953DD9" w:rsidRDefault="00953DD9" w:rsidP="005F680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h1_targetDate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«h1_targetDate»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013E" w14:textId="77777777" w:rsidR="00953DD9" w:rsidRDefault="00953DD9" w:rsidP="005F680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h1_userDataAlternative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 w14:paraId="236EEC1C" w14:textId="77777777" w:rsidR="00953DD9" w:rsidRDefault="00953DD9" w:rsidP="00953DD9">
      <w:pPr>
        <w:rPr>
          <w:rFonts w:cstheme="minorBidi"/>
        </w:rPr>
      </w:pPr>
    </w:p>
    <w:p w14:paraId="7164C47D" w14:textId="77777777" w:rsidR="00953DD9" w:rsidRDefault="00953DD9" w:rsidP="00953DD9">
      <w:pPr>
        <w:pStyle w:val="Heading1"/>
      </w:pPr>
      <w:r>
        <w:rPr>
          <w:b w:val="0"/>
          <w:bCs w:val="0"/>
        </w:rPr>
        <w:t xml:space="preserve">Xoserve’ s Response </w:t>
      </w:r>
    </w:p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2205"/>
        <w:gridCol w:w="6811"/>
      </w:tblGrid>
      <w:tr w:rsidR="00953DD9" w14:paraId="2CE0A200" w14:textId="77777777" w:rsidTr="005F6800">
        <w:trPr>
          <w:trHeight w:val="66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1D2D2D7" w14:textId="77777777" w:rsidR="00953DD9" w:rsidRDefault="00953DD9" w:rsidP="005F680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Xoserve Response to Organisations Comments: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5D71" w14:textId="77777777" w:rsidR="00953DD9" w:rsidRDefault="00953DD9" w:rsidP="005F68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«h1_xoserveResponse»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40B3ADB2" w14:textId="77777777" w:rsidR="00953DD9" w:rsidRDefault="00953DD9" w:rsidP="00953DD9">
      <w:pPr>
        <w:rPr>
          <w:rFonts w:cstheme="minorBidi"/>
        </w:rPr>
      </w:pPr>
    </w:p>
    <w:p w14:paraId="481B5B62" w14:textId="77777777" w:rsidR="00953DD9" w:rsidRDefault="00953DD9" w:rsidP="00953DD9"/>
    <w:p w14:paraId="5C8D90A6" w14:textId="77777777" w:rsidR="00953DD9" w:rsidRDefault="00953DD9" w:rsidP="00953DD9"/>
    <w:p w14:paraId="3DF3062C" w14:textId="77777777" w:rsidR="00953DD9" w:rsidRDefault="00953DD9" w:rsidP="00953DD9">
      <w:r>
        <w:rPr>
          <w:noProof/>
        </w:rPr>
        <w:fldChar w:fldCharType="begin"/>
      </w:r>
      <w:r>
        <w:rPr>
          <w:noProof/>
        </w:rPr>
        <w:instrText xml:space="preserve"> MERGEFIELD  RangeEnd:HDS  \* MERGEFORMAT </w:instrText>
      </w:r>
      <w:r>
        <w:rPr>
          <w:noProof/>
        </w:rPr>
        <w:fldChar w:fldCharType="separate"/>
      </w:r>
      <w:r>
        <w:rPr>
          <w:noProof/>
        </w:rPr>
        <w:t>«RangeEnd:HDS»</w:t>
      </w:r>
      <w:r>
        <w:rPr>
          <w:noProof/>
        </w:rPr>
        <w:fldChar w:fldCharType="end"/>
      </w:r>
    </w:p>
    <w:p w14:paraId="1ED716E0" w14:textId="6B767C54" w:rsidR="00550D2B" w:rsidRDefault="00550D2B"/>
    <w:p w14:paraId="3B8C99E1" w14:textId="1BF80DDA" w:rsidR="00C72907" w:rsidRDefault="00C72907"/>
    <w:p w14:paraId="1638381E" w14:textId="05CD9B29" w:rsidR="00C72907" w:rsidRDefault="00C72907"/>
    <w:p w14:paraId="3BC63994" w14:textId="3E9BB9C2" w:rsidR="00C72907" w:rsidRDefault="00C72907"/>
    <w:p w14:paraId="778F3E9F" w14:textId="77777777" w:rsidR="00C72907" w:rsidRDefault="00C72907" w:rsidP="00C72907">
      <w:pPr>
        <w:pBdr>
          <w:bottom w:val="single" w:sz="8" w:space="4" w:color="3E5AA8"/>
        </w:pBdr>
        <w:spacing w:line="240" w:lineRule="auto"/>
        <w:contextualSpacing/>
        <w:rPr>
          <w:b/>
          <w:bCs/>
          <w:color w:val="1D3E61"/>
          <w:spacing w:val="5"/>
          <w:kern w:val="28"/>
          <w:sz w:val="52"/>
          <w:szCs w:val="52"/>
        </w:rPr>
      </w:pPr>
    </w:p>
    <w:p w14:paraId="4D62425C" w14:textId="77777777" w:rsidR="00C72907" w:rsidRDefault="00C72907" w:rsidP="00C72907">
      <w:pPr>
        <w:pBdr>
          <w:bottom w:val="single" w:sz="8" w:space="4" w:color="3E5AA8"/>
        </w:pBdr>
        <w:spacing w:line="240" w:lineRule="auto"/>
        <w:contextualSpacing/>
        <w:rPr>
          <w:b/>
          <w:bCs/>
          <w:color w:val="1D3E61"/>
          <w:spacing w:val="5"/>
          <w:kern w:val="28"/>
          <w:sz w:val="52"/>
          <w:szCs w:val="52"/>
        </w:rPr>
      </w:pPr>
      <w:r>
        <w:rPr>
          <w:b/>
          <w:bCs/>
          <w:color w:val="1D3E61"/>
          <w:spacing w:val="5"/>
          <w:kern w:val="28"/>
          <w:sz w:val="52"/>
          <w:szCs w:val="52"/>
        </w:rPr>
        <w:t>Change Management Committee Outcome</w:t>
      </w:r>
    </w:p>
    <w:tbl>
      <w:tblPr>
        <w:tblStyle w:val="TableGrid1"/>
        <w:tblW w:w="5000" w:type="pct"/>
        <w:tblInd w:w="-34" w:type="dxa"/>
        <w:tblLook w:val="04A0" w:firstRow="1" w:lastRow="0" w:firstColumn="1" w:lastColumn="0" w:noHBand="0" w:noVBand="1"/>
      </w:tblPr>
      <w:tblGrid>
        <w:gridCol w:w="2211"/>
        <w:gridCol w:w="3051"/>
        <w:gridCol w:w="3754"/>
      </w:tblGrid>
      <w:tr w:rsidR="00C72907" w14:paraId="5B10458D" w14:textId="77777777" w:rsidTr="00C72907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4D98B324" w14:textId="77777777" w:rsidR="00C72907" w:rsidRDefault="00C7290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Change Status:</w:t>
            </w:r>
          </w:p>
        </w:tc>
        <w:tc>
          <w:tcPr>
            <w:tcW w:w="3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3F3F" w14:textId="77777777" w:rsidR="00C72907" w:rsidRDefault="00C7290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MS Gothic" w:eastAsia="MS Gothic" w:hAnsi="MS Gothic" w:cs="Arial" w:hint="eastAsia"/>
              </w:rPr>
              <w:t>☒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N/A</w:t>
            </w:r>
          </w:p>
        </w:tc>
      </w:tr>
      <w:tr w:rsidR="00C72907" w14:paraId="3E475118" w14:textId="77777777" w:rsidTr="00C72907">
        <w:trPr>
          <w:trHeight w:val="403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1A492132" w14:textId="77777777" w:rsidR="00C72907" w:rsidRDefault="00C7290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Industry Consultation: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2F05" w14:textId="77777777" w:rsidR="00C72907" w:rsidRDefault="00C7290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MS Gothic" w:eastAsia="MS Gothic" w:hAnsi="MS Gothic" w:cs="Arial" w:hint="eastAsia"/>
              </w:rPr>
              <w:t>☒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10 Working Days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7A9B" w14:textId="77777777" w:rsidR="00C72907" w:rsidRDefault="00C7290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eastAsia="MS Gothic" w:cs="Arial" w:hint="eastAsia"/>
              </w:rPr>
              <w:t>☐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15 Working Days</w:t>
            </w:r>
          </w:p>
        </w:tc>
      </w:tr>
      <w:tr w:rsidR="00C72907" w14:paraId="486FC548" w14:textId="77777777" w:rsidTr="00C72907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ECD2" w14:textId="77777777" w:rsidR="00C72907" w:rsidRDefault="00C72907">
            <w:pPr>
              <w:rPr>
                <w:rFonts w:cs="Arial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0BBB" w14:textId="77777777" w:rsidR="00C72907" w:rsidRDefault="00C7290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eastAsia="MS Gothic" w:cs="Arial" w:hint="eastAsia"/>
              </w:rPr>
              <w:t>☐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20 Working Days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DDCC" w14:textId="77777777" w:rsidR="00C72907" w:rsidRDefault="00C7290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eastAsia="MS Gothic" w:cs="Arial" w:hint="eastAsia"/>
              </w:rPr>
              <w:t>☐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Other [Specify Here]</w:t>
            </w:r>
          </w:p>
        </w:tc>
      </w:tr>
      <w:tr w:rsidR="00C72907" w14:paraId="4B455271" w14:textId="77777777" w:rsidTr="00C72907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02F043D6" w14:textId="77777777" w:rsidR="00C72907" w:rsidRDefault="00C7290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Date Issued:</w:t>
            </w:r>
          </w:p>
        </w:tc>
        <w:tc>
          <w:tcPr>
            <w:tcW w:w="3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12B3" w14:textId="77777777" w:rsidR="00C72907" w:rsidRDefault="00C72907">
            <w:pPr>
              <w:rPr>
                <w:rFonts w:cs="Arial"/>
              </w:rPr>
            </w:pPr>
            <w:r>
              <w:rPr>
                <w:rFonts w:cs="Arial"/>
              </w:rPr>
              <w:t>15/08/2022</w:t>
            </w:r>
          </w:p>
        </w:tc>
      </w:tr>
      <w:tr w:rsidR="00C72907" w14:paraId="7E8304FC" w14:textId="77777777" w:rsidTr="00C72907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3D789BBB" w14:textId="77777777" w:rsidR="00C72907" w:rsidRDefault="00C7290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Comms Ref(s):</w:t>
            </w:r>
          </w:p>
        </w:tc>
        <w:tc>
          <w:tcPr>
            <w:tcW w:w="3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373D" w14:textId="409AFC38" w:rsidR="00C72907" w:rsidRDefault="00C72907">
            <w:pPr>
              <w:rPr>
                <w:rFonts w:cs="Arial"/>
              </w:rPr>
            </w:pPr>
            <w:r>
              <w:rPr>
                <w:rFonts w:cs="Arial"/>
              </w:rPr>
              <w:t>3078.</w:t>
            </w:r>
            <w:r>
              <w:rPr>
                <w:rFonts w:cs="Arial"/>
              </w:rPr>
              <w:t>3</w:t>
            </w:r>
            <w:r>
              <w:rPr>
                <w:rFonts w:cs="Arial"/>
              </w:rPr>
              <w:t xml:space="preserve"> - MT - PO</w:t>
            </w:r>
          </w:p>
        </w:tc>
      </w:tr>
      <w:tr w:rsidR="00C72907" w14:paraId="0E649DCF" w14:textId="77777777" w:rsidTr="00C72907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3C840685" w14:textId="77777777" w:rsidR="00C72907" w:rsidRDefault="00C7290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Meeting Date: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EB84" w14:textId="77777777" w:rsidR="00C72907" w:rsidRDefault="00C72907">
            <w:pPr>
              <w:rPr>
                <w:rFonts w:cs="Arial"/>
              </w:rPr>
            </w:pPr>
            <w:r>
              <w:rPr>
                <w:rFonts w:cs="Arial"/>
              </w:rPr>
              <w:t>07/09/2022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0091" w14:textId="77777777" w:rsidR="00C72907" w:rsidRDefault="00C72907">
            <w:pPr>
              <w:rPr>
                <w:rFonts w:cs="Arial"/>
              </w:rPr>
            </w:pPr>
            <w:r>
              <w:rPr>
                <w:rFonts w:cs="Arial"/>
              </w:rPr>
              <w:t>For Information Only</w:t>
            </w:r>
          </w:p>
        </w:tc>
      </w:tr>
    </w:tbl>
    <w:p w14:paraId="77321CE4" w14:textId="77777777" w:rsidR="00C72907" w:rsidRDefault="00C72907"/>
    <w:sectPr w:rsidR="00C7290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B924" w14:textId="77777777" w:rsidR="002B1E99" w:rsidRDefault="002B1E99">
      <w:pPr>
        <w:spacing w:after="0" w:line="240" w:lineRule="auto"/>
      </w:pPr>
      <w:r>
        <w:separator/>
      </w:r>
    </w:p>
  </w:endnote>
  <w:endnote w:type="continuationSeparator" w:id="0">
    <w:p w14:paraId="3FC3C5E3" w14:textId="77777777" w:rsidR="002B1E99" w:rsidRDefault="002B1E99">
      <w:pPr>
        <w:spacing w:after="0" w:line="240" w:lineRule="auto"/>
      </w:pPr>
      <w:r>
        <w:continuationSeparator/>
      </w:r>
    </w:p>
  </w:endnote>
  <w:endnote w:type="continuationNotice" w:id="1">
    <w:p w14:paraId="01685579" w14:textId="77777777" w:rsidR="002B1E99" w:rsidRDefault="002B1E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2813" w14:textId="77777777" w:rsidR="00D22F6B" w:rsidRDefault="00D22F6B" w:rsidP="009331FF">
    <w:pPr>
      <w:pStyle w:val="Footer"/>
    </w:pPr>
    <w:r>
      <w:t>v1.0</w:t>
    </w:r>
  </w:p>
  <w:p w14:paraId="75B21E6A" w14:textId="77777777" w:rsidR="00D22F6B" w:rsidRDefault="00D22F6B" w:rsidP="009331FF">
    <w:pPr>
      <w:pStyle w:val="Footer"/>
    </w:pPr>
  </w:p>
  <w:p w14:paraId="6ACACB66" w14:textId="58483D57" w:rsidR="00D22F6B" w:rsidRDefault="00D22F6B" w:rsidP="009331FF">
    <w:pPr>
      <w:pStyle w:val="Footer"/>
    </w:pPr>
    <w:r>
      <w:t>*</w:t>
    </w:r>
    <w:r w:rsidRPr="00133A3F">
      <w:rPr>
        <w:sz w:val="20"/>
      </w:rPr>
      <w:t>Assumed impacted parties of the proposed change, all parties are encouraged to review</w: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E4E904" wp14:editId="0ACC044A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4" name="drawingObject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>
          <w:pict>
            <v:rect w14:anchorId="52A52BD5" id="drawingObject4" o:spid="_x0000_s1026" style="position:absolute;margin-left:-1in;margin-top:29.65pt;width:595.5pt;height:20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O5ugEAAHADAAAOAAAAZHJzL2Uyb0RvYy54bWysU9tu2zAMfR+wfxD0vvgCu+mMOH1YkGHA&#10;sBRo9wGyLMcadAOlxcm+fpTiZsa2p6IvNClSRzyH9ObhrBU5CfDSmpYWq5wSYbjtpTm29Pvz/sM9&#10;JT4w0zNljWjpRXj6sH3/bjO5RpR2tKoXQBDE+GZyLR1DcE2WeT4KzfzKOmEwOVjQLGAIx6wHNiG6&#10;VlmZ53fZZKF3YLnwHk931yTdJvxhEDwchsGLQFRLsbeQLCTbRZttN6w5AnOj5HMb7BVdaCYNPnqD&#10;2rHAyE+Q/0BpycF6O4QVtzqzwyC5SByQTZH/xeZpZE4kLiiOdzeZ/NvB8m+nRyCyb2lFiWEaRzQL&#10;fOh+oHpVVGhyvsHCJ/cIc+TRjXTPA+j4RSLknFS93FQV50A4Hq7ru/K+RvE55sp6XazrCJr9ue3A&#10;h8/CahKdlgK+m8Rkp68+XEtfSuJj3irZ76VSKYBj90kBOTGccJXviv0L+qIsiwyuPUevs/0FWePa&#10;hgOaQdmppXb2KBkt/PrfeaxH5TFLifpicAofi6qKW5WCql6XGMAy0y0zzHC83FIeIAkQW8GxJinm&#10;FYx7s4zRX/4o298AAAD//wMAUEsDBBQABgAIAAAAIQADU30d3wAAAAsBAAAPAAAAZHJzL2Rvd25y&#10;ZXYueG1sTI/BTsMwEETvSPyDtUhcUOsUXHBCNhVC4sKNtEIc3XhxImI7it0m+XvcExxnZzT7ptzN&#10;tmdnGkPnHcJmnQEj13jdOYNw2L+tJLAQldOq944QFgqwq66vSlVoP7kPOtfRsFTiQqEQ2hiHgvPQ&#10;tGRVWPuBXPK+/WhVTHI0XI9qSuW25/dZ9sit6lz60KqBXltqfuqTRTC5/HynO/El9pK2y2FajJA1&#10;4u3N/PIMLNIc/8JwwU/oUCWmoz85HViPsNoIkcZEhG3+AOySyMRTuhwR8lwCr0r+f0P1CwAA//8D&#10;AFBLAQItABQABgAIAAAAIQC2gziS/gAAAOEBAAATAAAAAAAAAAAAAAAAAAAAAABbQ29udGVudF9U&#10;eXBlc10ueG1sUEsBAi0AFAAGAAgAAAAhADj9If/WAAAAlAEAAAsAAAAAAAAAAAAAAAAALwEAAF9y&#10;ZWxzLy5yZWxzUEsBAi0AFAAGAAgAAAAhAAsg07m6AQAAcAMAAA4AAAAAAAAAAAAAAAAALgIAAGRy&#10;cy9lMm9Eb2MueG1sUEsBAi0AFAAGAAgAAAAhAANTfR3fAAAACwEAAA8AAAAAAAAAAAAAAAAAFAQA&#10;AGRycy9kb3ducmV2LnhtbFBLBQYAAAAABAAEAPMAAAAgBQAAAAA=&#10;" fillcolor="#40d1f5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BB3F" w14:textId="77777777" w:rsidR="002B1E99" w:rsidRDefault="002B1E99">
      <w:pPr>
        <w:spacing w:after="0" w:line="240" w:lineRule="auto"/>
      </w:pPr>
      <w:r>
        <w:separator/>
      </w:r>
    </w:p>
  </w:footnote>
  <w:footnote w:type="continuationSeparator" w:id="0">
    <w:p w14:paraId="14408B7E" w14:textId="77777777" w:rsidR="002B1E99" w:rsidRDefault="002B1E99">
      <w:pPr>
        <w:spacing w:after="0" w:line="240" w:lineRule="auto"/>
      </w:pPr>
      <w:r>
        <w:continuationSeparator/>
      </w:r>
    </w:p>
  </w:footnote>
  <w:footnote w:type="continuationNotice" w:id="1">
    <w:p w14:paraId="678C71D6" w14:textId="77777777" w:rsidR="002B1E99" w:rsidRDefault="002B1E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EFFF" w14:textId="77777777" w:rsidR="00D22F6B" w:rsidRDefault="00D22F6B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54AA281" wp14:editId="1B48E005">
          <wp:simplePos x="0" y="0"/>
          <wp:positionH relativeFrom="column">
            <wp:posOffset>3743325</wp:posOffset>
          </wp:positionH>
          <wp:positionV relativeFrom="paragraph">
            <wp:posOffset>-70485</wp:posOffset>
          </wp:positionV>
          <wp:extent cx="2066926" cy="325750"/>
          <wp:effectExtent l="0" t="0" r="0" b="0"/>
          <wp:wrapNone/>
          <wp:docPr id="1" name="drawingObjec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C6D949" wp14:editId="488AAB92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3" name="drawingObject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>
          <w:pict>
            <v:rect w14:anchorId="08EF876A" id="drawingObject3" o:spid="_x0000_s1026" style="position:absolute;margin-left:-1in;margin-top:-38.4pt;width:595.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LivAEAAHADAAAOAAAAZHJzL2Uyb0RvYy54bWysU9tu2zAMfR+wfxD0vjhx4iY14hTFug4D&#10;hqVAuw+QZSnWoBsoLU729aMUNzO2PQ17oUmROuI5pLd3J6PJUUBQzjZ0MZtTIix3nbKHhn59eXy3&#10;oSREZjumnRUNPYtA73Zv32wHX4vS9U53AgiC2FAPvqF9jL4uisB7YViYOS8sJqUDwyKGcCg6YAOi&#10;G12U8/lNMTjoPDguQsDTh0uS7jK+lILHvZRBRKIbir3FbCHbNtlit2X1AZjvFR/bYP/QhWHK4qNX&#10;qAcWGfkO6g8oozi44GSccWcKJ6XiInNANov5b2yee+ZF5oLiBH+VKfw/WP7l+AREdQ1dUmKZwRGN&#10;Au/bb6jeMik0+FBj4bN/gjEK6Ca6JwkmfZEIOWVVz1dVxSkSjofr6qbcVCg+x1xZrRfrKoEWv257&#10;CPGjcIYkp6GA72Yx2fFziJfS15L0WHBadY9K6xzAoX2vgRwZTnj5obq/34zok7IiMbj0nLzWdWdk&#10;jWsb92ikdkND3ehR0jv48bfzVI/KY5YS/cniFG4Xq1XaqhysqnWJAUwz7TTDLMfLDeURcoupFRxr&#10;lmJcwbQ30xj96Y+y+wkAAP//AwBQSwMEFAAGAAgAAAAhAJU4RTzhAAAADQEAAA8AAABkcnMvZG93&#10;bnJldi54bWxMj0FPwzAMhe+T+A+Rkbht6VjVodJ0QkOICxfGhOCWNaYtJE6VZFvZr593gpv9/PT8&#10;vWo1OisOGGLvScF8loFAarzpqVWwfXua3oGISZPR1hMq+MUIq/pqUunS+CO94mGTWsEhFEutoEtp&#10;KKWMTYdOx5kfkPj25YPTidfQShP0kcOdlbdZVkine+IPnR5w3WHzs9k7Bab9zE8mru3j6fl7eP8I&#10;vti+eKVurseHexAJx/Rnhgs+o0PNTDu/JxOFVTCd5zmXSTwtCy5xsWT5kqUdS4tiAbKu5P8W9RkA&#10;AP//AwBQSwECLQAUAAYACAAAACEAtoM4kv4AAADhAQAAEwAAAAAAAAAAAAAAAAAAAAAAW0NvbnRl&#10;bnRfVHlwZXNdLnhtbFBLAQItABQABgAIAAAAIQA4/SH/1gAAAJQBAAALAAAAAAAAAAAAAAAAAC8B&#10;AABfcmVscy8ucmVsc1BLAQItABQABgAIAAAAIQCZXnLivAEAAHADAAAOAAAAAAAAAAAAAAAAAC4C&#10;AABkcnMvZTJvRG9jLnhtbFBLAQItABQABgAIAAAAIQCVOEU84QAAAA0BAAAPAAAAAAAAAAAAAAAA&#10;ABYEAABkcnMvZG93bnJldi54bWxQSwUGAAAAAAQABADzAAAAJAUAAAAA&#10;" fillcolor="#3e5aa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939"/>
    <w:multiLevelType w:val="hybridMultilevel"/>
    <w:tmpl w:val="ACF4A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0019E"/>
    <w:multiLevelType w:val="hybridMultilevel"/>
    <w:tmpl w:val="6808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41CE"/>
    <w:multiLevelType w:val="hybridMultilevel"/>
    <w:tmpl w:val="55A86D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C1522"/>
    <w:multiLevelType w:val="hybridMultilevel"/>
    <w:tmpl w:val="E2F6721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A2F283E"/>
    <w:multiLevelType w:val="hybridMultilevel"/>
    <w:tmpl w:val="04429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765E9"/>
    <w:multiLevelType w:val="hybridMultilevel"/>
    <w:tmpl w:val="C4F0E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2BAA"/>
    <w:multiLevelType w:val="hybridMultilevel"/>
    <w:tmpl w:val="90EE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C6497"/>
    <w:multiLevelType w:val="hybridMultilevel"/>
    <w:tmpl w:val="85126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06BBA"/>
    <w:multiLevelType w:val="hybridMultilevel"/>
    <w:tmpl w:val="08CA81DC"/>
    <w:name w:val="Style40"/>
    <w:styleLink w:val="Style40"/>
    <w:lvl w:ilvl="0" w:tplc="46F21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4AE5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5A4F0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1A205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5A46C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A82C13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22AF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56973E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D0A30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64027"/>
    <w:multiLevelType w:val="hybridMultilevel"/>
    <w:tmpl w:val="A0F67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3462F4"/>
    <w:multiLevelType w:val="hybridMultilevel"/>
    <w:tmpl w:val="04301D80"/>
    <w:name w:val="Style401"/>
    <w:styleLink w:val="Style401"/>
    <w:lvl w:ilvl="0" w:tplc="2C007F40">
      <w:start w:val="1"/>
      <w:numFmt w:val="decimal"/>
      <w:lvlText w:val="%1."/>
      <w:lvlJc w:val="left"/>
      <w:pPr>
        <w:ind w:left="720" w:hanging="360"/>
      </w:pPr>
    </w:lvl>
    <w:lvl w:ilvl="1" w:tplc="38AA30B4">
      <w:start w:val="1"/>
      <w:numFmt w:val="lowerLetter"/>
      <w:lvlText w:val="%2)"/>
      <w:lvlJc w:val="left"/>
      <w:pPr>
        <w:ind w:left="1440" w:hanging="360"/>
      </w:pPr>
    </w:lvl>
    <w:lvl w:ilvl="2" w:tplc="B3289526">
      <w:start w:val="1"/>
      <w:numFmt w:val="lowerRoman"/>
      <w:lvlText w:val="%3."/>
      <w:lvlJc w:val="right"/>
      <w:pPr>
        <w:ind w:left="2160" w:hanging="180"/>
      </w:pPr>
    </w:lvl>
    <w:lvl w:ilvl="3" w:tplc="73D65BCA">
      <w:start w:val="1"/>
      <w:numFmt w:val="decimal"/>
      <w:lvlText w:val="%4."/>
      <w:lvlJc w:val="left"/>
      <w:pPr>
        <w:ind w:left="2880" w:hanging="360"/>
      </w:pPr>
    </w:lvl>
    <w:lvl w:ilvl="4" w:tplc="DBB8C7C2">
      <w:start w:val="1"/>
      <w:numFmt w:val="lowerLetter"/>
      <w:lvlText w:val="%5."/>
      <w:lvlJc w:val="left"/>
      <w:pPr>
        <w:ind w:left="3600" w:hanging="360"/>
      </w:pPr>
    </w:lvl>
    <w:lvl w:ilvl="5" w:tplc="D2BAD28E">
      <w:start w:val="1"/>
      <w:numFmt w:val="lowerRoman"/>
      <w:lvlText w:val="%6."/>
      <w:lvlJc w:val="right"/>
      <w:pPr>
        <w:ind w:left="4320" w:hanging="180"/>
      </w:pPr>
    </w:lvl>
    <w:lvl w:ilvl="6" w:tplc="18E0C48A">
      <w:start w:val="1"/>
      <w:numFmt w:val="decimal"/>
      <w:lvlText w:val="%7."/>
      <w:lvlJc w:val="left"/>
      <w:pPr>
        <w:ind w:left="5040" w:hanging="360"/>
      </w:pPr>
    </w:lvl>
    <w:lvl w:ilvl="7" w:tplc="8C8665F0">
      <w:start w:val="1"/>
      <w:numFmt w:val="lowerLetter"/>
      <w:lvlText w:val="%8."/>
      <w:lvlJc w:val="left"/>
      <w:pPr>
        <w:ind w:left="5760" w:hanging="360"/>
      </w:pPr>
    </w:lvl>
    <w:lvl w:ilvl="8" w:tplc="04CAFC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B589A"/>
    <w:multiLevelType w:val="hybridMultilevel"/>
    <w:tmpl w:val="51B26922"/>
    <w:lvl w:ilvl="0" w:tplc="B5425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C758B"/>
    <w:multiLevelType w:val="hybridMultilevel"/>
    <w:tmpl w:val="62DA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0366A"/>
    <w:multiLevelType w:val="hybridMultilevel"/>
    <w:tmpl w:val="5FF48E2C"/>
    <w:name w:val="Style402"/>
    <w:styleLink w:val="Style402"/>
    <w:lvl w:ilvl="0" w:tplc="D116D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3EE12C">
      <w:start w:val="1"/>
      <w:numFmt w:val="lowerLetter"/>
      <w:lvlText w:val="%2."/>
      <w:lvlJc w:val="left"/>
      <w:pPr>
        <w:ind w:left="1440" w:hanging="360"/>
      </w:pPr>
    </w:lvl>
    <w:lvl w:ilvl="2" w:tplc="DD6AB3C6">
      <w:start w:val="1"/>
      <w:numFmt w:val="lowerRoman"/>
      <w:lvlText w:val="%3."/>
      <w:lvlJc w:val="right"/>
      <w:pPr>
        <w:ind w:left="2160" w:hanging="180"/>
      </w:pPr>
    </w:lvl>
    <w:lvl w:ilvl="3" w:tplc="57942BA2">
      <w:start w:val="1"/>
      <w:numFmt w:val="decimal"/>
      <w:lvlText w:val="%4."/>
      <w:lvlJc w:val="left"/>
      <w:pPr>
        <w:ind w:left="2880" w:hanging="360"/>
      </w:pPr>
    </w:lvl>
    <w:lvl w:ilvl="4" w:tplc="6A5CBCA8">
      <w:start w:val="1"/>
      <w:numFmt w:val="lowerLetter"/>
      <w:lvlText w:val="%5."/>
      <w:lvlJc w:val="left"/>
      <w:pPr>
        <w:ind w:left="3600" w:hanging="360"/>
      </w:pPr>
    </w:lvl>
    <w:lvl w:ilvl="5" w:tplc="0AB4DAA4">
      <w:start w:val="1"/>
      <w:numFmt w:val="lowerRoman"/>
      <w:lvlText w:val="%6."/>
      <w:lvlJc w:val="right"/>
      <w:pPr>
        <w:ind w:left="4320" w:hanging="180"/>
      </w:pPr>
    </w:lvl>
    <w:lvl w:ilvl="6" w:tplc="8326BC44">
      <w:start w:val="1"/>
      <w:numFmt w:val="decimal"/>
      <w:lvlText w:val="%7."/>
      <w:lvlJc w:val="left"/>
      <w:pPr>
        <w:ind w:left="5040" w:hanging="360"/>
      </w:pPr>
    </w:lvl>
    <w:lvl w:ilvl="7" w:tplc="FD847DCA">
      <w:start w:val="1"/>
      <w:numFmt w:val="lowerLetter"/>
      <w:lvlText w:val="%8."/>
      <w:lvlJc w:val="left"/>
      <w:pPr>
        <w:ind w:left="5760" w:hanging="360"/>
      </w:pPr>
    </w:lvl>
    <w:lvl w:ilvl="8" w:tplc="3CFE60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1B32"/>
    <w:multiLevelType w:val="hybridMultilevel"/>
    <w:tmpl w:val="29A8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E4E82"/>
    <w:multiLevelType w:val="hybridMultilevel"/>
    <w:tmpl w:val="84226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22A05"/>
    <w:multiLevelType w:val="hybridMultilevel"/>
    <w:tmpl w:val="82EC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86C8D"/>
    <w:multiLevelType w:val="hybridMultilevel"/>
    <w:tmpl w:val="79C4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8340B"/>
    <w:multiLevelType w:val="hybridMultilevel"/>
    <w:tmpl w:val="8F566B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F40EBA"/>
    <w:multiLevelType w:val="hybridMultilevel"/>
    <w:tmpl w:val="63646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77355"/>
    <w:multiLevelType w:val="hybridMultilevel"/>
    <w:tmpl w:val="FE0CE064"/>
    <w:lvl w:ilvl="0" w:tplc="E2322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6"/>
  </w:num>
  <w:num w:numId="5">
    <w:abstractNumId w:val="1"/>
  </w:num>
  <w:num w:numId="6">
    <w:abstractNumId w:val="19"/>
  </w:num>
  <w:num w:numId="7">
    <w:abstractNumId w:val="12"/>
  </w:num>
  <w:num w:numId="8">
    <w:abstractNumId w:val="18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6"/>
  </w:num>
  <w:num w:numId="14">
    <w:abstractNumId w:val="17"/>
  </w:num>
  <w:num w:numId="15">
    <w:abstractNumId w:val="20"/>
  </w:num>
  <w:num w:numId="16">
    <w:abstractNumId w:val="11"/>
  </w:num>
  <w:num w:numId="17">
    <w:abstractNumId w:val="15"/>
  </w:num>
  <w:num w:numId="18">
    <w:abstractNumId w:val="9"/>
  </w:num>
  <w:num w:numId="19">
    <w:abstractNumId w:val="2"/>
  </w:num>
  <w:num w:numId="20">
    <w:abstractNumId w:val="4"/>
  </w:num>
  <w:num w:numId="2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B"/>
    <w:rsid w:val="00000E1F"/>
    <w:rsid w:val="00000F0E"/>
    <w:rsid w:val="00001C38"/>
    <w:rsid w:val="00002053"/>
    <w:rsid w:val="000020B7"/>
    <w:rsid w:val="0000224E"/>
    <w:rsid w:val="00002978"/>
    <w:rsid w:val="000040AF"/>
    <w:rsid w:val="000040FA"/>
    <w:rsid w:val="00005A47"/>
    <w:rsid w:val="00005A80"/>
    <w:rsid w:val="00005ADD"/>
    <w:rsid w:val="000063CD"/>
    <w:rsid w:val="00010E92"/>
    <w:rsid w:val="00011B9E"/>
    <w:rsid w:val="00012872"/>
    <w:rsid w:val="00013C84"/>
    <w:rsid w:val="00013C8D"/>
    <w:rsid w:val="0001414C"/>
    <w:rsid w:val="00015B6C"/>
    <w:rsid w:val="00015BA0"/>
    <w:rsid w:val="0001768C"/>
    <w:rsid w:val="00021E54"/>
    <w:rsid w:val="000222D6"/>
    <w:rsid w:val="0002261B"/>
    <w:rsid w:val="000231E3"/>
    <w:rsid w:val="000235A7"/>
    <w:rsid w:val="00024049"/>
    <w:rsid w:val="00024D2F"/>
    <w:rsid w:val="000251AF"/>
    <w:rsid w:val="00026186"/>
    <w:rsid w:val="00026E78"/>
    <w:rsid w:val="000271B4"/>
    <w:rsid w:val="00027BF7"/>
    <w:rsid w:val="00027C71"/>
    <w:rsid w:val="00027DC1"/>
    <w:rsid w:val="00030455"/>
    <w:rsid w:val="0003061D"/>
    <w:rsid w:val="00030622"/>
    <w:rsid w:val="0003162C"/>
    <w:rsid w:val="00031EA8"/>
    <w:rsid w:val="000330E7"/>
    <w:rsid w:val="00033A58"/>
    <w:rsid w:val="00033B77"/>
    <w:rsid w:val="00033DF7"/>
    <w:rsid w:val="0003426B"/>
    <w:rsid w:val="0003440F"/>
    <w:rsid w:val="00034423"/>
    <w:rsid w:val="00034FEF"/>
    <w:rsid w:val="00035423"/>
    <w:rsid w:val="000354C1"/>
    <w:rsid w:val="00036010"/>
    <w:rsid w:val="000362E3"/>
    <w:rsid w:val="000365FC"/>
    <w:rsid w:val="00036B51"/>
    <w:rsid w:val="00036BE0"/>
    <w:rsid w:val="0003748F"/>
    <w:rsid w:val="00037CE2"/>
    <w:rsid w:val="00037E3B"/>
    <w:rsid w:val="00037F1D"/>
    <w:rsid w:val="000401C0"/>
    <w:rsid w:val="00040808"/>
    <w:rsid w:val="000438D2"/>
    <w:rsid w:val="000453F2"/>
    <w:rsid w:val="00045626"/>
    <w:rsid w:val="000459D1"/>
    <w:rsid w:val="00047150"/>
    <w:rsid w:val="00047357"/>
    <w:rsid w:val="000475D7"/>
    <w:rsid w:val="0005042B"/>
    <w:rsid w:val="00050CB6"/>
    <w:rsid w:val="00051872"/>
    <w:rsid w:val="00051887"/>
    <w:rsid w:val="00053342"/>
    <w:rsid w:val="000545B4"/>
    <w:rsid w:val="00054BF7"/>
    <w:rsid w:val="00054F29"/>
    <w:rsid w:val="00056B58"/>
    <w:rsid w:val="00057972"/>
    <w:rsid w:val="00057CC4"/>
    <w:rsid w:val="000607DC"/>
    <w:rsid w:val="00060850"/>
    <w:rsid w:val="00060B24"/>
    <w:rsid w:val="00060B85"/>
    <w:rsid w:val="00060E91"/>
    <w:rsid w:val="0006119D"/>
    <w:rsid w:val="0006165C"/>
    <w:rsid w:val="00061665"/>
    <w:rsid w:val="00061B6C"/>
    <w:rsid w:val="00061C20"/>
    <w:rsid w:val="00062A67"/>
    <w:rsid w:val="00063141"/>
    <w:rsid w:val="00065204"/>
    <w:rsid w:val="000656D5"/>
    <w:rsid w:val="00065C5C"/>
    <w:rsid w:val="00066112"/>
    <w:rsid w:val="000668D4"/>
    <w:rsid w:val="00066C05"/>
    <w:rsid w:val="00066EB9"/>
    <w:rsid w:val="00067965"/>
    <w:rsid w:val="000679D2"/>
    <w:rsid w:val="00070575"/>
    <w:rsid w:val="00070E68"/>
    <w:rsid w:val="000713A8"/>
    <w:rsid w:val="000717A1"/>
    <w:rsid w:val="00071801"/>
    <w:rsid w:val="000723F0"/>
    <w:rsid w:val="000725BC"/>
    <w:rsid w:val="00072C34"/>
    <w:rsid w:val="00074BAE"/>
    <w:rsid w:val="000750C2"/>
    <w:rsid w:val="00075347"/>
    <w:rsid w:val="00075B46"/>
    <w:rsid w:val="00075B65"/>
    <w:rsid w:val="000760C9"/>
    <w:rsid w:val="00076856"/>
    <w:rsid w:val="000768DB"/>
    <w:rsid w:val="00076C76"/>
    <w:rsid w:val="0007782B"/>
    <w:rsid w:val="000778D5"/>
    <w:rsid w:val="00080883"/>
    <w:rsid w:val="00081825"/>
    <w:rsid w:val="00081D49"/>
    <w:rsid w:val="000823F8"/>
    <w:rsid w:val="000834DB"/>
    <w:rsid w:val="00083949"/>
    <w:rsid w:val="000847F1"/>
    <w:rsid w:val="00084CC2"/>
    <w:rsid w:val="00084F8A"/>
    <w:rsid w:val="00085443"/>
    <w:rsid w:val="000864EE"/>
    <w:rsid w:val="00086F63"/>
    <w:rsid w:val="00087B68"/>
    <w:rsid w:val="0009034A"/>
    <w:rsid w:val="00090638"/>
    <w:rsid w:val="00090C9E"/>
    <w:rsid w:val="00090E2D"/>
    <w:rsid w:val="000929F1"/>
    <w:rsid w:val="000936F1"/>
    <w:rsid w:val="00094D52"/>
    <w:rsid w:val="000957F2"/>
    <w:rsid w:val="00095FAE"/>
    <w:rsid w:val="00096B84"/>
    <w:rsid w:val="00097CA8"/>
    <w:rsid w:val="000A07C6"/>
    <w:rsid w:val="000A1CB8"/>
    <w:rsid w:val="000A1E46"/>
    <w:rsid w:val="000A2A5D"/>
    <w:rsid w:val="000A3762"/>
    <w:rsid w:val="000A4386"/>
    <w:rsid w:val="000A5811"/>
    <w:rsid w:val="000A5D34"/>
    <w:rsid w:val="000B09F5"/>
    <w:rsid w:val="000B0CC7"/>
    <w:rsid w:val="000B1096"/>
    <w:rsid w:val="000B1485"/>
    <w:rsid w:val="000B1D69"/>
    <w:rsid w:val="000B2715"/>
    <w:rsid w:val="000B273C"/>
    <w:rsid w:val="000B28B9"/>
    <w:rsid w:val="000B2B3B"/>
    <w:rsid w:val="000B36D7"/>
    <w:rsid w:val="000B42EF"/>
    <w:rsid w:val="000B4B3C"/>
    <w:rsid w:val="000B5D02"/>
    <w:rsid w:val="000B6327"/>
    <w:rsid w:val="000C036A"/>
    <w:rsid w:val="000C3C53"/>
    <w:rsid w:val="000C5355"/>
    <w:rsid w:val="000C565D"/>
    <w:rsid w:val="000C5B9E"/>
    <w:rsid w:val="000C713C"/>
    <w:rsid w:val="000C7979"/>
    <w:rsid w:val="000D03E5"/>
    <w:rsid w:val="000D0654"/>
    <w:rsid w:val="000D1410"/>
    <w:rsid w:val="000D2A18"/>
    <w:rsid w:val="000D3499"/>
    <w:rsid w:val="000D3D29"/>
    <w:rsid w:val="000D3D55"/>
    <w:rsid w:val="000D4096"/>
    <w:rsid w:val="000D411E"/>
    <w:rsid w:val="000D5844"/>
    <w:rsid w:val="000D6238"/>
    <w:rsid w:val="000D7660"/>
    <w:rsid w:val="000D7845"/>
    <w:rsid w:val="000D7F46"/>
    <w:rsid w:val="000E0D7B"/>
    <w:rsid w:val="000E253A"/>
    <w:rsid w:val="000E4AC0"/>
    <w:rsid w:val="000E4D84"/>
    <w:rsid w:val="000E5236"/>
    <w:rsid w:val="000E5ACD"/>
    <w:rsid w:val="000E5D09"/>
    <w:rsid w:val="000F1230"/>
    <w:rsid w:val="000F193E"/>
    <w:rsid w:val="000F1F78"/>
    <w:rsid w:val="000F223C"/>
    <w:rsid w:val="000F3143"/>
    <w:rsid w:val="000F3306"/>
    <w:rsid w:val="000F415A"/>
    <w:rsid w:val="000F469A"/>
    <w:rsid w:val="000F4787"/>
    <w:rsid w:val="000F4C11"/>
    <w:rsid w:val="000F4C34"/>
    <w:rsid w:val="000F527E"/>
    <w:rsid w:val="000F53B1"/>
    <w:rsid w:val="000F6658"/>
    <w:rsid w:val="000F665E"/>
    <w:rsid w:val="000F6695"/>
    <w:rsid w:val="000F66F6"/>
    <w:rsid w:val="000F6E3B"/>
    <w:rsid w:val="000F6E63"/>
    <w:rsid w:val="000F6FAA"/>
    <w:rsid w:val="0010077B"/>
    <w:rsid w:val="00100D26"/>
    <w:rsid w:val="00100F5F"/>
    <w:rsid w:val="00101548"/>
    <w:rsid w:val="001022E2"/>
    <w:rsid w:val="001025AD"/>
    <w:rsid w:val="00102A4B"/>
    <w:rsid w:val="00103E86"/>
    <w:rsid w:val="00105DB3"/>
    <w:rsid w:val="0010680F"/>
    <w:rsid w:val="001072B2"/>
    <w:rsid w:val="001077E5"/>
    <w:rsid w:val="001077FD"/>
    <w:rsid w:val="00107EBD"/>
    <w:rsid w:val="001114FC"/>
    <w:rsid w:val="0011253D"/>
    <w:rsid w:val="00112CD5"/>
    <w:rsid w:val="00113710"/>
    <w:rsid w:val="00113F1B"/>
    <w:rsid w:val="00114359"/>
    <w:rsid w:val="00114CF8"/>
    <w:rsid w:val="00114E6A"/>
    <w:rsid w:val="00114F53"/>
    <w:rsid w:val="0011642B"/>
    <w:rsid w:val="00116A23"/>
    <w:rsid w:val="00116BF4"/>
    <w:rsid w:val="00117035"/>
    <w:rsid w:val="0012157C"/>
    <w:rsid w:val="00121B87"/>
    <w:rsid w:val="00122025"/>
    <w:rsid w:val="00123972"/>
    <w:rsid w:val="00123E29"/>
    <w:rsid w:val="001244DD"/>
    <w:rsid w:val="0012481F"/>
    <w:rsid w:val="0012578D"/>
    <w:rsid w:val="001257B9"/>
    <w:rsid w:val="00125A6D"/>
    <w:rsid w:val="00126171"/>
    <w:rsid w:val="001266FB"/>
    <w:rsid w:val="001279BD"/>
    <w:rsid w:val="00127AA1"/>
    <w:rsid w:val="00127F93"/>
    <w:rsid w:val="00130B9D"/>
    <w:rsid w:val="001311B0"/>
    <w:rsid w:val="001318D1"/>
    <w:rsid w:val="00131E22"/>
    <w:rsid w:val="00133197"/>
    <w:rsid w:val="00133D79"/>
    <w:rsid w:val="001362C6"/>
    <w:rsid w:val="0013727B"/>
    <w:rsid w:val="00137AEA"/>
    <w:rsid w:val="00140FF5"/>
    <w:rsid w:val="00141302"/>
    <w:rsid w:val="00141E23"/>
    <w:rsid w:val="001438B8"/>
    <w:rsid w:val="00143A1E"/>
    <w:rsid w:val="00143AA6"/>
    <w:rsid w:val="001457B2"/>
    <w:rsid w:val="00145AFB"/>
    <w:rsid w:val="001464C7"/>
    <w:rsid w:val="001473A9"/>
    <w:rsid w:val="00147E38"/>
    <w:rsid w:val="00150205"/>
    <w:rsid w:val="00150C58"/>
    <w:rsid w:val="00151349"/>
    <w:rsid w:val="00151AD4"/>
    <w:rsid w:val="00151AD9"/>
    <w:rsid w:val="00152627"/>
    <w:rsid w:val="00152CC1"/>
    <w:rsid w:val="00152DDC"/>
    <w:rsid w:val="00154BF0"/>
    <w:rsid w:val="001557B2"/>
    <w:rsid w:val="00155892"/>
    <w:rsid w:val="001564FF"/>
    <w:rsid w:val="0015696E"/>
    <w:rsid w:val="0015713D"/>
    <w:rsid w:val="001602DD"/>
    <w:rsid w:val="0016122E"/>
    <w:rsid w:val="00161900"/>
    <w:rsid w:val="0016223A"/>
    <w:rsid w:val="001637A0"/>
    <w:rsid w:val="00163B84"/>
    <w:rsid w:val="00163CC9"/>
    <w:rsid w:val="001642C7"/>
    <w:rsid w:val="0016481F"/>
    <w:rsid w:val="0016488B"/>
    <w:rsid w:val="00164953"/>
    <w:rsid w:val="00166AF2"/>
    <w:rsid w:val="0016794E"/>
    <w:rsid w:val="00167E6D"/>
    <w:rsid w:val="001715AF"/>
    <w:rsid w:val="001718CC"/>
    <w:rsid w:val="00171A6F"/>
    <w:rsid w:val="00171C3B"/>
    <w:rsid w:val="00172FE5"/>
    <w:rsid w:val="00173497"/>
    <w:rsid w:val="00173F60"/>
    <w:rsid w:val="001743C4"/>
    <w:rsid w:val="001749ED"/>
    <w:rsid w:val="00175533"/>
    <w:rsid w:val="00175706"/>
    <w:rsid w:val="00176111"/>
    <w:rsid w:val="00176B86"/>
    <w:rsid w:val="001771A3"/>
    <w:rsid w:val="00177234"/>
    <w:rsid w:val="00177B19"/>
    <w:rsid w:val="001807BC"/>
    <w:rsid w:val="00183067"/>
    <w:rsid w:val="00183382"/>
    <w:rsid w:val="00183681"/>
    <w:rsid w:val="00183FB7"/>
    <w:rsid w:val="001848C6"/>
    <w:rsid w:val="00186232"/>
    <w:rsid w:val="00187A4F"/>
    <w:rsid w:val="00187A8C"/>
    <w:rsid w:val="001901B8"/>
    <w:rsid w:val="001903C1"/>
    <w:rsid w:val="001907BA"/>
    <w:rsid w:val="001922B2"/>
    <w:rsid w:val="00193724"/>
    <w:rsid w:val="00194232"/>
    <w:rsid w:val="0019433E"/>
    <w:rsid w:val="00194630"/>
    <w:rsid w:val="00194883"/>
    <w:rsid w:val="00194B5B"/>
    <w:rsid w:val="00195669"/>
    <w:rsid w:val="00195A0A"/>
    <w:rsid w:val="00196D2C"/>
    <w:rsid w:val="00196E0D"/>
    <w:rsid w:val="00197DE6"/>
    <w:rsid w:val="001A0343"/>
    <w:rsid w:val="001A06F5"/>
    <w:rsid w:val="001A2A2F"/>
    <w:rsid w:val="001A34F5"/>
    <w:rsid w:val="001A3A00"/>
    <w:rsid w:val="001A41CB"/>
    <w:rsid w:val="001A42F3"/>
    <w:rsid w:val="001A556C"/>
    <w:rsid w:val="001A58BA"/>
    <w:rsid w:val="001A72BB"/>
    <w:rsid w:val="001A7821"/>
    <w:rsid w:val="001A7C20"/>
    <w:rsid w:val="001B0455"/>
    <w:rsid w:val="001B0461"/>
    <w:rsid w:val="001B0A41"/>
    <w:rsid w:val="001B1C06"/>
    <w:rsid w:val="001B1CB9"/>
    <w:rsid w:val="001B360F"/>
    <w:rsid w:val="001B3F58"/>
    <w:rsid w:val="001B4CE9"/>
    <w:rsid w:val="001B5DAC"/>
    <w:rsid w:val="001B6FAF"/>
    <w:rsid w:val="001B70C3"/>
    <w:rsid w:val="001B7405"/>
    <w:rsid w:val="001B7520"/>
    <w:rsid w:val="001B7E79"/>
    <w:rsid w:val="001C039F"/>
    <w:rsid w:val="001C1235"/>
    <w:rsid w:val="001C1538"/>
    <w:rsid w:val="001C2E4F"/>
    <w:rsid w:val="001C3920"/>
    <w:rsid w:val="001C553A"/>
    <w:rsid w:val="001C57C2"/>
    <w:rsid w:val="001C58EF"/>
    <w:rsid w:val="001C6265"/>
    <w:rsid w:val="001C63BC"/>
    <w:rsid w:val="001C6455"/>
    <w:rsid w:val="001D1AEE"/>
    <w:rsid w:val="001D291D"/>
    <w:rsid w:val="001D3E6B"/>
    <w:rsid w:val="001D5043"/>
    <w:rsid w:val="001D6383"/>
    <w:rsid w:val="001D6B1D"/>
    <w:rsid w:val="001D752E"/>
    <w:rsid w:val="001D7AF0"/>
    <w:rsid w:val="001E12BF"/>
    <w:rsid w:val="001E1649"/>
    <w:rsid w:val="001E16E9"/>
    <w:rsid w:val="001E2897"/>
    <w:rsid w:val="001E2CEC"/>
    <w:rsid w:val="001E2F90"/>
    <w:rsid w:val="001E3636"/>
    <w:rsid w:val="001E3C5A"/>
    <w:rsid w:val="001E3FCF"/>
    <w:rsid w:val="001E5057"/>
    <w:rsid w:val="001E526F"/>
    <w:rsid w:val="001E5F2B"/>
    <w:rsid w:val="001E5F2D"/>
    <w:rsid w:val="001E5F3F"/>
    <w:rsid w:val="001E6609"/>
    <w:rsid w:val="001E6A54"/>
    <w:rsid w:val="001E7797"/>
    <w:rsid w:val="001E77EA"/>
    <w:rsid w:val="001E7F0D"/>
    <w:rsid w:val="001F020F"/>
    <w:rsid w:val="001F0551"/>
    <w:rsid w:val="001F0B84"/>
    <w:rsid w:val="001F0E6F"/>
    <w:rsid w:val="001F154A"/>
    <w:rsid w:val="001F1B7E"/>
    <w:rsid w:val="001F1C44"/>
    <w:rsid w:val="001F2334"/>
    <w:rsid w:val="001F2D42"/>
    <w:rsid w:val="001F4016"/>
    <w:rsid w:val="001F4915"/>
    <w:rsid w:val="001F761C"/>
    <w:rsid w:val="001F784C"/>
    <w:rsid w:val="0020048A"/>
    <w:rsid w:val="002005AE"/>
    <w:rsid w:val="0020111E"/>
    <w:rsid w:val="00202295"/>
    <w:rsid w:val="002027AB"/>
    <w:rsid w:val="00202961"/>
    <w:rsid w:val="00202E44"/>
    <w:rsid w:val="00203AE2"/>
    <w:rsid w:val="00203E4E"/>
    <w:rsid w:val="00204003"/>
    <w:rsid w:val="00204224"/>
    <w:rsid w:val="002048D8"/>
    <w:rsid w:val="00204A67"/>
    <w:rsid w:val="00205201"/>
    <w:rsid w:val="00205DE8"/>
    <w:rsid w:val="00206798"/>
    <w:rsid w:val="00206E51"/>
    <w:rsid w:val="00207EAB"/>
    <w:rsid w:val="00211966"/>
    <w:rsid w:val="002128BB"/>
    <w:rsid w:val="00213B7D"/>
    <w:rsid w:val="00214100"/>
    <w:rsid w:val="0021497B"/>
    <w:rsid w:val="00217AA2"/>
    <w:rsid w:val="002209EA"/>
    <w:rsid w:val="00221DB0"/>
    <w:rsid w:val="00223242"/>
    <w:rsid w:val="00223A02"/>
    <w:rsid w:val="00224488"/>
    <w:rsid w:val="00224F8A"/>
    <w:rsid w:val="002258A3"/>
    <w:rsid w:val="00225ADC"/>
    <w:rsid w:val="002266AD"/>
    <w:rsid w:val="0022727C"/>
    <w:rsid w:val="00227B7C"/>
    <w:rsid w:val="00227EB1"/>
    <w:rsid w:val="00230159"/>
    <w:rsid w:val="00231E2C"/>
    <w:rsid w:val="0023223B"/>
    <w:rsid w:val="00233291"/>
    <w:rsid w:val="00233334"/>
    <w:rsid w:val="00233BB5"/>
    <w:rsid w:val="0023405D"/>
    <w:rsid w:val="002347CA"/>
    <w:rsid w:val="002354A8"/>
    <w:rsid w:val="00235A1E"/>
    <w:rsid w:val="00235D05"/>
    <w:rsid w:val="002365F8"/>
    <w:rsid w:val="00236D03"/>
    <w:rsid w:val="002370B4"/>
    <w:rsid w:val="00237442"/>
    <w:rsid w:val="00237AE5"/>
    <w:rsid w:val="00237E92"/>
    <w:rsid w:val="002404A6"/>
    <w:rsid w:val="002412ED"/>
    <w:rsid w:val="002412FC"/>
    <w:rsid w:val="002429F8"/>
    <w:rsid w:val="00242E02"/>
    <w:rsid w:val="00244425"/>
    <w:rsid w:val="00244A78"/>
    <w:rsid w:val="002451F3"/>
    <w:rsid w:val="00245E28"/>
    <w:rsid w:val="002461AC"/>
    <w:rsid w:val="0024662C"/>
    <w:rsid w:val="002474E7"/>
    <w:rsid w:val="00250B94"/>
    <w:rsid w:val="002511AF"/>
    <w:rsid w:val="002511BF"/>
    <w:rsid w:val="0025217C"/>
    <w:rsid w:val="00252641"/>
    <w:rsid w:val="002529AD"/>
    <w:rsid w:val="0025474A"/>
    <w:rsid w:val="00254E45"/>
    <w:rsid w:val="002551C1"/>
    <w:rsid w:val="002552CB"/>
    <w:rsid w:val="00255DA9"/>
    <w:rsid w:val="00255F5E"/>
    <w:rsid w:val="00256809"/>
    <w:rsid w:val="00260B3C"/>
    <w:rsid w:val="00261388"/>
    <w:rsid w:val="00261F62"/>
    <w:rsid w:val="002625A1"/>
    <w:rsid w:val="00262E55"/>
    <w:rsid w:val="00263394"/>
    <w:rsid w:val="002636C7"/>
    <w:rsid w:val="00263BB0"/>
    <w:rsid w:val="00264DA4"/>
    <w:rsid w:val="00265876"/>
    <w:rsid w:val="0026599E"/>
    <w:rsid w:val="002671E6"/>
    <w:rsid w:val="0026780B"/>
    <w:rsid w:val="0027102E"/>
    <w:rsid w:val="00272FF5"/>
    <w:rsid w:val="00273407"/>
    <w:rsid w:val="00274643"/>
    <w:rsid w:val="002748DC"/>
    <w:rsid w:val="00274F0B"/>
    <w:rsid w:val="00275519"/>
    <w:rsid w:val="00275BD2"/>
    <w:rsid w:val="00275DE6"/>
    <w:rsid w:val="002765E2"/>
    <w:rsid w:val="00276709"/>
    <w:rsid w:val="0027767D"/>
    <w:rsid w:val="00277834"/>
    <w:rsid w:val="00280807"/>
    <w:rsid w:val="0028189F"/>
    <w:rsid w:val="00281C71"/>
    <w:rsid w:val="00281EB1"/>
    <w:rsid w:val="00282460"/>
    <w:rsid w:val="002829FB"/>
    <w:rsid w:val="00282B4C"/>
    <w:rsid w:val="00282C26"/>
    <w:rsid w:val="002856C4"/>
    <w:rsid w:val="0028622E"/>
    <w:rsid w:val="0028649D"/>
    <w:rsid w:val="0028675D"/>
    <w:rsid w:val="00286A52"/>
    <w:rsid w:val="00286E51"/>
    <w:rsid w:val="0028784C"/>
    <w:rsid w:val="00290320"/>
    <w:rsid w:val="00290361"/>
    <w:rsid w:val="00291088"/>
    <w:rsid w:val="00291364"/>
    <w:rsid w:val="0029208D"/>
    <w:rsid w:val="0029209E"/>
    <w:rsid w:val="00292568"/>
    <w:rsid w:val="0029288B"/>
    <w:rsid w:val="00292DFB"/>
    <w:rsid w:val="002952BB"/>
    <w:rsid w:val="002959AC"/>
    <w:rsid w:val="00295E40"/>
    <w:rsid w:val="00296145"/>
    <w:rsid w:val="002965E0"/>
    <w:rsid w:val="002976C5"/>
    <w:rsid w:val="00297C59"/>
    <w:rsid w:val="002A0386"/>
    <w:rsid w:val="002A1724"/>
    <w:rsid w:val="002A203E"/>
    <w:rsid w:val="002A468C"/>
    <w:rsid w:val="002A4856"/>
    <w:rsid w:val="002A4CE8"/>
    <w:rsid w:val="002A770A"/>
    <w:rsid w:val="002B0652"/>
    <w:rsid w:val="002B0B4D"/>
    <w:rsid w:val="002B1E99"/>
    <w:rsid w:val="002B2214"/>
    <w:rsid w:val="002B2EA8"/>
    <w:rsid w:val="002B37EC"/>
    <w:rsid w:val="002B38D1"/>
    <w:rsid w:val="002B42B7"/>
    <w:rsid w:val="002B4622"/>
    <w:rsid w:val="002B4BA2"/>
    <w:rsid w:val="002B5F9B"/>
    <w:rsid w:val="002B6761"/>
    <w:rsid w:val="002B70C8"/>
    <w:rsid w:val="002C0A48"/>
    <w:rsid w:val="002C1753"/>
    <w:rsid w:val="002C1791"/>
    <w:rsid w:val="002C17EC"/>
    <w:rsid w:val="002C1934"/>
    <w:rsid w:val="002C2A90"/>
    <w:rsid w:val="002C4C56"/>
    <w:rsid w:val="002C5D32"/>
    <w:rsid w:val="002C5EBC"/>
    <w:rsid w:val="002C620E"/>
    <w:rsid w:val="002C6A1D"/>
    <w:rsid w:val="002C6E28"/>
    <w:rsid w:val="002C6FDF"/>
    <w:rsid w:val="002C7983"/>
    <w:rsid w:val="002C7D74"/>
    <w:rsid w:val="002C7FE8"/>
    <w:rsid w:val="002D05E9"/>
    <w:rsid w:val="002D0AD1"/>
    <w:rsid w:val="002D1A86"/>
    <w:rsid w:val="002D1BB0"/>
    <w:rsid w:val="002D2926"/>
    <w:rsid w:val="002D36CB"/>
    <w:rsid w:val="002D4255"/>
    <w:rsid w:val="002D4469"/>
    <w:rsid w:val="002D5CE5"/>
    <w:rsid w:val="002D6655"/>
    <w:rsid w:val="002D6737"/>
    <w:rsid w:val="002E0886"/>
    <w:rsid w:val="002E08B3"/>
    <w:rsid w:val="002E0D5C"/>
    <w:rsid w:val="002E167F"/>
    <w:rsid w:val="002E18A6"/>
    <w:rsid w:val="002E1FC6"/>
    <w:rsid w:val="002E2053"/>
    <w:rsid w:val="002E274E"/>
    <w:rsid w:val="002E28BF"/>
    <w:rsid w:val="002E2B29"/>
    <w:rsid w:val="002E2ED8"/>
    <w:rsid w:val="002E32B9"/>
    <w:rsid w:val="002E39B7"/>
    <w:rsid w:val="002E3D46"/>
    <w:rsid w:val="002E4638"/>
    <w:rsid w:val="002E5C38"/>
    <w:rsid w:val="002E67FA"/>
    <w:rsid w:val="002E7083"/>
    <w:rsid w:val="002E719F"/>
    <w:rsid w:val="002F04D7"/>
    <w:rsid w:val="002F0D83"/>
    <w:rsid w:val="002F19FB"/>
    <w:rsid w:val="002F1CD1"/>
    <w:rsid w:val="002F2CFD"/>
    <w:rsid w:val="002F3C1C"/>
    <w:rsid w:val="002F3FFD"/>
    <w:rsid w:val="002F5A85"/>
    <w:rsid w:val="002F5D27"/>
    <w:rsid w:val="002F6232"/>
    <w:rsid w:val="002F67DE"/>
    <w:rsid w:val="002F69B9"/>
    <w:rsid w:val="002F6E55"/>
    <w:rsid w:val="00300058"/>
    <w:rsid w:val="00301362"/>
    <w:rsid w:val="00301427"/>
    <w:rsid w:val="003023B5"/>
    <w:rsid w:val="003023EE"/>
    <w:rsid w:val="0030267D"/>
    <w:rsid w:val="00304A48"/>
    <w:rsid w:val="003056CA"/>
    <w:rsid w:val="00305F2A"/>
    <w:rsid w:val="00306760"/>
    <w:rsid w:val="00306CFA"/>
    <w:rsid w:val="00307BD0"/>
    <w:rsid w:val="00307CF5"/>
    <w:rsid w:val="00310559"/>
    <w:rsid w:val="0031098C"/>
    <w:rsid w:val="00310B8E"/>
    <w:rsid w:val="00310BA0"/>
    <w:rsid w:val="00310C06"/>
    <w:rsid w:val="00310F39"/>
    <w:rsid w:val="00312008"/>
    <w:rsid w:val="00312091"/>
    <w:rsid w:val="0031213D"/>
    <w:rsid w:val="00312234"/>
    <w:rsid w:val="003129DC"/>
    <w:rsid w:val="0031335F"/>
    <w:rsid w:val="0031374B"/>
    <w:rsid w:val="00313D47"/>
    <w:rsid w:val="0031494C"/>
    <w:rsid w:val="0031546F"/>
    <w:rsid w:val="003156D7"/>
    <w:rsid w:val="00315870"/>
    <w:rsid w:val="00315962"/>
    <w:rsid w:val="003159D7"/>
    <w:rsid w:val="003165BD"/>
    <w:rsid w:val="003201FD"/>
    <w:rsid w:val="003213E1"/>
    <w:rsid w:val="00321956"/>
    <w:rsid w:val="00321BFF"/>
    <w:rsid w:val="00322196"/>
    <w:rsid w:val="00322369"/>
    <w:rsid w:val="00322B9A"/>
    <w:rsid w:val="00322E94"/>
    <w:rsid w:val="003231CB"/>
    <w:rsid w:val="003258FB"/>
    <w:rsid w:val="0032646B"/>
    <w:rsid w:val="00326CA7"/>
    <w:rsid w:val="00326D19"/>
    <w:rsid w:val="00326FE5"/>
    <w:rsid w:val="003312BA"/>
    <w:rsid w:val="00331D8F"/>
    <w:rsid w:val="00332D19"/>
    <w:rsid w:val="00334104"/>
    <w:rsid w:val="003344CB"/>
    <w:rsid w:val="00334660"/>
    <w:rsid w:val="00334715"/>
    <w:rsid w:val="0033542F"/>
    <w:rsid w:val="003354C7"/>
    <w:rsid w:val="00335B5A"/>
    <w:rsid w:val="00336BB2"/>
    <w:rsid w:val="0033792E"/>
    <w:rsid w:val="003405DA"/>
    <w:rsid w:val="00341CC6"/>
    <w:rsid w:val="00342276"/>
    <w:rsid w:val="003424F8"/>
    <w:rsid w:val="00342AC4"/>
    <w:rsid w:val="00343B47"/>
    <w:rsid w:val="00343EF3"/>
    <w:rsid w:val="00344426"/>
    <w:rsid w:val="00344461"/>
    <w:rsid w:val="003452BB"/>
    <w:rsid w:val="0034592B"/>
    <w:rsid w:val="00346D6F"/>
    <w:rsid w:val="00347006"/>
    <w:rsid w:val="00347289"/>
    <w:rsid w:val="00347A0A"/>
    <w:rsid w:val="00347D2B"/>
    <w:rsid w:val="00350475"/>
    <w:rsid w:val="00350B84"/>
    <w:rsid w:val="00350E1C"/>
    <w:rsid w:val="003511B4"/>
    <w:rsid w:val="00351D5F"/>
    <w:rsid w:val="00351D60"/>
    <w:rsid w:val="0035315B"/>
    <w:rsid w:val="00353387"/>
    <w:rsid w:val="0035475A"/>
    <w:rsid w:val="00354961"/>
    <w:rsid w:val="00355184"/>
    <w:rsid w:val="003552FC"/>
    <w:rsid w:val="003555DA"/>
    <w:rsid w:val="00355E98"/>
    <w:rsid w:val="003563E8"/>
    <w:rsid w:val="003568EE"/>
    <w:rsid w:val="00357753"/>
    <w:rsid w:val="00360545"/>
    <w:rsid w:val="00361FFE"/>
    <w:rsid w:val="003630DA"/>
    <w:rsid w:val="0036310B"/>
    <w:rsid w:val="003636A6"/>
    <w:rsid w:val="00363A5E"/>
    <w:rsid w:val="00363C28"/>
    <w:rsid w:val="00364F57"/>
    <w:rsid w:val="00365C61"/>
    <w:rsid w:val="003662B9"/>
    <w:rsid w:val="00366EBD"/>
    <w:rsid w:val="00366F17"/>
    <w:rsid w:val="003679A8"/>
    <w:rsid w:val="0037081B"/>
    <w:rsid w:val="00370923"/>
    <w:rsid w:val="00370AA6"/>
    <w:rsid w:val="00371380"/>
    <w:rsid w:val="0037174F"/>
    <w:rsid w:val="00372DA7"/>
    <w:rsid w:val="00373A41"/>
    <w:rsid w:val="00373EB6"/>
    <w:rsid w:val="00374207"/>
    <w:rsid w:val="003747F7"/>
    <w:rsid w:val="00374C7B"/>
    <w:rsid w:val="00376022"/>
    <w:rsid w:val="003760E7"/>
    <w:rsid w:val="003766D8"/>
    <w:rsid w:val="00376E7A"/>
    <w:rsid w:val="003776C2"/>
    <w:rsid w:val="0037775F"/>
    <w:rsid w:val="003777DC"/>
    <w:rsid w:val="00381025"/>
    <w:rsid w:val="003818A9"/>
    <w:rsid w:val="00382305"/>
    <w:rsid w:val="003825BD"/>
    <w:rsid w:val="003829A5"/>
    <w:rsid w:val="00382C33"/>
    <w:rsid w:val="00383ADB"/>
    <w:rsid w:val="00384A1F"/>
    <w:rsid w:val="00384CA4"/>
    <w:rsid w:val="00385518"/>
    <w:rsid w:val="00385754"/>
    <w:rsid w:val="00385A12"/>
    <w:rsid w:val="003860C4"/>
    <w:rsid w:val="0038662D"/>
    <w:rsid w:val="003868C8"/>
    <w:rsid w:val="00386A1D"/>
    <w:rsid w:val="0039010A"/>
    <w:rsid w:val="00391A82"/>
    <w:rsid w:val="00391BDB"/>
    <w:rsid w:val="00392430"/>
    <w:rsid w:val="00392DA1"/>
    <w:rsid w:val="00392F16"/>
    <w:rsid w:val="00393812"/>
    <w:rsid w:val="00393845"/>
    <w:rsid w:val="00394B6C"/>
    <w:rsid w:val="0039539E"/>
    <w:rsid w:val="00395AB4"/>
    <w:rsid w:val="003963B2"/>
    <w:rsid w:val="00396B57"/>
    <w:rsid w:val="003974FE"/>
    <w:rsid w:val="003A062D"/>
    <w:rsid w:val="003A1D55"/>
    <w:rsid w:val="003A1F6D"/>
    <w:rsid w:val="003A2131"/>
    <w:rsid w:val="003A25EC"/>
    <w:rsid w:val="003A2942"/>
    <w:rsid w:val="003A2A56"/>
    <w:rsid w:val="003A2AF7"/>
    <w:rsid w:val="003A3759"/>
    <w:rsid w:val="003A487D"/>
    <w:rsid w:val="003A6053"/>
    <w:rsid w:val="003A656D"/>
    <w:rsid w:val="003A6571"/>
    <w:rsid w:val="003B03DF"/>
    <w:rsid w:val="003B0414"/>
    <w:rsid w:val="003B0570"/>
    <w:rsid w:val="003B0C7F"/>
    <w:rsid w:val="003B0D4C"/>
    <w:rsid w:val="003B0D84"/>
    <w:rsid w:val="003B0F07"/>
    <w:rsid w:val="003B11C3"/>
    <w:rsid w:val="003B1550"/>
    <w:rsid w:val="003B16C2"/>
    <w:rsid w:val="003B216E"/>
    <w:rsid w:val="003B2C81"/>
    <w:rsid w:val="003B30FE"/>
    <w:rsid w:val="003B40A1"/>
    <w:rsid w:val="003B4A6F"/>
    <w:rsid w:val="003B4D47"/>
    <w:rsid w:val="003B7992"/>
    <w:rsid w:val="003C1129"/>
    <w:rsid w:val="003C16C5"/>
    <w:rsid w:val="003C19BC"/>
    <w:rsid w:val="003C3EA6"/>
    <w:rsid w:val="003C4517"/>
    <w:rsid w:val="003C4642"/>
    <w:rsid w:val="003C5A47"/>
    <w:rsid w:val="003C6508"/>
    <w:rsid w:val="003C672C"/>
    <w:rsid w:val="003C6D2B"/>
    <w:rsid w:val="003C6D85"/>
    <w:rsid w:val="003C76CE"/>
    <w:rsid w:val="003D02EF"/>
    <w:rsid w:val="003D0626"/>
    <w:rsid w:val="003D1566"/>
    <w:rsid w:val="003D1EC7"/>
    <w:rsid w:val="003D2823"/>
    <w:rsid w:val="003D4033"/>
    <w:rsid w:val="003D4979"/>
    <w:rsid w:val="003D5960"/>
    <w:rsid w:val="003D6740"/>
    <w:rsid w:val="003D68E8"/>
    <w:rsid w:val="003D6B9E"/>
    <w:rsid w:val="003D79D1"/>
    <w:rsid w:val="003E0564"/>
    <w:rsid w:val="003E10D7"/>
    <w:rsid w:val="003E42C8"/>
    <w:rsid w:val="003E4607"/>
    <w:rsid w:val="003E543C"/>
    <w:rsid w:val="003E564A"/>
    <w:rsid w:val="003E76B4"/>
    <w:rsid w:val="003E7EC8"/>
    <w:rsid w:val="003F039E"/>
    <w:rsid w:val="003F0F8C"/>
    <w:rsid w:val="003F1ACD"/>
    <w:rsid w:val="003F1BDF"/>
    <w:rsid w:val="003F22B4"/>
    <w:rsid w:val="003F314C"/>
    <w:rsid w:val="003F460C"/>
    <w:rsid w:val="003F64F1"/>
    <w:rsid w:val="003F71A4"/>
    <w:rsid w:val="00400105"/>
    <w:rsid w:val="00400286"/>
    <w:rsid w:val="00400D00"/>
    <w:rsid w:val="0040191D"/>
    <w:rsid w:val="00401E0D"/>
    <w:rsid w:val="00403EE9"/>
    <w:rsid w:val="00404656"/>
    <w:rsid w:val="00406246"/>
    <w:rsid w:val="004062B7"/>
    <w:rsid w:val="004065E1"/>
    <w:rsid w:val="00406726"/>
    <w:rsid w:val="0040720B"/>
    <w:rsid w:val="00407429"/>
    <w:rsid w:val="004108C9"/>
    <w:rsid w:val="0041126B"/>
    <w:rsid w:val="0041209B"/>
    <w:rsid w:val="00413958"/>
    <w:rsid w:val="00417FC3"/>
    <w:rsid w:val="0042033B"/>
    <w:rsid w:val="00420DBA"/>
    <w:rsid w:val="0042177E"/>
    <w:rsid w:val="004219E3"/>
    <w:rsid w:val="00422206"/>
    <w:rsid w:val="00422BFC"/>
    <w:rsid w:val="0042371F"/>
    <w:rsid w:val="00423C9A"/>
    <w:rsid w:val="00424AC6"/>
    <w:rsid w:val="00425D0E"/>
    <w:rsid w:val="00425F88"/>
    <w:rsid w:val="004263CF"/>
    <w:rsid w:val="004270A6"/>
    <w:rsid w:val="00427ED4"/>
    <w:rsid w:val="00430775"/>
    <w:rsid w:val="0043130D"/>
    <w:rsid w:val="00431A67"/>
    <w:rsid w:val="0043243F"/>
    <w:rsid w:val="00433A97"/>
    <w:rsid w:val="00433AF6"/>
    <w:rsid w:val="00436C77"/>
    <w:rsid w:val="004373AF"/>
    <w:rsid w:val="00440D45"/>
    <w:rsid w:val="00441E21"/>
    <w:rsid w:val="004422BA"/>
    <w:rsid w:val="00443590"/>
    <w:rsid w:val="00443E53"/>
    <w:rsid w:val="004462ED"/>
    <w:rsid w:val="004471BF"/>
    <w:rsid w:val="0044773A"/>
    <w:rsid w:val="00447DFB"/>
    <w:rsid w:val="004505F3"/>
    <w:rsid w:val="00450A39"/>
    <w:rsid w:val="00450C5C"/>
    <w:rsid w:val="00451EAF"/>
    <w:rsid w:val="004523B4"/>
    <w:rsid w:val="00452588"/>
    <w:rsid w:val="00452E93"/>
    <w:rsid w:val="00452F44"/>
    <w:rsid w:val="004531DC"/>
    <w:rsid w:val="004536F0"/>
    <w:rsid w:val="0045382C"/>
    <w:rsid w:val="00453C92"/>
    <w:rsid w:val="004541B8"/>
    <w:rsid w:val="004543F5"/>
    <w:rsid w:val="004568B1"/>
    <w:rsid w:val="00456CD5"/>
    <w:rsid w:val="0045739C"/>
    <w:rsid w:val="004577EA"/>
    <w:rsid w:val="00457A2D"/>
    <w:rsid w:val="0046005D"/>
    <w:rsid w:val="0046095D"/>
    <w:rsid w:val="00460982"/>
    <w:rsid w:val="00461236"/>
    <w:rsid w:val="00461A93"/>
    <w:rsid w:val="004620DB"/>
    <w:rsid w:val="00462FB5"/>
    <w:rsid w:val="00463088"/>
    <w:rsid w:val="00463D65"/>
    <w:rsid w:val="004646BC"/>
    <w:rsid w:val="00465488"/>
    <w:rsid w:val="0046557A"/>
    <w:rsid w:val="00465629"/>
    <w:rsid w:val="00465733"/>
    <w:rsid w:val="00466838"/>
    <w:rsid w:val="00466ECC"/>
    <w:rsid w:val="00467756"/>
    <w:rsid w:val="00470286"/>
    <w:rsid w:val="00471EDF"/>
    <w:rsid w:val="00471EF2"/>
    <w:rsid w:val="004726AB"/>
    <w:rsid w:val="00472A9E"/>
    <w:rsid w:val="004738F2"/>
    <w:rsid w:val="00473981"/>
    <w:rsid w:val="00473FF7"/>
    <w:rsid w:val="004749D1"/>
    <w:rsid w:val="00474A19"/>
    <w:rsid w:val="004754B1"/>
    <w:rsid w:val="00480176"/>
    <w:rsid w:val="00480514"/>
    <w:rsid w:val="00480A15"/>
    <w:rsid w:val="00481136"/>
    <w:rsid w:val="00481B23"/>
    <w:rsid w:val="00481CAC"/>
    <w:rsid w:val="00481CF3"/>
    <w:rsid w:val="00482459"/>
    <w:rsid w:val="00482969"/>
    <w:rsid w:val="004834D1"/>
    <w:rsid w:val="00484637"/>
    <w:rsid w:val="00485372"/>
    <w:rsid w:val="00485F64"/>
    <w:rsid w:val="0048628F"/>
    <w:rsid w:val="004877B5"/>
    <w:rsid w:val="00490275"/>
    <w:rsid w:val="0049030E"/>
    <w:rsid w:val="00490B3A"/>
    <w:rsid w:val="00490EE5"/>
    <w:rsid w:val="00491166"/>
    <w:rsid w:val="00491901"/>
    <w:rsid w:val="00492AE9"/>
    <w:rsid w:val="00492F2A"/>
    <w:rsid w:val="0049359B"/>
    <w:rsid w:val="00494E80"/>
    <w:rsid w:val="00495416"/>
    <w:rsid w:val="00495BD6"/>
    <w:rsid w:val="00495BE8"/>
    <w:rsid w:val="00495E5A"/>
    <w:rsid w:val="00495F9A"/>
    <w:rsid w:val="00497624"/>
    <w:rsid w:val="004978AA"/>
    <w:rsid w:val="00497A07"/>
    <w:rsid w:val="00497FCA"/>
    <w:rsid w:val="004A016D"/>
    <w:rsid w:val="004A01E9"/>
    <w:rsid w:val="004A0636"/>
    <w:rsid w:val="004A256B"/>
    <w:rsid w:val="004A2B22"/>
    <w:rsid w:val="004A4669"/>
    <w:rsid w:val="004A49A0"/>
    <w:rsid w:val="004A6EFE"/>
    <w:rsid w:val="004A7149"/>
    <w:rsid w:val="004A7D08"/>
    <w:rsid w:val="004A7F3A"/>
    <w:rsid w:val="004B013A"/>
    <w:rsid w:val="004B060E"/>
    <w:rsid w:val="004B1DD4"/>
    <w:rsid w:val="004B1EFD"/>
    <w:rsid w:val="004B2251"/>
    <w:rsid w:val="004B2A4B"/>
    <w:rsid w:val="004B3B42"/>
    <w:rsid w:val="004B3BAA"/>
    <w:rsid w:val="004B3EFD"/>
    <w:rsid w:val="004B4120"/>
    <w:rsid w:val="004B4AE1"/>
    <w:rsid w:val="004B4B00"/>
    <w:rsid w:val="004B5089"/>
    <w:rsid w:val="004B608D"/>
    <w:rsid w:val="004B7754"/>
    <w:rsid w:val="004C0C26"/>
    <w:rsid w:val="004C1C4C"/>
    <w:rsid w:val="004C21BD"/>
    <w:rsid w:val="004C2939"/>
    <w:rsid w:val="004C30A8"/>
    <w:rsid w:val="004C3222"/>
    <w:rsid w:val="004C3248"/>
    <w:rsid w:val="004C36B0"/>
    <w:rsid w:val="004C59A8"/>
    <w:rsid w:val="004C728D"/>
    <w:rsid w:val="004C7A08"/>
    <w:rsid w:val="004D1141"/>
    <w:rsid w:val="004D1596"/>
    <w:rsid w:val="004D19FB"/>
    <w:rsid w:val="004D2F47"/>
    <w:rsid w:val="004D3AF6"/>
    <w:rsid w:val="004D3BDF"/>
    <w:rsid w:val="004D3F58"/>
    <w:rsid w:val="004D44C0"/>
    <w:rsid w:val="004D4A18"/>
    <w:rsid w:val="004D5575"/>
    <w:rsid w:val="004D59DB"/>
    <w:rsid w:val="004D61A5"/>
    <w:rsid w:val="004D6527"/>
    <w:rsid w:val="004D6A4D"/>
    <w:rsid w:val="004D6C2D"/>
    <w:rsid w:val="004D6DAF"/>
    <w:rsid w:val="004D6DE2"/>
    <w:rsid w:val="004D7DAB"/>
    <w:rsid w:val="004E00B8"/>
    <w:rsid w:val="004E05C9"/>
    <w:rsid w:val="004E065E"/>
    <w:rsid w:val="004E07EB"/>
    <w:rsid w:val="004E106E"/>
    <w:rsid w:val="004E1A4E"/>
    <w:rsid w:val="004E2613"/>
    <w:rsid w:val="004E343D"/>
    <w:rsid w:val="004E39F2"/>
    <w:rsid w:val="004E3F40"/>
    <w:rsid w:val="004E4A3B"/>
    <w:rsid w:val="004E616C"/>
    <w:rsid w:val="004E6239"/>
    <w:rsid w:val="004E7652"/>
    <w:rsid w:val="004E771E"/>
    <w:rsid w:val="004E7A07"/>
    <w:rsid w:val="004F027D"/>
    <w:rsid w:val="004F07F1"/>
    <w:rsid w:val="004F0BAF"/>
    <w:rsid w:val="004F0FBC"/>
    <w:rsid w:val="004F12F9"/>
    <w:rsid w:val="004F1625"/>
    <w:rsid w:val="004F1851"/>
    <w:rsid w:val="004F208C"/>
    <w:rsid w:val="004F2A9B"/>
    <w:rsid w:val="004F2CF0"/>
    <w:rsid w:val="004F35CF"/>
    <w:rsid w:val="004F3EBB"/>
    <w:rsid w:val="004F46B8"/>
    <w:rsid w:val="004F4B36"/>
    <w:rsid w:val="004F64B3"/>
    <w:rsid w:val="004F6E38"/>
    <w:rsid w:val="00501326"/>
    <w:rsid w:val="00501611"/>
    <w:rsid w:val="00503A63"/>
    <w:rsid w:val="00503B80"/>
    <w:rsid w:val="00505ADB"/>
    <w:rsid w:val="00506BFD"/>
    <w:rsid w:val="00510E06"/>
    <w:rsid w:val="00511FCC"/>
    <w:rsid w:val="005129F0"/>
    <w:rsid w:val="00512B5C"/>
    <w:rsid w:val="005135C8"/>
    <w:rsid w:val="00514204"/>
    <w:rsid w:val="00514712"/>
    <w:rsid w:val="0051486E"/>
    <w:rsid w:val="00515044"/>
    <w:rsid w:val="005159B1"/>
    <w:rsid w:val="0051633C"/>
    <w:rsid w:val="00516A4F"/>
    <w:rsid w:val="0051707B"/>
    <w:rsid w:val="0051738C"/>
    <w:rsid w:val="005173F9"/>
    <w:rsid w:val="005176B0"/>
    <w:rsid w:val="00520EA9"/>
    <w:rsid w:val="00520F10"/>
    <w:rsid w:val="00521BA5"/>
    <w:rsid w:val="00521D7A"/>
    <w:rsid w:val="00521EE9"/>
    <w:rsid w:val="005223E6"/>
    <w:rsid w:val="00522A1D"/>
    <w:rsid w:val="00522AEC"/>
    <w:rsid w:val="005241FC"/>
    <w:rsid w:val="00524CC7"/>
    <w:rsid w:val="00527065"/>
    <w:rsid w:val="00530229"/>
    <w:rsid w:val="005309AD"/>
    <w:rsid w:val="005309D5"/>
    <w:rsid w:val="00530B69"/>
    <w:rsid w:val="00530E02"/>
    <w:rsid w:val="0053120E"/>
    <w:rsid w:val="00531FEC"/>
    <w:rsid w:val="00532013"/>
    <w:rsid w:val="00532C9F"/>
    <w:rsid w:val="00533E48"/>
    <w:rsid w:val="00534C44"/>
    <w:rsid w:val="005355DB"/>
    <w:rsid w:val="00536296"/>
    <w:rsid w:val="00536C17"/>
    <w:rsid w:val="00536F0A"/>
    <w:rsid w:val="005376A9"/>
    <w:rsid w:val="00540C95"/>
    <w:rsid w:val="00541D5A"/>
    <w:rsid w:val="00543779"/>
    <w:rsid w:val="005446CC"/>
    <w:rsid w:val="005459B4"/>
    <w:rsid w:val="005463B1"/>
    <w:rsid w:val="00546799"/>
    <w:rsid w:val="00546F85"/>
    <w:rsid w:val="00547571"/>
    <w:rsid w:val="00547B06"/>
    <w:rsid w:val="005507EB"/>
    <w:rsid w:val="00550D2B"/>
    <w:rsid w:val="00551264"/>
    <w:rsid w:val="00551C2B"/>
    <w:rsid w:val="00551D62"/>
    <w:rsid w:val="00552391"/>
    <w:rsid w:val="005534EA"/>
    <w:rsid w:val="00553DEB"/>
    <w:rsid w:val="00553EE6"/>
    <w:rsid w:val="00554388"/>
    <w:rsid w:val="005546D8"/>
    <w:rsid w:val="005552EC"/>
    <w:rsid w:val="0055609D"/>
    <w:rsid w:val="00556EF7"/>
    <w:rsid w:val="00557FF0"/>
    <w:rsid w:val="005614BD"/>
    <w:rsid w:val="0056164A"/>
    <w:rsid w:val="00562733"/>
    <w:rsid w:val="0056295F"/>
    <w:rsid w:val="0056381E"/>
    <w:rsid w:val="00564C75"/>
    <w:rsid w:val="00566464"/>
    <w:rsid w:val="00567CA1"/>
    <w:rsid w:val="005706B3"/>
    <w:rsid w:val="00571F27"/>
    <w:rsid w:val="005726AA"/>
    <w:rsid w:val="00572E7A"/>
    <w:rsid w:val="00573931"/>
    <w:rsid w:val="005743CA"/>
    <w:rsid w:val="00574903"/>
    <w:rsid w:val="0057503A"/>
    <w:rsid w:val="00575968"/>
    <w:rsid w:val="00575B11"/>
    <w:rsid w:val="005762F5"/>
    <w:rsid w:val="00576C8F"/>
    <w:rsid w:val="00577F77"/>
    <w:rsid w:val="005802E0"/>
    <w:rsid w:val="005806C2"/>
    <w:rsid w:val="00580BF2"/>
    <w:rsid w:val="00580CE1"/>
    <w:rsid w:val="00580D2B"/>
    <w:rsid w:val="00581256"/>
    <w:rsid w:val="00581551"/>
    <w:rsid w:val="00581ACD"/>
    <w:rsid w:val="00582669"/>
    <w:rsid w:val="00582E1D"/>
    <w:rsid w:val="0058397C"/>
    <w:rsid w:val="00585467"/>
    <w:rsid w:val="005859C6"/>
    <w:rsid w:val="00586083"/>
    <w:rsid w:val="0058686D"/>
    <w:rsid w:val="00590B37"/>
    <w:rsid w:val="00592071"/>
    <w:rsid w:val="005925C3"/>
    <w:rsid w:val="00592BF2"/>
    <w:rsid w:val="00592FDE"/>
    <w:rsid w:val="00593A99"/>
    <w:rsid w:val="00593B23"/>
    <w:rsid w:val="00593BB4"/>
    <w:rsid w:val="005948C9"/>
    <w:rsid w:val="00595827"/>
    <w:rsid w:val="00595E10"/>
    <w:rsid w:val="00595E82"/>
    <w:rsid w:val="00596F9F"/>
    <w:rsid w:val="005975BA"/>
    <w:rsid w:val="0059782E"/>
    <w:rsid w:val="00597BA1"/>
    <w:rsid w:val="00597C8F"/>
    <w:rsid w:val="005A08AD"/>
    <w:rsid w:val="005A0AAD"/>
    <w:rsid w:val="005A1556"/>
    <w:rsid w:val="005A1947"/>
    <w:rsid w:val="005A22DD"/>
    <w:rsid w:val="005A315F"/>
    <w:rsid w:val="005A35D5"/>
    <w:rsid w:val="005A3BA8"/>
    <w:rsid w:val="005A3C1E"/>
    <w:rsid w:val="005A46FE"/>
    <w:rsid w:val="005A47F9"/>
    <w:rsid w:val="005A482C"/>
    <w:rsid w:val="005A4A2C"/>
    <w:rsid w:val="005A5E1B"/>
    <w:rsid w:val="005A61E1"/>
    <w:rsid w:val="005A6408"/>
    <w:rsid w:val="005A67D4"/>
    <w:rsid w:val="005B386F"/>
    <w:rsid w:val="005B3E7A"/>
    <w:rsid w:val="005B4010"/>
    <w:rsid w:val="005B5B10"/>
    <w:rsid w:val="005B659D"/>
    <w:rsid w:val="005B7080"/>
    <w:rsid w:val="005B73B3"/>
    <w:rsid w:val="005B743F"/>
    <w:rsid w:val="005C08EC"/>
    <w:rsid w:val="005C211F"/>
    <w:rsid w:val="005C3FFF"/>
    <w:rsid w:val="005C42A7"/>
    <w:rsid w:val="005C4849"/>
    <w:rsid w:val="005C5E86"/>
    <w:rsid w:val="005C6980"/>
    <w:rsid w:val="005C778F"/>
    <w:rsid w:val="005D04B0"/>
    <w:rsid w:val="005D0562"/>
    <w:rsid w:val="005D05A0"/>
    <w:rsid w:val="005D1A7E"/>
    <w:rsid w:val="005D4BAB"/>
    <w:rsid w:val="005D4BAF"/>
    <w:rsid w:val="005D671E"/>
    <w:rsid w:val="005D675C"/>
    <w:rsid w:val="005D6E3D"/>
    <w:rsid w:val="005D7930"/>
    <w:rsid w:val="005E0215"/>
    <w:rsid w:val="005E0A4F"/>
    <w:rsid w:val="005E0EC5"/>
    <w:rsid w:val="005E2501"/>
    <w:rsid w:val="005E289C"/>
    <w:rsid w:val="005E2C9E"/>
    <w:rsid w:val="005E49CE"/>
    <w:rsid w:val="005E4E32"/>
    <w:rsid w:val="005E7A51"/>
    <w:rsid w:val="005F00F9"/>
    <w:rsid w:val="005F16B6"/>
    <w:rsid w:val="005F1CF8"/>
    <w:rsid w:val="005F2E2B"/>
    <w:rsid w:val="005F2FBA"/>
    <w:rsid w:val="005F31F2"/>
    <w:rsid w:val="005F380A"/>
    <w:rsid w:val="005F3B64"/>
    <w:rsid w:val="005F4733"/>
    <w:rsid w:val="005F5182"/>
    <w:rsid w:val="005F5320"/>
    <w:rsid w:val="005F56D0"/>
    <w:rsid w:val="0060025B"/>
    <w:rsid w:val="00601E75"/>
    <w:rsid w:val="006028DD"/>
    <w:rsid w:val="00603C74"/>
    <w:rsid w:val="006049A3"/>
    <w:rsid w:val="006054E7"/>
    <w:rsid w:val="006058CA"/>
    <w:rsid w:val="00605BB4"/>
    <w:rsid w:val="00606FE8"/>
    <w:rsid w:val="00607BF8"/>
    <w:rsid w:val="0061008F"/>
    <w:rsid w:val="006101B8"/>
    <w:rsid w:val="006118B6"/>
    <w:rsid w:val="00611D02"/>
    <w:rsid w:val="00612DEE"/>
    <w:rsid w:val="00613583"/>
    <w:rsid w:val="00614BBD"/>
    <w:rsid w:val="006163EF"/>
    <w:rsid w:val="00616908"/>
    <w:rsid w:val="00616DC1"/>
    <w:rsid w:val="00616DD9"/>
    <w:rsid w:val="006200FC"/>
    <w:rsid w:val="0062071D"/>
    <w:rsid w:val="0062147F"/>
    <w:rsid w:val="00621B0C"/>
    <w:rsid w:val="006224B5"/>
    <w:rsid w:val="0062367B"/>
    <w:rsid w:val="00624C67"/>
    <w:rsid w:val="00625EB0"/>
    <w:rsid w:val="006279FC"/>
    <w:rsid w:val="00630560"/>
    <w:rsid w:val="00630719"/>
    <w:rsid w:val="00630E2E"/>
    <w:rsid w:val="006311DB"/>
    <w:rsid w:val="006315A9"/>
    <w:rsid w:val="0063164C"/>
    <w:rsid w:val="00631F70"/>
    <w:rsid w:val="00633A97"/>
    <w:rsid w:val="00633B64"/>
    <w:rsid w:val="006344E2"/>
    <w:rsid w:val="006348C1"/>
    <w:rsid w:val="00636CC1"/>
    <w:rsid w:val="00637D8C"/>
    <w:rsid w:val="00640E55"/>
    <w:rsid w:val="00640E6E"/>
    <w:rsid w:val="00641A52"/>
    <w:rsid w:val="006432AD"/>
    <w:rsid w:val="00643893"/>
    <w:rsid w:val="00644A0A"/>
    <w:rsid w:val="0064600E"/>
    <w:rsid w:val="00646CF4"/>
    <w:rsid w:val="00647B82"/>
    <w:rsid w:val="00650516"/>
    <w:rsid w:val="00650E3B"/>
    <w:rsid w:val="00651EAE"/>
    <w:rsid w:val="006522C9"/>
    <w:rsid w:val="0065240A"/>
    <w:rsid w:val="00652496"/>
    <w:rsid w:val="00652C57"/>
    <w:rsid w:val="00652D56"/>
    <w:rsid w:val="00653601"/>
    <w:rsid w:val="00653DCC"/>
    <w:rsid w:val="00653E40"/>
    <w:rsid w:val="006551DC"/>
    <w:rsid w:val="00655DAD"/>
    <w:rsid w:val="0065601E"/>
    <w:rsid w:val="0065607D"/>
    <w:rsid w:val="00656AEF"/>
    <w:rsid w:val="00656E17"/>
    <w:rsid w:val="00656F66"/>
    <w:rsid w:val="00657091"/>
    <w:rsid w:val="006574E6"/>
    <w:rsid w:val="00657683"/>
    <w:rsid w:val="006603E0"/>
    <w:rsid w:val="0066079C"/>
    <w:rsid w:val="00660AF6"/>
    <w:rsid w:val="00660D3F"/>
    <w:rsid w:val="00661387"/>
    <w:rsid w:val="00661B55"/>
    <w:rsid w:val="00661D3E"/>
    <w:rsid w:val="006621F8"/>
    <w:rsid w:val="006627D5"/>
    <w:rsid w:val="006633D1"/>
    <w:rsid w:val="0066370D"/>
    <w:rsid w:val="00663924"/>
    <w:rsid w:val="0066432B"/>
    <w:rsid w:val="00664783"/>
    <w:rsid w:val="00664B5A"/>
    <w:rsid w:val="00665526"/>
    <w:rsid w:val="006660C0"/>
    <w:rsid w:val="0066679C"/>
    <w:rsid w:val="00667154"/>
    <w:rsid w:val="00670873"/>
    <w:rsid w:val="00670B80"/>
    <w:rsid w:val="00671050"/>
    <w:rsid w:val="006735C7"/>
    <w:rsid w:val="00673FC2"/>
    <w:rsid w:val="00674B2F"/>
    <w:rsid w:val="0067651E"/>
    <w:rsid w:val="00680E21"/>
    <w:rsid w:val="00681F3B"/>
    <w:rsid w:val="006828F5"/>
    <w:rsid w:val="00682E3C"/>
    <w:rsid w:val="006834E2"/>
    <w:rsid w:val="00684214"/>
    <w:rsid w:val="00684381"/>
    <w:rsid w:val="00685B70"/>
    <w:rsid w:val="00686662"/>
    <w:rsid w:val="006867C2"/>
    <w:rsid w:val="00687BA9"/>
    <w:rsid w:val="00690734"/>
    <w:rsid w:val="006908B9"/>
    <w:rsid w:val="0069129C"/>
    <w:rsid w:val="006913B9"/>
    <w:rsid w:val="00691CA4"/>
    <w:rsid w:val="00691E99"/>
    <w:rsid w:val="006925BD"/>
    <w:rsid w:val="006931C5"/>
    <w:rsid w:val="006937D0"/>
    <w:rsid w:val="00693CF2"/>
    <w:rsid w:val="00693E93"/>
    <w:rsid w:val="00697BF9"/>
    <w:rsid w:val="00697C89"/>
    <w:rsid w:val="00697E34"/>
    <w:rsid w:val="006A05DF"/>
    <w:rsid w:val="006A1281"/>
    <w:rsid w:val="006A15A3"/>
    <w:rsid w:val="006A17ED"/>
    <w:rsid w:val="006A22DB"/>
    <w:rsid w:val="006A2976"/>
    <w:rsid w:val="006A2AAD"/>
    <w:rsid w:val="006A360A"/>
    <w:rsid w:val="006A4775"/>
    <w:rsid w:val="006A47F8"/>
    <w:rsid w:val="006A5FBE"/>
    <w:rsid w:val="006A6640"/>
    <w:rsid w:val="006A77E9"/>
    <w:rsid w:val="006A7857"/>
    <w:rsid w:val="006B13E1"/>
    <w:rsid w:val="006B1CF3"/>
    <w:rsid w:val="006B2620"/>
    <w:rsid w:val="006B28D0"/>
    <w:rsid w:val="006B4058"/>
    <w:rsid w:val="006B42A1"/>
    <w:rsid w:val="006B4E54"/>
    <w:rsid w:val="006B570A"/>
    <w:rsid w:val="006B58C2"/>
    <w:rsid w:val="006B5D83"/>
    <w:rsid w:val="006B60F6"/>
    <w:rsid w:val="006B6758"/>
    <w:rsid w:val="006B6D52"/>
    <w:rsid w:val="006B739F"/>
    <w:rsid w:val="006C0F08"/>
    <w:rsid w:val="006C1810"/>
    <w:rsid w:val="006C1A20"/>
    <w:rsid w:val="006C1BFD"/>
    <w:rsid w:val="006C20B5"/>
    <w:rsid w:val="006C292F"/>
    <w:rsid w:val="006C2B43"/>
    <w:rsid w:val="006C3D4A"/>
    <w:rsid w:val="006C457C"/>
    <w:rsid w:val="006C4A41"/>
    <w:rsid w:val="006C6457"/>
    <w:rsid w:val="006C6825"/>
    <w:rsid w:val="006C6D6F"/>
    <w:rsid w:val="006C7661"/>
    <w:rsid w:val="006C76F6"/>
    <w:rsid w:val="006D0122"/>
    <w:rsid w:val="006D2988"/>
    <w:rsid w:val="006D2AA3"/>
    <w:rsid w:val="006D3309"/>
    <w:rsid w:val="006D3C29"/>
    <w:rsid w:val="006D3DD3"/>
    <w:rsid w:val="006D3F99"/>
    <w:rsid w:val="006D44CD"/>
    <w:rsid w:val="006D4A6C"/>
    <w:rsid w:val="006D4D1E"/>
    <w:rsid w:val="006D4E13"/>
    <w:rsid w:val="006D5107"/>
    <w:rsid w:val="006D51AA"/>
    <w:rsid w:val="006D5B33"/>
    <w:rsid w:val="006D5C03"/>
    <w:rsid w:val="006D63FC"/>
    <w:rsid w:val="006D693E"/>
    <w:rsid w:val="006D69E2"/>
    <w:rsid w:val="006D6B2C"/>
    <w:rsid w:val="006D6DC6"/>
    <w:rsid w:val="006D6DE8"/>
    <w:rsid w:val="006D7A42"/>
    <w:rsid w:val="006E0BA4"/>
    <w:rsid w:val="006E21EB"/>
    <w:rsid w:val="006E2F8E"/>
    <w:rsid w:val="006E34D1"/>
    <w:rsid w:val="006E3C56"/>
    <w:rsid w:val="006E3DD0"/>
    <w:rsid w:val="006E42D8"/>
    <w:rsid w:val="006E4843"/>
    <w:rsid w:val="006E4994"/>
    <w:rsid w:val="006E4CE4"/>
    <w:rsid w:val="006E52DB"/>
    <w:rsid w:val="006E675E"/>
    <w:rsid w:val="006E6DF9"/>
    <w:rsid w:val="006E7385"/>
    <w:rsid w:val="006F1A1C"/>
    <w:rsid w:val="006F1B53"/>
    <w:rsid w:val="006F30C0"/>
    <w:rsid w:val="006F350C"/>
    <w:rsid w:val="006F39A3"/>
    <w:rsid w:val="006F3F26"/>
    <w:rsid w:val="006F5455"/>
    <w:rsid w:val="006F567C"/>
    <w:rsid w:val="006F579F"/>
    <w:rsid w:val="006F5D38"/>
    <w:rsid w:val="006F60ED"/>
    <w:rsid w:val="006F6308"/>
    <w:rsid w:val="006F6798"/>
    <w:rsid w:val="006F6B33"/>
    <w:rsid w:val="006F728D"/>
    <w:rsid w:val="007002A1"/>
    <w:rsid w:val="007002C0"/>
    <w:rsid w:val="0070101F"/>
    <w:rsid w:val="007010F5"/>
    <w:rsid w:val="00701723"/>
    <w:rsid w:val="00701B24"/>
    <w:rsid w:val="0070333A"/>
    <w:rsid w:val="00704706"/>
    <w:rsid w:val="00705392"/>
    <w:rsid w:val="0070601B"/>
    <w:rsid w:val="007075C9"/>
    <w:rsid w:val="00707962"/>
    <w:rsid w:val="00707AA8"/>
    <w:rsid w:val="0071052B"/>
    <w:rsid w:val="00710564"/>
    <w:rsid w:val="0071119F"/>
    <w:rsid w:val="00711999"/>
    <w:rsid w:val="00713687"/>
    <w:rsid w:val="00713963"/>
    <w:rsid w:val="00713CE7"/>
    <w:rsid w:val="00713FAE"/>
    <w:rsid w:val="007143B9"/>
    <w:rsid w:val="00714F09"/>
    <w:rsid w:val="00715C54"/>
    <w:rsid w:val="00716798"/>
    <w:rsid w:val="00716809"/>
    <w:rsid w:val="00716C85"/>
    <w:rsid w:val="00717910"/>
    <w:rsid w:val="00717BAE"/>
    <w:rsid w:val="0072091C"/>
    <w:rsid w:val="00721987"/>
    <w:rsid w:val="00722CFB"/>
    <w:rsid w:val="007236E4"/>
    <w:rsid w:val="007240FD"/>
    <w:rsid w:val="0072512E"/>
    <w:rsid w:val="0072531E"/>
    <w:rsid w:val="00726806"/>
    <w:rsid w:val="00726983"/>
    <w:rsid w:val="0072749E"/>
    <w:rsid w:val="007275A2"/>
    <w:rsid w:val="007279C8"/>
    <w:rsid w:val="00727AAF"/>
    <w:rsid w:val="00731F61"/>
    <w:rsid w:val="0073295A"/>
    <w:rsid w:val="0073481B"/>
    <w:rsid w:val="007355E2"/>
    <w:rsid w:val="00735AD2"/>
    <w:rsid w:val="007361DB"/>
    <w:rsid w:val="007363BB"/>
    <w:rsid w:val="00736447"/>
    <w:rsid w:val="007364C2"/>
    <w:rsid w:val="00736B78"/>
    <w:rsid w:val="00736D5D"/>
    <w:rsid w:val="0073700C"/>
    <w:rsid w:val="007375C5"/>
    <w:rsid w:val="00737AB9"/>
    <w:rsid w:val="00737CDD"/>
    <w:rsid w:val="00740635"/>
    <w:rsid w:val="00741BDB"/>
    <w:rsid w:val="00742011"/>
    <w:rsid w:val="00742F7A"/>
    <w:rsid w:val="00743850"/>
    <w:rsid w:val="00745FC0"/>
    <w:rsid w:val="00746308"/>
    <w:rsid w:val="00746526"/>
    <w:rsid w:val="00746771"/>
    <w:rsid w:val="00746FFC"/>
    <w:rsid w:val="0075162E"/>
    <w:rsid w:val="00752653"/>
    <w:rsid w:val="007526AD"/>
    <w:rsid w:val="00752CC0"/>
    <w:rsid w:val="00754CAC"/>
    <w:rsid w:val="007557D0"/>
    <w:rsid w:val="007558BD"/>
    <w:rsid w:val="00755EDB"/>
    <w:rsid w:val="007562D7"/>
    <w:rsid w:val="00757907"/>
    <w:rsid w:val="00757997"/>
    <w:rsid w:val="00760D65"/>
    <w:rsid w:val="00760F6E"/>
    <w:rsid w:val="00761EB9"/>
    <w:rsid w:val="00763E6C"/>
    <w:rsid w:val="00763F1A"/>
    <w:rsid w:val="007642D9"/>
    <w:rsid w:val="007650AD"/>
    <w:rsid w:val="00765493"/>
    <w:rsid w:val="00765CA9"/>
    <w:rsid w:val="00766368"/>
    <w:rsid w:val="007711D0"/>
    <w:rsid w:val="00771507"/>
    <w:rsid w:val="00771CB0"/>
    <w:rsid w:val="00772323"/>
    <w:rsid w:val="00772948"/>
    <w:rsid w:val="00773204"/>
    <w:rsid w:val="0077335D"/>
    <w:rsid w:val="0077393A"/>
    <w:rsid w:val="00775053"/>
    <w:rsid w:val="00775109"/>
    <w:rsid w:val="0077551F"/>
    <w:rsid w:val="00776176"/>
    <w:rsid w:val="007765A7"/>
    <w:rsid w:val="00776CDF"/>
    <w:rsid w:val="007774B0"/>
    <w:rsid w:val="00780579"/>
    <w:rsid w:val="00780A02"/>
    <w:rsid w:val="00781D98"/>
    <w:rsid w:val="00781E50"/>
    <w:rsid w:val="00782194"/>
    <w:rsid w:val="00783182"/>
    <w:rsid w:val="007832BE"/>
    <w:rsid w:val="00783989"/>
    <w:rsid w:val="007839CB"/>
    <w:rsid w:val="00783C6E"/>
    <w:rsid w:val="00785324"/>
    <w:rsid w:val="00785C95"/>
    <w:rsid w:val="007861F9"/>
    <w:rsid w:val="00790721"/>
    <w:rsid w:val="007907FA"/>
    <w:rsid w:val="00790BFA"/>
    <w:rsid w:val="007926B9"/>
    <w:rsid w:val="007930C0"/>
    <w:rsid w:val="007933FE"/>
    <w:rsid w:val="00793D62"/>
    <w:rsid w:val="00794BB2"/>
    <w:rsid w:val="007953AA"/>
    <w:rsid w:val="007953CF"/>
    <w:rsid w:val="00796730"/>
    <w:rsid w:val="007A053D"/>
    <w:rsid w:val="007A1F38"/>
    <w:rsid w:val="007A2CCE"/>
    <w:rsid w:val="007A3CF0"/>
    <w:rsid w:val="007A3F9E"/>
    <w:rsid w:val="007A3FAA"/>
    <w:rsid w:val="007A47C3"/>
    <w:rsid w:val="007A6259"/>
    <w:rsid w:val="007A67C3"/>
    <w:rsid w:val="007A6E33"/>
    <w:rsid w:val="007B18CE"/>
    <w:rsid w:val="007B32CC"/>
    <w:rsid w:val="007B3A39"/>
    <w:rsid w:val="007B423C"/>
    <w:rsid w:val="007B5BCB"/>
    <w:rsid w:val="007B7899"/>
    <w:rsid w:val="007B7B85"/>
    <w:rsid w:val="007C013C"/>
    <w:rsid w:val="007C06F7"/>
    <w:rsid w:val="007C10BB"/>
    <w:rsid w:val="007C14B8"/>
    <w:rsid w:val="007C16A5"/>
    <w:rsid w:val="007C1835"/>
    <w:rsid w:val="007C1C59"/>
    <w:rsid w:val="007C233F"/>
    <w:rsid w:val="007C4364"/>
    <w:rsid w:val="007C4DF3"/>
    <w:rsid w:val="007C4E24"/>
    <w:rsid w:val="007C4EB6"/>
    <w:rsid w:val="007C549B"/>
    <w:rsid w:val="007C56E8"/>
    <w:rsid w:val="007C6A3F"/>
    <w:rsid w:val="007C6D26"/>
    <w:rsid w:val="007C7698"/>
    <w:rsid w:val="007D1755"/>
    <w:rsid w:val="007D2106"/>
    <w:rsid w:val="007D497A"/>
    <w:rsid w:val="007D4CA8"/>
    <w:rsid w:val="007D6154"/>
    <w:rsid w:val="007D76FA"/>
    <w:rsid w:val="007E16A5"/>
    <w:rsid w:val="007E2EFC"/>
    <w:rsid w:val="007E3710"/>
    <w:rsid w:val="007E45B6"/>
    <w:rsid w:val="007E4604"/>
    <w:rsid w:val="007E4ADA"/>
    <w:rsid w:val="007E551A"/>
    <w:rsid w:val="007E5991"/>
    <w:rsid w:val="007E5A36"/>
    <w:rsid w:val="007E5A57"/>
    <w:rsid w:val="007E5B42"/>
    <w:rsid w:val="007F1217"/>
    <w:rsid w:val="007F1B6A"/>
    <w:rsid w:val="007F1F36"/>
    <w:rsid w:val="007F2A87"/>
    <w:rsid w:val="007F3B65"/>
    <w:rsid w:val="007F491D"/>
    <w:rsid w:val="007F4C86"/>
    <w:rsid w:val="007F5868"/>
    <w:rsid w:val="007F5DF0"/>
    <w:rsid w:val="007F5E4A"/>
    <w:rsid w:val="007F6257"/>
    <w:rsid w:val="007F6F88"/>
    <w:rsid w:val="007F777F"/>
    <w:rsid w:val="0080083A"/>
    <w:rsid w:val="00800908"/>
    <w:rsid w:val="00800C2A"/>
    <w:rsid w:val="00801147"/>
    <w:rsid w:val="00802315"/>
    <w:rsid w:val="00802317"/>
    <w:rsid w:val="008027BA"/>
    <w:rsid w:val="008032FA"/>
    <w:rsid w:val="00807BE6"/>
    <w:rsid w:val="00807F5F"/>
    <w:rsid w:val="00810A6B"/>
    <w:rsid w:val="00810A6D"/>
    <w:rsid w:val="008113F7"/>
    <w:rsid w:val="00811E47"/>
    <w:rsid w:val="00812607"/>
    <w:rsid w:val="00812CC4"/>
    <w:rsid w:val="0081338B"/>
    <w:rsid w:val="00813B90"/>
    <w:rsid w:val="00814997"/>
    <w:rsid w:val="008152A2"/>
    <w:rsid w:val="00816D4C"/>
    <w:rsid w:val="008178DF"/>
    <w:rsid w:val="0082042D"/>
    <w:rsid w:val="00820EDE"/>
    <w:rsid w:val="0082209C"/>
    <w:rsid w:val="00823E9D"/>
    <w:rsid w:val="008241D9"/>
    <w:rsid w:val="008243F1"/>
    <w:rsid w:val="008259C3"/>
    <w:rsid w:val="00825B34"/>
    <w:rsid w:val="008268BC"/>
    <w:rsid w:val="00827651"/>
    <w:rsid w:val="00827DEA"/>
    <w:rsid w:val="008300B1"/>
    <w:rsid w:val="00830295"/>
    <w:rsid w:val="00830699"/>
    <w:rsid w:val="008308EE"/>
    <w:rsid w:val="00831189"/>
    <w:rsid w:val="00831FD3"/>
    <w:rsid w:val="008328B0"/>
    <w:rsid w:val="00833650"/>
    <w:rsid w:val="00833916"/>
    <w:rsid w:val="00833B5D"/>
    <w:rsid w:val="008342C9"/>
    <w:rsid w:val="00834625"/>
    <w:rsid w:val="008347BD"/>
    <w:rsid w:val="008347C5"/>
    <w:rsid w:val="00836C82"/>
    <w:rsid w:val="00836D13"/>
    <w:rsid w:val="00837787"/>
    <w:rsid w:val="00837EAD"/>
    <w:rsid w:val="008400BF"/>
    <w:rsid w:val="0084026C"/>
    <w:rsid w:val="00840472"/>
    <w:rsid w:val="00840CBE"/>
    <w:rsid w:val="0084247A"/>
    <w:rsid w:val="008425CD"/>
    <w:rsid w:val="008427C8"/>
    <w:rsid w:val="00843789"/>
    <w:rsid w:val="00843BFA"/>
    <w:rsid w:val="00843C3B"/>
    <w:rsid w:val="00843CD2"/>
    <w:rsid w:val="0084480A"/>
    <w:rsid w:val="00844AB5"/>
    <w:rsid w:val="00844C83"/>
    <w:rsid w:val="00846746"/>
    <w:rsid w:val="00846938"/>
    <w:rsid w:val="008475AC"/>
    <w:rsid w:val="00847747"/>
    <w:rsid w:val="00847A49"/>
    <w:rsid w:val="008505FC"/>
    <w:rsid w:val="00851016"/>
    <w:rsid w:val="008514F1"/>
    <w:rsid w:val="00851DA7"/>
    <w:rsid w:val="00852081"/>
    <w:rsid w:val="00854895"/>
    <w:rsid w:val="00855CAA"/>
    <w:rsid w:val="00855E5F"/>
    <w:rsid w:val="00857206"/>
    <w:rsid w:val="0085778D"/>
    <w:rsid w:val="00860223"/>
    <w:rsid w:val="0086079A"/>
    <w:rsid w:val="00860EEC"/>
    <w:rsid w:val="008620E6"/>
    <w:rsid w:val="00862C8F"/>
    <w:rsid w:val="00865380"/>
    <w:rsid w:val="0086571E"/>
    <w:rsid w:val="00866599"/>
    <w:rsid w:val="008669C2"/>
    <w:rsid w:val="00866A4F"/>
    <w:rsid w:val="00866DFE"/>
    <w:rsid w:val="00871137"/>
    <w:rsid w:val="00871A80"/>
    <w:rsid w:val="00872217"/>
    <w:rsid w:val="00872D97"/>
    <w:rsid w:val="00874BE8"/>
    <w:rsid w:val="00874D8D"/>
    <w:rsid w:val="00877691"/>
    <w:rsid w:val="00877A9B"/>
    <w:rsid w:val="00877E72"/>
    <w:rsid w:val="00880E82"/>
    <w:rsid w:val="008812FC"/>
    <w:rsid w:val="008813C9"/>
    <w:rsid w:val="00881A3B"/>
    <w:rsid w:val="00881E7E"/>
    <w:rsid w:val="0088279B"/>
    <w:rsid w:val="0088298C"/>
    <w:rsid w:val="008863F9"/>
    <w:rsid w:val="00886412"/>
    <w:rsid w:val="0088702A"/>
    <w:rsid w:val="0088734B"/>
    <w:rsid w:val="0088797D"/>
    <w:rsid w:val="0088799A"/>
    <w:rsid w:val="00887A24"/>
    <w:rsid w:val="008904A9"/>
    <w:rsid w:val="00891A5B"/>
    <w:rsid w:val="00891B9A"/>
    <w:rsid w:val="00891C63"/>
    <w:rsid w:val="0089227F"/>
    <w:rsid w:val="008926B1"/>
    <w:rsid w:val="00892C31"/>
    <w:rsid w:val="0089351F"/>
    <w:rsid w:val="00894127"/>
    <w:rsid w:val="008957F2"/>
    <w:rsid w:val="00896BE5"/>
    <w:rsid w:val="00896DFF"/>
    <w:rsid w:val="00897840"/>
    <w:rsid w:val="008979A7"/>
    <w:rsid w:val="008979D6"/>
    <w:rsid w:val="008A08EC"/>
    <w:rsid w:val="008A0BEA"/>
    <w:rsid w:val="008A18DF"/>
    <w:rsid w:val="008A25CD"/>
    <w:rsid w:val="008A426C"/>
    <w:rsid w:val="008A4769"/>
    <w:rsid w:val="008A6056"/>
    <w:rsid w:val="008A631C"/>
    <w:rsid w:val="008A6D72"/>
    <w:rsid w:val="008A758E"/>
    <w:rsid w:val="008B0B49"/>
    <w:rsid w:val="008B196E"/>
    <w:rsid w:val="008B1B9A"/>
    <w:rsid w:val="008B30DC"/>
    <w:rsid w:val="008B31CD"/>
    <w:rsid w:val="008B3618"/>
    <w:rsid w:val="008B48C6"/>
    <w:rsid w:val="008B512B"/>
    <w:rsid w:val="008B62FE"/>
    <w:rsid w:val="008C03A9"/>
    <w:rsid w:val="008C06E8"/>
    <w:rsid w:val="008C1036"/>
    <w:rsid w:val="008C12A8"/>
    <w:rsid w:val="008C3C9A"/>
    <w:rsid w:val="008C406D"/>
    <w:rsid w:val="008C4A9F"/>
    <w:rsid w:val="008C5110"/>
    <w:rsid w:val="008C5437"/>
    <w:rsid w:val="008C6E73"/>
    <w:rsid w:val="008C741D"/>
    <w:rsid w:val="008D01B5"/>
    <w:rsid w:val="008D0A3E"/>
    <w:rsid w:val="008D1E1D"/>
    <w:rsid w:val="008D2223"/>
    <w:rsid w:val="008D2CC5"/>
    <w:rsid w:val="008D2D65"/>
    <w:rsid w:val="008D31C2"/>
    <w:rsid w:val="008D47DF"/>
    <w:rsid w:val="008D5FC1"/>
    <w:rsid w:val="008D604E"/>
    <w:rsid w:val="008D6595"/>
    <w:rsid w:val="008D73EE"/>
    <w:rsid w:val="008D7934"/>
    <w:rsid w:val="008D7A07"/>
    <w:rsid w:val="008D7B38"/>
    <w:rsid w:val="008E1AD7"/>
    <w:rsid w:val="008E1D6A"/>
    <w:rsid w:val="008E2C93"/>
    <w:rsid w:val="008E45A2"/>
    <w:rsid w:val="008E5B1A"/>
    <w:rsid w:val="008E5D15"/>
    <w:rsid w:val="008E5F5C"/>
    <w:rsid w:val="008E681C"/>
    <w:rsid w:val="008E7D18"/>
    <w:rsid w:val="008E7D5E"/>
    <w:rsid w:val="008F0A36"/>
    <w:rsid w:val="008F0CC6"/>
    <w:rsid w:val="008F0F8B"/>
    <w:rsid w:val="008F1D71"/>
    <w:rsid w:val="008F23E4"/>
    <w:rsid w:val="008F2DFF"/>
    <w:rsid w:val="008F382A"/>
    <w:rsid w:val="008F4734"/>
    <w:rsid w:val="008F577C"/>
    <w:rsid w:val="008F5BBB"/>
    <w:rsid w:val="008F6599"/>
    <w:rsid w:val="008F72A9"/>
    <w:rsid w:val="0090074C"/>
    <w:rsid w:val="0090095F"/>
    <w:rsid w:val="00900B18"/>
    <w:rsid w:val="00900F77"/>
    <w:rsid w:val="00901818"/>
    <w:rsid w:val="00901DA2"/>
    <w:rsid w:val="00903CE3"/>
    <w:rsid w:val="00904D4A"/>
    <w:rsid w:val="00904F4A"/>
    <w:rsid w:val="00905123"/>
    <w:rsid w:val="00905820"/>
    <w:rsid w:val="00905E0D"/>
    <w:rsid w:val="009071F7"/>
    <w:rsid w:val="00907D6F"/>
    <w:rsid w:val="00907E4E"/>
    <w:rsid w:val="00911D77"/>
    <w:rsid w:val="0091323A"/>
    <w:rsid w:val="009138EB"/>
    <w:rsid w:val="00913E81"/>
    <w:rsid w:val="0091443F"/>
    <w:rsid w:val="00914D51"/>
    <w:rsid w:val="00914DE9"/>
    <w:rsid w:val="0091545D"/>
    <w:rsid w:val="00916B1D"/>
    <w:rsid w:val="009200AE"/>
    <w:rsid w:val="0092036E"/>
    <w:rsid w:val="0092089C"/>
    <w:rsid w:val="009209D8"/>
    <w:rsid w:val="00920EA2"/>
    <w:rsid w:val="00921F69"/>
    <w:rsid w:val="00922978"/>
    <w:rsid w:val="00923D88"/>
    <w:rsid w:val="009242C1"/>
    <w:rsid w:val="0092441A"/>
    <w:rsid w:val="00924ED1"/>
    <w:rsid w:val="0092500A"/>
    <w:rsid w:val="00925695"/>
    <w:rsid w:val="00925ED8"/>
    <w:rsid w:val="009265FB"/>
    <w:rsid w:val="00930566"/>
    <w:rsid w:val="00931211"/>
    <w:rsid w:val="0093141A"/>
    <w:rsid w:val="00932CE5"/>
    <w:rsid w:val="009331FF"/>
    <w:rsid w:val="0093349B"/>
    <w:rsid w:val="00933C00"/>
    <w:rsid w:val="0093410E"/>
    <w:rsid w:val="009344F9"/>
    <w:rsid w:val="009349D1"/>
    <w:rsid w:val="0093524A"/>
    <w:rsid w:val="009355B3"/>
    <w:rsid w:val="00936335"/>
    <w:rsid w:val="00937AB8"/>
    <w:rsid w:val="009404E1"/>
    <w:rsid w:val="00941088"/>
    <w:rsid w:val="00942241"/>
    <w:rsid w:val="00942D83"/>
    <w:rsid w:val="0094446F"/>
    <w:rsid w:val="00944BDD"/>
    <w:rsid w:val="00946523"/>
    <w:rsid w:val="00947450"/>
    <w:rsid w:val="00950C4C"/>
    <w:rsid w:val="00951986"/>
    <w:rsid w:val="00951C06"/>
    <w:rsid w:val="0095259A"/>
    <w:rsid w:val="0095388B"/>
    <w:rsid w:val="00953D1A"/>
    <w:rsid w:val="00953D8A"/>
    <w:rsid w:val="00953DD9"/>
    <w:rsid w:val="00955D65"/>
    <w:rsid w:val="00955F6D"/>
    <w:rsid w:val="009560F8"/>
    <w:rsid w:val="00960196"/>
    <w:rsid w:val="00960657"/>
    <w:rsid w:val="009617C8"/>
    <w:rsid w:val="00962006"/>
    <w:rsid w:val="0096229D"/>
    <w:rsid w:val="00962C50"/>
    <w:rsid w:val="00963739"/>
    <w:rsid w:val="00964197"/>
    <w:rsid w:val="00964385"/>
    <w:rsid w:val="00964C4A"/>
    <w:rsid w:val="00965023"/>
    <w:rsid w:val="00965BA1"/>
    <w:rsid w:val="00966A89"/>
    <w:rsid w:val="00966C69"/>
    <w:rsid w:val="00966E75"/>
    <w:rsid w:val="00967381"/>
    <w:rsid w:val="00970308"/>
    <w:rsid w:val="00970410"/>
    <w:rsid w:val="009709A9"/>
    <w:rsid w:val="009720FC"/>
    <w:rsid w:val="0097297F"/>
    <w:rsid w:val="00972ABC"/>
    <w:rsid w:val="00975496"/>
    <w:rsid w:val="0097578D"/>
    <w:rsid w:val="009760B2"/>
    <w:rsid w:val="009768AB"/>
    <w:rsid w:val="00980127"/>
    <w:rsid w:val="009817C9"/>
    <w:rsid w:val="00981B15"/>
    <w:rsid w:val="009820F4"/>
    <w:rsid w:val="0098289A"/>
    <w:rsid w:val="00982C73"/>
    <w:rsid w:val="0098319A"/>
    <w:rsid w:val="00983B27"/>
    <w:rsid w:val="00983F18"/>
    <w:rsid w:val="00985440"/>
    <w:rsid w:val="0098576C"/>
    <w:rsid w:val="00985E00"/>
    <w:rsid w:val="009862C0"/>
    <w:rsid w:val="009879D9"/>
    <w:rsid w:val="00987B0C"/>
    <w:rsid w:val="00987B4A"/>
    <w:rsid w:val="00990B2B"/>
    <w:rsid w:val="00990D25"/>
    <w:rsid w:val="0099147A"/>
    <w:rsid w:val="00991C76"/>
    <w:rsid w:val="00992588"/>
    <w:rsid w:val="00992DFC"/>
    <w:rsid w:val="00993958"/>
    <w:rsid w:val="00993A7E"/>
    <w:rsid w:val="00994694"/>
    <w:rsid w:val="009948E4"/>
    <w:rsid w:val="00995002"/>
    <w:rsid w:val="00996CCD"/>
    <w:rsid w:val="009A0BA3"/>
    <w:rsid w:val="009A1234"/>
    <w:rsid w:val="009A1338"/>
    <w:rsid w:val="009A1B69"/>
    <w:rsid w:val="009A1DCB"/>
    <w:rsid w:val="009A2136"/>
    <w:rsid w:val="009A239D"/>
    <w:rsid w:val="009A2972"/>
    <w:rsid w:val="009A2B35"/>
    <w:rsid w:val="009A2D15"/>
    <w:rsid w:val="009A2D74"/>
    <w:rsid w:val="009A3B74"/>
    <w:rsid w:val="009A3FF3"/>
    <w:rsid w:val="009A4B96"/>
    <w:rsid w:val="009A5D8E"/>
    <w:rsid w:val="009A625A"/>
    <w:rsid w:val="009A665C"/>
    <w:rsid w:val="009A66FB"/>
    <w:rsid w:val="009A6D95"/>
    <w:rsid w:val="009A7254"/>
    <w:rsid w:val="009B0313"/>
    <w:rsid w:val="009B13B3"/>
    <w:rsid w:val="009B13DE"/>
    <w:rsid w:val="009B1E8D"/>
    <w:rsid w:val="009B24CA"/>
    <w:rsid w:val="009B29E6"/>
    <w:rsid w:val="009B38D1"/>
    <w:rsid w:val="009B3E6A"/>
    <w:rsid w:val="009B4376"/>
    <w:rsid w:val="009B496F"/>
    <w:rsid w:val="009B4D5C"/>
    <w:rsid w:val="009B4F87"/>
    <w:rsid w:val="009B6668"/>
    <w:rsid w:val="009B6C7D"/>
    <w:rsid w:val="009B753A"/>
    <w:rsid w:val="009B782E"/>
    <w:rsid w:val="009C0266"/>
    <w:rsid w:val="009C1838"/>
    <w:rsid w:val="009C18EF"/>
    <w:rsid w:val="009C2AAF"/>
    <w:rsid w:val="009C4401"/>
    <w:rsid w:val="009C4608"/>
    <w:rsid w:val="009C479E"/>
    <w:rsid w:val="009C6001"/>
    <w:rsid w:val="009C61B3"/>
    <w:rsid w:val="009C67B6"/>
    <w:rsid w:val="009C6811"/>
    <w:rsid w:val="009C6E55"/>
    <w:rsid w:val="009C7271"/>
    <w:rsid w:val="009D139E"/>
    <w:rsid w:val="009D1633"/>
    <w:rsid w:val="009D17BD"/>
    <w:rsid w:val="009D4150"/>
    <w:rsid w:val="009D43AE"/>
    <w:rsid w:val="009D5164"/>
    <w:rsid w:val="009D5232"/>
    <w:rsid w:val="009D5558"/>
    <w:rsid w:val="009D5DA2"/>
    <w:rsid w:val="009D5DAE"/>
    <w:rsid w:val="009D6CA9"/>
    <w:rsid w:val="009D6F5E"/>
    <w:rsid w:val="009D756C"/>
    <w:rsid w:val="009E0C4A"/>
    <w:rsid w:val="009E1FFD"/>
    <w:rsid w:val="009E200E"/>
    <w:rsid w:val="009E243E"/>
    <w:rsid w:val="009E24E6"/>
    <w:rsid w:val="009E250A"/>
    <w:rsid w:val="009E2DB5"/>
    <w:rsid w:val="009E373C"/>
    <w:rsid w:val="009E3A51"/>
    <w:rsid w:val="009E47A9"/>
    <w:rsid w:val="009E4958"/>
    <w:rsid w:val="009E5104"/>
    <w:rsid w:val="009E5578"/>
    <w:rsid w:val="009E5DBC"/>
    <w:rsid w:val="009E69D4"/>
    <w:rsid w:val="009E6B4C"/>
    <w:rsid w:val="009E6BC6"/>
    <w:rsid w:val="009E71D6"/>
    <w:rsid w:val="009E7CCD"/>
    <w:rsid w:val="009E7EC1"/>
    <w:rsid w:val="009F028B"/>
    <w:rsid w:val="009F0AB9"/>
    <w:rsid w:val="009F128C"/>
    <w:rsid w:val="009F148C"/>
    <w:rsid w:val="009F1CA1"/>
    <w:rsid w:val="009F24DE"/>
    <w:rsid w:val="009F3129"/>
    <w:rsid w:val="009F5406"/>
    <w:rsid w:val="009F57A8"/>
    <w:rsid w:val="009F6A0F"/>
    <w:rsid w:val="009F754F"/>
    <w:rsid w:val="00A00F44"/>
    <w:rsid w:val="00A0128A"/>
    <w:rsid w:val="00A015EA"/>
    <w:rsid w:val="00A01D26"/>
    <w:rsid w:val="00A02ACC"/>
    <w:rsid w:val="00A02F03"/>
    <w:rsid w:val="00A031A3"/>
    <w:rsid w:val="00A038D5"/>
    <w:rsid w:val="00A03E35"/>
    <w:rsid w:val="00A04794"/>
    <w:rsid w:val="00A04D4E"/>
    <w:rsid w:val="00A051C8"/>
    <w:rsid w:val="00A051D8"/>
    <w:rsid w:val="00A052FC"/>
    <w:rsid w:val="00A05477"/>
    <w:rsid w:val="00A05933"/>
    <w:rsid w:val="00A05D5D"/>
    <w:rsid w:val="00A06FF4"/>
    <w:rsid w:val="00A072B4"/>
    <w:rsid w:val="00A07558"/>
    <w:rsid w:val="00A0763F"/>
    <w:rsid w:val="00A0782B"/>
    <w:rsid w:val="00A1066D"/>
    <w:rsid w:val="00A10969"/>
    <w:rsid w:val="00A10BFA"/>
    <w:rsid w:val="00A10C71"/>
    <w:rsid w:val="00A10DA8"/>
    <w:rsid w:val="00A11150"/>
    <w:rsid w:val="00A11214"/>
    <w:rsid w:val="00A11766"/>
    <w:rsid w:val="00A11785"/>
    <w:rsid w:val="00A1223D"/>
    <w:rsid w:val="00A12A59"/>
    <w:rsid w:val="00A12CD4"/>
    <w:rsid w:val="00A13037"/>
    <w:rsid w:val="00A1465F"/>
    <w:rsid w:val="00A14CF3"/>
    <w:rsid w:val="00A150E6"/>
    <w:rsid w:val="00A154E8"/>
    <w:rsid w:val="00A155EC"/>
    <w:rsid w:val="00A1605F"/>
    <w:rsid w:val="00A177D9"/>
    <w:rsid w:val="00A177E2"/>
    <w:rsid w:val="00A178F3"/>
    <w:rsid w:val="00A17DAB"/>
    <w:rsid w:val="00A20EED"/>
    <w:rsid w:val="00A213D7"/>
    <w:rsid w:val="00A2150D"/>
    <w:rsid w:val="00A22084"/>
    <w:rsid w:val="00A22C0B"/>
    <w:rsid w:val="00A2347A"/>
    <w:rsid w:val="00A2447A"/>
    <w:rsid w:val="00A26072"/>
    <w:rsid w:val="00A276FF"/>
    <w:rsid w:val="00A27E62"/>
    <w:rsid w:val="00A27E95"/>
    <w:rsid w:val="00A30B68"/>
    <w:rsid w:val="00A30D18"/>
    <w:rsid w:val="00A31299"/>
    <w:rsid w:val="00A314D2"/>
    <w:rsid w:val="00A3171C"/>
    <w:rsid w:val="00A32B32"/>
    <w:rsid w:val="00A33256"/>
    <w:rsid w:val="00A33862"/>
    <w:rsid w:val="00A34692"/>
    <w:rsid w:val="00A34F09"/>
    <w:rsid w:val="00A3594F"/>
    <w:rsid w:val="00A35EF3"/>
    <w:rsid w:val="00A369FB"/>
    <w:rsid w:val="00A37F62"/>
    <w:rsid w:val="00A40105"/>
    <w:rsid w:val="00A41984"/>
    <w:rsid w:val="00A41D30"/>
    <w:rsid w:val="00A41FC2"/>
    <w:rsid w:val="00A42034"/>
    <w:rsid w:val="00A425B9"/>
    <w:rsid w:val="00A43136"/>
    <w:rsid w:val="00A431BC"/>
    <w:rsid w:val="00A43288"/>
    <w:rsid w:val="00A43914"/>
    <w:rsid w:val="00A43ADE"/>
    <w:rsid w:val="00A44303"/>
    <w:rsid w:val="00A44E78"/>
    <w:rsid w:val="00A44EEC"/>
    <w:rsid w:val="00A46E01"/>
    <w:rsid w:val="00A472ED"/>
    <w:rsid w:val="00A47BFD"/>
    <w:rsid w:val="00A47DA3"/>
    <w:rsid w:val="00A50460"/>
    <w:rsid w:val="00A5089F"/>
    <w:rsid w:val="00A510BA"/>
    <w:rsid w:val="00A51387"/>
    <w:rsid w:val="00A51975"/>
    <w:rsid w:val="00A51E3F"/>
    <w:rsid w:val="00A526D7"/>
    <w:rsid w:val="00A52FD8"/>
    <w:rsid w:val="00A532B4"/>
    <w:rsid w:val="00A54982"/>
    <w:rsid w:val="00A54FAF"/>
    <w:rsid w:val="00A550F8"/>
    <w:rsid w:val="00A55ABE"/>
    <w:rsid w:val="00A55CE8"/>
    <w:rsid w:val="00A56136"/>
    <w:rsid w:val="00A56B52"/>
    <w:rsid w:val="00A57D5D"/>
    <w:rsid w:val="00A60A15"/>
    <w:rsid w:val="00A60C10"/>
    <w:rsid w:val="00A6160F"/>
    <w:rsid w:val="00A61DE8"/>
    <w:rsid w:val="00A620C1"/>
    <w:rsid w:val="00A62D67"/>
    <w:rsid w:val="00A637B1"/>
    <w:rsid w:val="00A66132"/>
    <w:rsid w:val="00A66C9F"/>
    <w:rsid w:val="00A6729D"/>
    <w:rsid w:val="00A67DA4"/>
    <w:rsid w:val="00A707C4"/>
    <w:rsid w:val="00A712ED"/>
    <w:rsid w:val="00A7213F"/>
    <w:rsid w:val="00A7230F"/>
    <w:rsid w:val="00A72A79"/>
    <w:rsid w:val="00A73B3C"/>
    <w:rsid w:val="00A74ED5"/>
    <w:rsid w:val="00A754B6"/>
    <w:rsid w:val="00A75C3B"/>
    <w:rsid w:val="00A76DB7"/>
    <w:rsid w:val="00A77E03"/>
    <w:rsid w:val="00A80D1C"/>
    <w:rsid w:val="00A80E3C"/>
    <w:rsid w:val="00A8104C"/>
    <w:rsid w:val="00A81250"/>
    <w:rsid w:val="00A81DD7"/>
    <w:rsid w:val="00A8225C"/>
    <w:rsid w:val="00A85DFB"/>
    <w:rsid w:val="00A86345"/>
    <w:rsid w:val="00A86FFF"/>
    <w:rsid w:val="00A873F0"/>
    <w:rsid w:val="00A9041F"/>
    <w:rsid w:val="00A91597"/>
    <w:rsid w:val="00A9182A"/>
    <w:rsid w:val="00A91B55"/>
    <w:rsid w:val="00A93F65"/>
    <w:rsid w:val="00A9515E"/>
    <w:rsid w:val="00A95335"/>
    <w:rsid w:val="00A95B6C"/>
    <w:rsid w:val="00A967B2"/>
    <w:rsid w:val="00A96E50"/>
    <w:rsid w:val="00A96EA9"/>
    <w:rsid w:val="00A976A6"/>
    <w:rsid w:val="00A97CFD"/>
    <w:rsid w:val="00AA096C"/>
    <w:rsid w:val="00AA0BE9"/>
    <w:rsid w:val="00AA1D34"/>
    <w:rsid w:val="00AA1E80"/>
    <w:rsid w:val="00AA2812"/>
    <w:rsid w:val="00AA38D3"/>
    <w:rsid w:val="00AA42B1"/>
    <w:rsid w:val="00AA54B6"/>
    <w:rsid w:val="00AA5A5B"/>
    <w:rsid w:val="00AA5E15"/>
    <w:rsid w:val="00AA5ED1"/>
    <w:rsid w:val="00AA70A7"/>
    <w:rsid w:val="00AB035B"/>
    <w:rsid w:val="00AB13D8"/>
    <w:rsid w:val="00AB20CE"/>
    <w:rsid w:val="00AB437E"/>
    <w:rsid w:val="00AB4F1A"/>
    <w:rsid w:val="00AB5154"/>
    <w:rsid w:val="00AB54B0"/>
    <w:rsid w:val="00AB61FF"/>
    <w:rsid w:val="00AB6D3E"/>
    <w:rsid w:val="00AB6D49"/>
    <w:rsid w:val="00AB6EF7"/>
    <w:rsid w:val="00AB7C3C"/>
    <w:rsid w:val="00AB7DD7"/>
    <w:rsid w:val="00AC0DC9"/>
    <w:rsid w:val="00AC29F8"/>
    <w:rsid w:val="00AC2AB7"/>
    <w:rsid w:val="00AC2B19"/>
    <w:rsid w:val="00AC2B5B"/>
    <w:rsid w:val="00AC2F99"/>
    <w:rsid w:val="00AC3CA6"/>
    <w:rsid w:val="00AC4308"/>
    <w:rsid w:val="00AC443C"/>
    <w:rsid w:val="00AC46C5"/>
    <w:rsid w:val="00AC5847"/>
    <w:rsid w:val="00AC59EC"/>
    <w:rsid w:val="00AC5AC2"/>
    <w:rsid w:val="00AC6DE8"/>
    <w:rsid w:val="00AD05A5"/>
    <w:rsid w:val="00AD070F"/>
    <w:rsid w:val="00AD0A2A"/>
    <w:rsid w:val="00AD0AD5"/>
    <w:rsid w:val="00AD0E90"/>
    <w:rsid w:val="00AD1888"/>
    <w:rsid w:val="00AD20E2"/>
    <w:rsid w:val="00AD3754"/>
    <w:rsid w:val="00AD3795"/>
    <w:rsid w:val="00AD3C6D"/>
    <w:rsid w:val="00AD405B"/>
    <w:rsid w:val="00AD5C02"/>
    <w:rsid w:val="00AD5EB6"/>
    <w:rsid w:val="00AE0680"/>
    <w:rsid w:val="00AE1E8E"/>
    <w:rsid w:val="00AE2A6D"/>
    <w:rsid w:val="00AE309E"/>
    <w:rsid w:val="00AE31D2"/>
    <w:rsid w:val="00AE3B7B"/>
    <w:rsid w:val="00AE5ECB"/>
    <w:rsid w:val="00AE67DA"/>
    <w:rsid w:val="00AE6A5E"/>
    <w:rsid w:val="00AE7A6D"/>
    <w:rsid w:val="00AE7BF0"/>
    <w:rsid w:val="00AE7DD9"/>
    <w:rsid w:val="00AF04D5"/>
    <w:rsid w:val="00AF18D5"/>
    <w:rsid w:val="00AF1D9A"/>
    <w:rsid w:val="00AF21E8"/>
    <w:rsid w:val="00AF4129"/>
    <w:rsid w:val="00AF41ED"/>
    <w:rsid w:val="00AF451E"/>
    <w:rsid w:val="00AF470F"/>
    <w:rsid w:val="00AF4E3B"/>
    <w:rsid w:val="00AF50CD"/>
    <w:rsid w:val="00AF59B9"/>
    <w:rsid w:val="00AF5C2E"/>
    <w:rsid w:val="00AF6EED"/>
    <w:rsid w:val="00AF6F2B"/>
    <w:rsid w:val="00AF726D"/>
    <w:rsid w:val="00AF76D0"/>
    <w:rsid w:val="00AF7DBB"/>
    <w:rsid w:val="00B0012D"/>
    <w:rsid w:val="00B00AC1"/>
    <w:rsid w:val="00B015DF"/>
    <w:rsid w:val="00B02224"/>
    <w:rsid w:val="00B02434"/>
    <w:rsid w:val="00B02E5F"/>
    <w:rsid w:val="00B02E9E"/>
    <w:rsid w:val="00B02FE8"/>
    <w:rsid w:val="00B03898"/>
    <w:rsid w:val="00B03ED1"/>
    <w:rsid w:val="00B05331"/>
    <w:rsid w:val="00B05E99"/>
    <w:rsid w:val="00B065B6"/>
    <w:rsid w:val="00B06C44"/>
    <w:rsid w:val="00B06D2A"/>
    <w:rsid w:val="00B10252"/>
    <w:rsid w:val="00B1357A"/>
    <w:rsid w:val="00B1761B"/>
    <w:rsid w:val="00B200B2"/>
    <w:rsid w:val="00B20594"/>
    <w:rsid w:val="00B206E9"/>
    <w:rsid w:val="00B20979"/>
    <w:rsid w:val="00B21132"/>
    <w:rsid w:val="00B2177B"/>
    <w:rsid w:val="00B21BC5"/>
    <w:rsid w:val="00B21C1F"/>
    <w:rsid w:val="00B21EC7"/>
    <w:rsid w:val="00B2231C"/>
    <w:rsid w:val="00B2478E"/>
    <w:rsid w:val="00B24904"/>
    <w:rsid w:val="00B249EC"/>
    <w:rsid w:val="00B2520A"/>
    <w:rsid w:val="00B253EB"/>
    <w:rsid w:val="00B25F37"/>
    <w:rsid w:val="00B262A3"/>
    <w:rsid w:val="00B30B87"/>
    <w:rsid w:val="00B313CC"/>
    <w:rsid w:val="00B318A6"/>
    <w:rsid w:val="00B319B8"/>
    <w:rsid w:val="00B31FBD"/>
    <w:rsid w:val="00B33BAC"/>
    <w:rsid w:val="00B356C5"/>
    <w:rsid w:val="00B35760"/>
    <w:rsid w:val="00B35999"/>
    <w:rsid w:val="00B3641F"/>
    <w:rsid w:val="00B372E3"/>
    <w:rsid w:val="00B3749B"/>
    <w:rsid w:val="00B37B38"/>
    <w:rsid w:val="00B37C89"/>
    <w:rsid w:val="00B412CF"/>
    <w:rsid w:val="00B414DE"/>
    <w:rsid w:val="00B41DBC"/>
    <w:rsid w:val="00B431B7"/>
    <w:rsid w:val="00B43CD3"/>
    <w:rsid w:val="00B44223"/>
    <w:rsid w:val="00B4579D"/>
    <w:rsid w:val="00B479AE"/>
    <w:rsid w:val="00B479D9"/>
    <w:rsid w:val="00B505EF"/>
    <w:rsid w:val="00B50CF3"/>
    <w:rsid w:val="00B50D11"/>
    <w:rsid w:val="00B50D7A"/>
    <w:rsid w:val="00B51BB0"/>
    <w:rsid w:val="00B51D29"/>
    <w:rsid w:val="00B522C2"/>
    <w:rsid w:val="00B5262C"/>
    <w:rsid w:val="00B528F9"/>
    <w:rsid w:val="00B529C1"/>
    <w:rsid w:val="00B53118"/>
    <w:rsid w:val="00B53212"/>
    <w:rsid w:val="00B5363F"/>
    <w:rsid w:val="00B53ABF"/>
    <w:rsid w:val="00B53BE8"/>
    <w:rsid w:val="00B54692"/>
    <w:rsid w:val="00B55500"/>
    <w:rsid w:val="00B55FEF"/>
    <w:rsid w:val="00B56051"/>
    <w:rsid w:val="00B562DC"/>
    <w:rsid w:val="00B568C8"/>
    <w:rsid w:val="00B57A3C"/>
    <w:rsid w:val="00B6082A"/>
    <w:rsid w:val="00B60B61"/>
    <w:rsid w:val="00B638E8"/>
    <w:rsid w:val="00B63D7E"/>
    <w:rsid w:val="00B650EF"/>
    <w:rsid w:val="00B65308"/>
    <w:rsid w:val="00B66F2A"/>
    <w:rsid w:val="00B700D5"/>
    <w:rsid w:val="00B70716"/>
    <w:rsid w:val="00B70D4D"/>
    <w:rsid w:val="00B7103C"/>
    <w:rsid w:val="00B722E6"/>
    <w:rsid w:val="00B76351"/>
    <w:rsid w:val="00B76DF2"/>
    <w:rsid w:val="00B80835"/>
    <w:rsid w:val="00B80D2F"/>
    <w:rsid w:val="00B8160A"/>
    <w:rsid w:val="00B8315A"/>
    <w:rsid w:val="00B834D7"/>
    <w:rsid w:val="00B8390F"/>
    <w:rsid w:val="00B852F7"/>
    <w:rsid w:val="00B854B6"/>
    <w:rsid w:val="00B86164"/>
    <w:rsid w:val="00B873AA"/>
    <w:rsid w:val="00B8791B"/>
    <w:rsid w:val="00B9081B"/>
    <w:rsid w:val="00B91386"/>
    <w:rsid w:val="00B91AF3"/>
    <w:rsid w:val="00B91B91"/>
    <w:rsid w:val="00B9215B"/>
    <w:rsid w:val="00B92469"/>
    <w:rsid w:val="00B92C81"/>
    <w:rsid w:val="00B93331"/>
    <w:rsid w:val="00B9358A"/>
    <w:rsid w:val="00B93ACA"/>
    <w:rsid w:val="00B93BA0"/>
    <w:rsid w:val="00B93E89"/>
    <w:rsid w:val="00B93EAD"/>
    <w:rsid w:val="00B949D3"/>
    <w:rsid w:val="00B950DB"/>
    <w:rsid w:val="00B959C2"/>
    <w:rsid w:val="00B962ED"/>
    <w:rsid w:val="00B96450"/>
    <w:rsid w:val="00B96465"/>
    <w:rsid w:val="00B97C38"/>
    <w:rsid w:val="00B97F18"/>
    <w:rsid w:val="00BA0C34"/>
    <w:rsid w:val="00BA0D40"/>
    <w:rsid w:val="00BA16FB"/>
    <w:rsid w:val="00BA1CB9"/>
    <w:rsid w:val="00BA2196"/>
    <w:rsid w:val="00BA22AE"/>
    <w:rsid w:val="00BA25D6"/>
    <w:rsid w:val="00BA2D18"/>
    <w:rsid w:val="00BA300D"/>
    <w:rsid w:val="00BA3653"/>
    <w:rsid w:val="00BA40CA"/>
    <w:rsid w:val="00BA4715"/>
    <w:rsid w:val="00BA4DBD"/>
    <w:rsid w:val="00BA4EFA"/>
    <w:rsid w:val="00BA5572"/>
    <w:rsid w:val="00BA5B10"/>
    <w:rsid w:val="00BA61E0"/>
    <w:rsid w:val="00BA6D83"/>
    <w:rsid w:val="00BA7593"/>
    <w:rsid w:val="00BA77EC"/>
    <w:rsid w:val="00BA7C36"/>
    <w:rsid w:val="00BA7DB5"/>
    <w:rsid w:val="00BA7EE7"/>
    <w:rsid w:val="00BB0792"/>
    <w:rsid w:val="00BB1256"/>
    <w:rsid w:val="00BB271F"/>
    <w:rsid w:val="00BB34F3"/>
    <w:rsid w:val="00BB3F52"/>
    <w:rsid w:val="00BB40C7"/>
    <w:rsid w:val="00BB4536"/>
    <w:rsid w:val="00BB48BA"/>
    <w:rsid w:val="00BB4C4F"/>
    <w:rsid w:val="00BB4CCE"/>
    <w:rsid w:val="00BB64F2"/>
    <w:rsid w:val="00BB70F7"/>
    <w:rsid w:val="00BC01D1"/>
    <w:rsid w:val="00BC0956"/>
    <w:rsid w:val="00BC0CB1"/>
    <w:rsid w:val="00BC0F89"/>
    <w:rsid w:val="00BC1692"/>
    <w:rsid w:val="00BC1B48"/>
    <w:rsid w:val="00BC1F21"/>
    <w:rsid w:val="00BC2679"/>
    <w:rsid w:val="00BC3BDF"/>
    <w:rsid w:val="00BC4817"/>
    <w:rsid w:val="00BC4E73"/>
    <w:rsid w:val="00BC52CA"/>
    <w:rsid w:val="00BC54AD"/>
    <w:rsid w:val="00BC57C1"/>
    <w:rsid w:val="00BC5D2E"/>
    <w:rsid w:val="00BC6065"/>
    <w:rsid w:val="00BC688E"/>
    <w:rsid w:val="00BC741E"/>
    <w:rsid w:val="00BD02B2"/>
    <w:rsid w:val="00BD0971"/>
    <w:rsid w:val="00BD18C6"/>
    <w:rsid w:val="00BD25E2"/>
    <w:rsid w:val="00BD31DA"/>
    <w:rsid w:val="00BD3708"/>
    <w:rsid w:val="00BD3973"/>
    <w:rsid w:val="00BD3F25"/>
    <w:rsid w:val="00BD5838"/>
    <w:rsid w:val="00BD5A3A"/>
    <w:rsid w:val="00BD5FA7"/>
    <w:rsid w:val="00BD6FF3"/>
    <w:rsid w:val="00BD7EAC"/>
    <w:rsid w:val="00BE0B4F"/>
    <w:rsid w:val="00BE1268"/>
    <w:rsid w:val="00BE4426"/>
    <w:rsid w:val="00BE6B33"/>
    <w:rsid w:val="00BE7D55"/>
    <w:rsid w:val="00BF0182"/>
    <w:rsid w:val="00BF0211"/>
    <w:rsid w:val="00BF0B15"/>
    <w:rsid w:val="00BF0B27"/>
    <w:rsid w:val="00BF0B4A"/>
    <w:rsid w:val="00BF132C"/>
    <w:rsid w:val="00BF138C"/>
    <w:rsid w:val="00BF14D5"/>
    <w:rsid w:val="00BF2403"/>
    <w:rsid w:val="00BF25FC"/>
    <w:rsid w:val="00BF2759"/>
    <w:rsid w:val="00BF32E4"/>
    <w:rsid w:val="00BF33E4"/>
    <w:rsid w:val="00BF50D7"/>
    <w:rsid w:val="00BF531C"/>
    <w:rsid w:val="00BF57B1"/>
    <w:rsid w:val="00BF58CD"/>
    <w:rsid w:val="00BF6476"/>
    <w:rsid w:val="00BF6A80"/>
    <w:rsid w:val="00BF7268"/>
    <w:rsid w:val="00C003A2"/>
    <w:rsid w:val="00C00A87"/>
    <w:rsid w:val="00C02EE4"/>
    <w:rsid w:val="00C02F1E"/>
    <w:rsid w:val="00C03311"/>
    <w:rsid w:val="00C0379F"/>
    <w:rsid w:val="00C03A97"/>
    <w:rsid w:val="00C03E76"/>
    <w:rsid w:val="00C04248"/>
    <w:rsid w:val="00C04FF4"/>
    <w:rsid w:val="00C056B3"/>
    <w:rsid w:val="00C06E0F"/>
    <w:rsid w:val="00C06E18"/>
    <w:rsid w:val="00C10497"/>
    <w:rsid w:val="00C11017"/>
    <w:rsid w:val="00C115E2"/>
    <w:rsid w:val="00C11FF9"/>
    <w:rsid w:val="00C12A34"/>
    <w:rsid w:val="00C1652B"/>
    <w:rsid w:val="00C167E2"/>
    <w:rsid w:val="00C17060"/>
    <w:rsid w:val="00C17AED"/>
    <w:rsid w:val="00C201D1"/>
    <w:rsid w:val="00C2045A"/>
    <w:rsid w:val="00C21BE0"/>
    <w:rsid w:val="00C22578"/>
    <w:rsid w:val="00C22BA7"/>
    <w:rsid w:val="00C2389F"/>
    <w:rsid w:val="00C24128"/>
    <w:rsid w:val="00C24162"/>
    <w:rsid w:val="00C24A0D"/>
    <w:rsid w:val="00C254FE"/>
    <w:rsid w:val="00C25CA7"/>
    <w:rsid w:val="00C25F77"/>
    <w:rsid w:val="00C2795B"/>
    <w:rsid w:val="00C3018C"/>
    <w:rsid w:val="00C30324"/>
    <w:rsid w:val="00C304CD"/>
    <w:rsid w:val="00C30B15"/>
    <w:rsid w:val="00C31900"/>
    <w:rsid w:val="00C3443D"/>
    <w:rsid w:val="00C34C60"/>
    <w:rsid w:val="00C354F2"/>
    <w:rsid w:val="00C358ED"/>
    <w:rsid w:val="00C37335"/>
    <w:rsid w:val="00C37375"/>
    <w:rsid w:val="00C379A4"/>
    <w:rsid w:val="00C41C05"/>
    <w:rsid w:val="00C4289C"/>
    <w:rsid w:val="00C42A13"/>
    <w:rsid w:val="00C437B1"/>
    <w:rsid w:val="00C44078"/>
    <w:rsid w:val="00C4448D"/>
    <w:rsid w:val="00C45791"/>
    <w:rsid w:val="00C461BB"/>
    <w:rsid w:val="00C4645B"/>
    <w:rsid w:val="00C5027C"/>
    <w:rsid w:val="00C5345A"/>
    <w:rsid w:val="00C53D54"/>
    <w:rsid w:val="00C541A4"/>
    <w:rsid w:val="00C5510B"/>
    <w:rsid w:val="00C568E8"/>
    <w:rsid w:val="00C56C8C"/>
    <w:rsid w:val="00C56FDE"/>
    <w:rsid w:val="00C57656"/>
    <w:rsid w:val="00C57714"/>
    <w:rsid w:val="00C6036E"/>
    <w:rsid w:val="00C60A0C"/>
    <w:rsid w:val="00C60A2E"/>
    <w:rsid w:val="00C6114C"/>
    <w:rsid w:val="00C64BD5"/>
    <w:rsid w:val="00C70211"/>
    <w:rsid w:val="00C709FD"/>
    <w:rsid w:val="00C71940"/>
    <w:rsid w:val="00C71B24"/>
    <w:rsid w:val="00C71C79"/>
    <w:rsid w:val="00C72313"/>
    <w:rsid w:val="00C72907"/>
    <w:rsid w:val="00C74BFA"/>
    <w:rsid w:val="00C74DCB"/>
    <w:rsid w:val="00C75B73"/>
    <w:rsid w:val="00C75D55"/>
    <w:rsid w:val="00C77A47"/>
    <w:rsid w:val="00C80948"/>
    <w:rsid w:val="00C819A8"/>
    <w:rsid w:val="00C82E2F"/>
    <w:rsid w:val="00C83064"/>
    <w:rsid w:val="00C83533"/>
    <w:rsid w:val="00C837CC"/>
    <w:rsid w:val="00C85025"/>
    <w:rsid w:val="00C85A8F"/>
    <w:rsid w:val="00C85BE1"/>
    <w:rsid w:val="00C86C99"/>
    <w:rsid w:val="00C87116"/>
    <w:rsid w:val="00C905B5"/>
    <w:rsid w:val="00C909C6"/>
    <w:rsid w:val="00C90AEA"/>
    <w:rsid w:val="00C914AA"/>
    <w:rsid w:val="00C92438"/>
    <w:rsid w:val="00C92502"/>
    <w:rsid w:val="00C92E45"/>
    <w:rsid w:val="00C93436"/>
    <w:rsid w:val="00C93C42"/>
    <w:rsid w:val="00C95145"/>
    <w:rsid w:val="00C951D9"/>
    <w:rsid w:val="00C964A8"/>
    <w:rsid w:val="00C96D63"/>
    <w:rsid w:val="00CA07D6"/>
    <w:rsid w:val="00CA0F56"/>
    <w:rsid w:val="00CA12FB"/>
    <w:rsid w:val="00CA1F11"/>
    <w:rsid w:val="00CA23F7"/>
    <w:rsid w:val="00CA33B8"/>
    <w:rsid w:val="00CA58F4"/>
    <w:rsid w:val="00CA5B22"/>
    <w:rsid w:val="00CA6136"/>
    <w:rsid w:val="00CA63E3"/>
    <w:rsid w:val="00CA6B26"/>
    <w:rsid w:val="00CA6DEE"/>
    <w:rsid w:val="00CA6FF5"/>
    <w:rsid w:val="00CA7209"/>
    <w:rsid w:val="00CA74F4"/>
    <w:rsid w:val="00CA7DC3"/>
    <w:rsid w:val="00CB0653"/>
    <w:rsid w:val="00CB1ABC"/>
    <w:rsid w:val="00CB1DB1"/>
    <w:rsid w:val="00CB36AA"/>
    <w:rsid w:val="00CB43FB"/>
    <w:rsid w:val="00CB5071"/>
    <w:rsid w:val="00CB54D7"/>
    <w:rsid w:val="00CB5C87"/>
    <w:rsid w:val="00CB69F4"/>
    <w:rsid w:val="00CC0C34"/>
    <w:rsid w:val="00CC0F0D"/>
    <w:rsid w:val="00CC1129"/>
    <w:rsid w:val="00CC115D"/>
    <w:rsid w:val="00CC14D2"/>
    <w:rsid w:val="00CC20B3"/>
    <w:rsid w:val="00CC2DD4"/>
    <w:rsid w:val="00CC43DE"/>
    <w:rsid w:val="00CC445C"/>
    <w:rsid w:val="00CC4495"/>
    <w:rsid w:val="00CC4D60"/>
    <w:rsid w:val="00CC5428"/>
    <w:rsid w:val="00CC6315"/>
    <w:rsid w:val="00CC6CB8"/>
    <w:rsid w:val="00CC7DEF"/>
    <w:rsid w:val="00CD03A5"/>
    <w:rsid w:val="00CD05B4"/>
    <w:rsid w:val="00CD0C96"/>
    <w:rsid w:val="00CD0CD5"/>
    <w:rsid w:val="00CD15CD"/>
    <w:rsid w:val="00CD1DD8"/>
    <w:rsid w:val="00CD2A35"/>
    <w:rsid w:val="00CD2ACD"/>
    <w:rsid w:val="00CD2DB9"/>
    <w:rsid w:val="00CD2EA4"/>
    <w:rsid w:val="00CD30E2"/>
    <w:rsid w:val="00CD3925"/>
    <w:rsid w:val="00CD3A1E"/>
    <w:rsid w:val="00CD3C02"/>
    <w:rsid w:val="00CD4057"/>
    <w:rsid w:val="00CD59C8"/>
    <w:rsid w:val="00CD644B"/>
    <w:rsid w:val="00CD6849"/>
    <w:rsid w:val="00CD7606"/>
    <w:rsid w:val="00CD7646"/>
    <w:rsid w:val="00CD78C6"/>
    <w:rsid w:val="00CD7ECC"/>
    <w:rsid w:val="00CE0475"/>
    <w:rsid w:val="00CE048E"/>
    <w:rsid w:val="00CE05AB"/>
    <w:rsid w:val="00CE0C05"/>
    <w:rsid w:val="00CE1439"/>
    <w:rsid w:val="00CE14BE"/>
    <w:rsid w:val="00CE2500"/>
    <w:rsid w:val="00CE3991"/>
    <w:rsid w:val="00CE3BCF"/>
    <w:rsid w:val="00CE3DEB"/>
    <w:rsid w:val="00CE4282"/>
    <w:rsid w:val="00CE642C"/>
    <w:rsid w:val="00CE6950"/>
    <w:rsid w:val="00CE723B"/>
    <w:rsid w:val="00CE7B4E"/>
    <w:rsid w:val="00CF085E"/>
    <w:rsid w:val="00CF115B"/>
    <w:rsid w:val="00CF1321"/>
    <w:rsid w:val="00CF1324"/>
    <w:rsid w:val="00CF234A"/>
    <w:rsid w:val="00CF26D3"/>
    <w:rsid w:val="00CF272E"/>
    <w:rsid w:val="00CF5531"/>
    <w:rsid w:val="00CF57F9"/>
    <w:rsid w:val="00CF7353"/>
    <w:rsid w:val="00D0076D"/>
    <w:rsid w:val="00D00D5F"/>
    <w:rsid w:val="00D012E0"/>
    <w:rsid w:val="00D03F04"/>
    <w:rsid w:val="00D05CB2"/>
    <w:rsid w:val="00D05E2D"/>
    <w:rsid w:val="00D0679C"/>
    <w:rsid w:val="00D06B46"/>
    <w:rsid w:val="00D06BD4"/>
    <w:rsid w:val="00D07493"/>
    <w:rsid w:val="00D07807"/>
    <w:rsid w:val="00D07F38"/>
    <w:rsid w:val="00D11331"/>
    <w:rsid w:val="00D11473"/>
    <w:rsid w:val="00D1262E"/>
    <w:rsid w:val="00D133C4"/>
    <w:rsid w:val="00D14EBF"/>
    <w:rsid w:val="00D15E07"/>
    <w:rsid w:val="00D15EB5"/>
    <w:rsid w:val="00D16D94"/>
    <w:rsid w:val="00D206DA"/>
    <w:rsid w:val="00D211E8"/>
    <w:rsid w:val="00D222B7"/>
    <w:rsid w:val="00D22F6B"/>
    <w:rsid w:val="00D24258"/>
    <w:rsid w:val="00D24C40"/>
    <w:rsid w:val="00D24FA2"/>
    <w:rsid w:val="00D25B91"/>
    <w:rsid w:val="00D25D65"/>
    <w:rsid w:val="00D26117"/>
    <w:rsid w:val="00D26DFC"/>
    <w:rsid w:val="00D30574"/>
    <w:rsid w:val="00D30F51"/>
    <w:rsid w:val="00D3110B"/>
    <w:rsid w:val="00D31725"/>
    <w:rsid w:val="00D32195"/>
    <w:rsid w:val="00D32F66"/>
    <w:rsid w:val="00D333C8"/>
    <w:rsid w:val="00D33E24"/>
    <w:rsid w:val="00D34434"/>
    <w:rsid w:val="00D34964"/>
    <w:rsid w:val="00D34EF6"/>
    <w:rsid w:val="00D35121"/>
    <w:rsid w:val="00D35404"/>
    <w:rsid w:val="00D3780C"/>
    <w:rsid w:val="00D37C64"/>
    <w:rsid w:val="00D402B1"/>
    <w:rsid w:val="00D40726"/>
    <w:rsid w:val="00D41CB0"/>
    <w:rsid w:val="00D42AC8"/>
    <w:rsid w:val="00D4319C"/>
    <w:rsid w:val="00D440E5"/>
    <w:rsid w:val="00D45989"/>
    <w:rsid w:val="00D46118"/>
    <w:rsid w:val="00D463F3"/>
    <w:rsid w:val="00D47C0B"/>
    <w:rsid w:val="00D5087F"/>
    <w:rsid w:val="00D50A1E"/>
    <w:rsid w:val="00D50EBC"/>
    <w:rsid w:val="00D51489"/>
    <w:rsid w:val="00D51B7F"/>
    <w:rsid w:val="00D535DB"/>
    <w:rsid w:val="00D54C9B"/>
    <w:rsid w:val="00D54D36"/>
    <w:rsid w:val="00D554D5"/>
    <w:rsid w:val="00D556CF"/>
    <w:rsid w:val="00D55876"/>
    <w:rsid w:val="00D56275"/>
    <w:rsid w:val="00D568D8"/>
    <w:rsid w:val="00D568F8"/>
    <w:rsid w:val="00D575C9"/>
    <w:rsid w:val="00D616AA"/>
    <w:rsid w:val="00D61B11"/>
    <w:rsid w:val="00D62C98"/>
    <w:rsid w:val="00D63749"/>
    <w:rsid w:val="00D63795"/>
    <w:rsid w:val="00D637E3"/>
    <w:rsid w:val="00D65B86"/>
    <w:rsid w:val="00D67B3A"/>
    <w:rsid w:val="00D700B4"/>
    <w:rsid w:val="00D70249"/>
    <w:rsid w:val="00D70D73"/>
    <w:rsid w:val="00D71C5A"/>
    <w:rsid w:val="00D71D28"/>
    <w:rsid w:val="00D7249C"/>
    <w:rsid w:val="00D72B4B"/>
    <w:rsid w:val="00D738A6"/>
    <w:rsid w:val="00D73EBE"/>
    <w:rsid w:val="00D74207"/>
    <w:rsid w:val="00D747B0"/>
    <w:rsid w:val="00D74A1C"/>
    <w:rsid w:val="00D7532D"/>
    <w:rsid w:val="00D75EAA"/>
    <w:rsid w:val="00D76793"/>
    <w:rsid w:val="00D76AEC"/>
    <w:rsid w:val="00D7794A"/>
    <w:rsid w:val="00D80346"/>
    <w:rsid w:val="00D80CAA"/>
    <w:rsid w:val="00D81896"/>
    <w:rsid w:val="00D81BE2"/>
    <w:rsid w:val="00D83383"/>
    <w:rsid w:val="00D83485"/>
    <w:rsid w:val="00D8387B"/>
    <w:rsid w:val="00D83C72"/>
    <w:rsid w:val="00D85F45"/>
    <w:rsid w:val="00D87429"/>
    <w:rsid w:val="00D87ED7"/>
    <w:rsid w:val="00D90093"/>
    <w:rsid w:val="00D9028B"/>
    <w:rsid w:val="00D902AD"/>
    <w:rsid w:val="00D90651"/>
    <w:rsid w:val="00D952DF"/>
    <w:rsid w:val="00D96AF3"/>
    <w:rsid w:val="00D97E74"/>
    <w:rsid w:val="00DA01B3"/>
    <w:rsid w:val="00DA0671"/>
    <w:rsid w:val="00DA09D4"/>
    <w:rsid w:val="00DA14A6"/>
    <w:rsid w:val="00DA19EC"/>
    <w:rsid w:val="00DA1BC9"/>
    <w:rsid w:val="00DA3F55"/>
    <w:rsid w:val="00DA4BEC"/>
    <w:rsid w:val="00DA4E5A"/>
    <w:rsid w:val="00DA5831"/>
    <w:rsid w:val="00DA6DB0"/>
    <w:rsid w:val="00DA761E"/>
    <w:rsid w:val="00DB0134"/>
    <w:rsid w:val="00DB0573"/>
    <w:rsid w:val="00DB1052"/>
    <w:rsid w:val="00DB1080"/>
    <w:rsid w:val="00DB458A"/>
    <w:rsid w:val="00DB45CB"/>
    <w:rsid w:val="00DB4C79"/>
    <w:rsid w:val="00DB5021"/>
    <w:rsid w:val="00DB652F"/>
    <w:rsid w:val="00DB66EF"/>
    <w:rsid w:val="00DB724D"/>
    <w:rsid w:val="00DB7E4D"/>
    <w:rsid w:val="00DC0B26"/>
    <w:rsid w:val="00DC0EEB"/>
    <w:rsid w:val="00DC1742"/>
    <w:rsid w:val="00DC1A58"/>
    <w:rsid w:val="00DC1D3A"/>
    <w:rsid w:val="00DC338B"/>
    <w:rsid w:val="00DC38DA"/>
    <w:rsid w:val="00DC428E"/>
    <w:rsid w:val="00DC5820"/>
    <w:rsid w:val="00DC5A1E"/>
    <w:rsid w:val="00DC7385"/>
    <w:rsid w:val="00DD00EA"/>
    <w:rsid w:val="00DD01B5"/>
    <w:rsid w:val="00DD08AD"/>
    <w:rsid w:val="00DD220F"/>
    <w:rsid w:val="00DD28E8"/>
    <w:rsid w:val="00DD2B2B"/>
    <w:rsid w:val="00DD3ECE"/>
    <w:rsid w:val="00DD5467"/>
    <w:rsid w:val="00DD6245"/>
    <w:rsid w:val="00DD6F38"/>
    <w:rsid w:val="00DD7646"/>
    <w:rsid w:val="00DD7868"/>
    <w:rsid w:val="00DD7920"/>
    <w:rsid w:val="00DD7999"/>
    <w:rsid w:val="00DD79E1"/>
    <w:rsid w:val="00DD7A96"/>
    <w:rsid w:val="00DE28A5"/>
    <w:rsid w:val="00DE2A54"/>
    <w:rsid w:val="00DE43BB"/>
    <w:rsid w:val="00DE4B47"/>
    <w:rsid w:val="00DE51AD"/>
    <w:rsid w:val="00DE6F39"/>
    <w:rsid w:val="00DE730B"/>
    <w:rsid w:val="00DE7C44"/>
    <w:rsid w:val="00DE7E64"/>
    <w:rsid w:val="00DE7E8E"/>
    <w:rsid w:val="00DF004D"/>
    <w:rsid w:val="00DF18C7"/>
    <w:rsid w:val="00DF18FD"/>
    <w:rsid w:val="00DF33AD"/>
    <w:rsid w:val="00DF3952"/>
    <w:rsid w:val="00DF47F0"/>
    <w:rsid w:val="00DF4943"/>
    <w:rsid w:val="00DF5665"/>
    <w:rsid w:val="00DF58DD"/>
    <w:rsid w:val="00DF5C0E"/>
    <w:rsid w:val="00DF6A0E"/>
    <w:rsid w:val="00DF6EAC"/>
    <w:rsid w:val="00DF77BD"/>
    <w:rsid w:val="00DF7E20"/>
    <w:rsid w:val="00E009E4"/>
    <w:rsid w:val="00E00AFA"/>
    <w:rsid w:val="00E00CFB"/>
    <w:rsid w:val="00E00EDA"/>
    <w:rsid w:val="00E0206E"/>
    <w:rsid w:val="00E042C8"/>
    <w:rsid w:val="00E0436C"/>
    <w:rsid w:val="00E062C0"/>
    <w:rsid w:val="00E06A23"/>
    <w:rsid w:val="00E07074"/>
    <w:rsid w:val="00E072E6"/>
    <w:rsid w:val="00E07BD0"/>
    <w:rsid w:val="00E11191"/>
    <w:rsid w:val="00E112CC"/>
    <w:rsid w:val="00E127E3"/>
    <w:rsid w:val="00E13A42"/>
    <w:rsid w:val="00E14654"/>
    <w:rsid w:val="00E15EF4"/>
    <w:rsid w:val="00E20101"/>
    <w:rsid w:val="00E202DA"/>
    <w:rsid w:val="00E20483"/>
    <w:rsid w:val="00E22310"/>
    <w:rsid w:val="00E223DE"/>
    <w:rsid w:val="00E225F7"/>
    <w:rsid w:val="00E2346E"/>
    <w:rsid w:val="00E23767"/>
    <w:rsid w:val="00E23C15"/>
    <w:rsid w:val="00E23E59"/>
    <w:rsid w:val="00E26027"/>
    <w:rsid w:val="00E2626F"/>
    <w:rsid w:val="00E26805"/>
    <w:rsid w:val="00E26CA9"/>
    <w:rsid w:val="00E26E18"/>
    <w:rsid w:val="00E301CC"/>
    <w:rsid w:val="00E301DA"/>
    <w:rsid w:val="00E3020C"/>
    <w:rsid w:val="00E303A2"/>
    <w:rsid w:val="00E317B5"/>
    <w:rsid w:val="00E31DD3"/>
    <w:rsid w:val="00E32959"/>
    <w:rsid w:val="00E33404"/>
    <w:rsid w:val="00E3361A"/>
    <w:rsid w:val="00E34A69"/>
    <w:rsid w:val="00E361BE"/>
    <w:rsid w:val="00E3654E"/>
    <w:rsid w:val="00E36BBC"/>
    <w:rsid w:val="00E372FB"/>
    <w:rsid w:val="00E376D4"/>
    <w:rsid w:val="00E37A0E"/>
    <w:rsid w:val="00E40793"/>
    <w:rsid w:val="00E420F2"/>
    <w:rsid w:val="00E42897"/>
    <w:rsid w:val="00E440B1"/>
    <w:rsid w:val="00E449DB"/>
    <w:rsid w:val="00E44B11"/>
    <w:rsid w:val="00E451C1"/>
    <w:rsid w:val="00E473BC"/>
    <w:rsid w:val="00E4769C"/>
    <w:rsid w:val="00E5118C"/>
    <w:rsid w:val="00E51326"/>
    <w:rsid w:val="00E545AF"/>
    <w:rsid w:val="00E550DF"/>
    <w:rsid w:val="00E5564E"/>
    <w:rsid w:val="00E5578A"/>
    <w:rsid w:val="00E56566"/>
    <w:rsid w:val="00E56744"/>
    <w:rsid w:val="00E57257"/>
    <w:rsid w:val="00E576C5"/>
    <w:rsid w:val="00E6024C"/>
    <w:rsid w:val="00E60A0B"/>
    <w:rsid w:val="00E60C6A"/>
    <w:rsid w:val="00E60D48"/>
    <w:rsid w:val="00E6178B"/>
    <w:rsid w:val="00E61B05"/>
    <w:rsid w:val="00E623E7"/>
    <w:rsid w:val="00E628FB"/>
    <w:rsid w:val="00E62FAD"/>
    <w:rsid w:val="00E634F5"/>
    <w:rsid w:val="00E64308"/>
    <w:rsid w:val="00E66637"/>
    <w:rsid w:val="00E67683"/>
    <w:rsid w:val="00E678A0"/>
    <w:rsid w:val="00E67940"/>
    <w:rsid w:val="00E71585"/>
    <w:rsid w:val="00E726C2"/>
    <w:rsid w:val="00E72C0F"/>
    <w:rsid w:val="00E73A20"/>
    <w:rsid w:val="00E74EE2"/>
    <w:rsid w:val="00E74FAB"/>
    <w:rsid w:val="00E753E9"/>
    <w:rsid w:val="00E7559F"/>
    <w:rsid w:val="00E75AE5"/>
    <w:rsid w:val="00E77FDF"/>
    <w:rsid w:val="00E80DC6"/>
    <w:rsid w:val="00E81434"/>
    <w:rsid w:val="00E817F7"/>
    <w:rsid w:val="00E81C62"/>
    <w:rsid w:val="00E84903"/>
    <w:rsid w:val="00E8770A"/>
    <w:rsid w:val="00E9356A"/>
    <w:rsid w:val="00E94034"/>
    <w:rsid w:val="00E944D4"/>
    <w:rsid w:val="00E94B52"/>
    <w:rsid w:val="00E9693B"/>
    <w:rsid w:val="00E97029"/>
    <w:rsid w:val="00E9709F"/>
    <w:rsid w:val="00EA025C"/>
    <w:rsid w:val="00EA2460"/>
    <w:rsid w:val="00EA2B93"/>
    <w:rsid w:val="00EA42CC"/>
    <w:rsid w:val="00EA42F0"/>
    <w:rsid w:val="00EA46CF"/>
    <w:rsid w:val="00EA4CCE"/>
    <w:rsid w:val="00EA4D79"/>
    <w:rsid w:val="00EA519F"/>
    <w:rsid w:val="00EA54A3"/>
    <w:rsid w:val="00EA5A3D"/>
    <w:rsid w:val="00EA5BB1"/>
    <w:rsid w:val="00EA6C3B"/>
    <w:rsid w:val="00EA6D3D"/>
    <w:rsid w:val="00EA6F8D"/>
    <w:rsid w:val="00EB00D6"/>
    <w:rsid w:val="00EB0E86"/>
    <w:rsid w:val="00EB103F"/>
    <w:rsid w:val="00EB11D9"/>
    <w:rsid w:val="00EB1A13"/>
    <w:rsid w:val="00EB42A8"/>
    <w:rsid w:val="00EB4826"/>
    <w:rsid w:val="00EB6406"/>
    <w:rsid w:val="00EB662A"/>
    <w:rsid w:val="00EB793C"/>
    <w:rsid w:val="00EC0789"/>
    <w:rsid w:val="00EC19A0"/>
    <w:rsid w:val="00EC4B7D"/>
    <w:rsid w:val="00EC5862"/>
    <w:rsid w:val="00EC5D5A"/>
    <w:rsid w:val="00EC65D6"/>
    <w:rsid w:val="00EC6C91"/>
    <w:rsid w:val="00EC6F52"/>
    <w:rsid w:val="00EC7320"/>
    <w:rsid w:val="00ED06A7"/>
    <w:rsid w:val="00ED07D5"/>
    <w:rsid w:val="00ED19BE"/>
    <w:rsid w:val="00ED2E05"/>
    <w:rsid w:val="00ED403C"/>
    <w:rsid w:val="00ED4431"/>
    <w:rsid w:val="00ED4525"/>
    <w:rsid w:val="00ED4A63"/>
    <w:rsid w:val="00ED5E4D"/>
    <w:rsid w:val="00ED6982"/>
    <w:rsid w:val="00ED7359"/>
    <w:rsid w:val="00ED7C2F"/>
    <w:rsid w:val="00EE36B2"/>
    <w:rsid w:val="00EE4315"/>
    <w:rsid w:val="00EE5864"/>
    <w:rsid w:val="00EE6156"/>
    <w:rsid w:val="00EE67CE"/>
    <w:rsid w:val="00EE70D8"/>
    <w:rsid w:val="00EE7A1B"/>
    <w:rsid w:val="00EF0E4F"/>
    <w:rsid w:val="00EF12D6"/>
    <w:rsid w:val="00EF1342"/>
    <w:rsid w:val="00EF1383"/>
    <w:rsid w:val="00EF1749"/>
    <w:rsid w:val="00EF247C"/>
    <w:rsid w:val="00EF333A"/>
    <w:rsid w:val="00EF3808"/>
    <w:rsid w:val="00EF4452"/>
    <w:rsid w:val="00EF5B00"/>
    <w:rsid w:val="00EF77CB"/>
    <w:rsid w:val="00F00C17"/>
    <w:rsid w:val="00F011A8"/>
    <w:rsid w:val="00F01A47"/>
    <w:rsid w:val="00F01F2D"/>
    <w:rsid w:val="00F02578"/>
    <w:rsid w:val="00F0291A"/>
    <w:rsid w:val="00F02B4B"/>
    <w:rsid w:val="00F02D98"/>
    <w:rsid w:val="00F02D9D"/>
    <w:rsid w:val="00F0309E"/>
    <w:rsid w:val="00F04146"/>
    <w:rsid w:val="00F048F6"/>
    <w:rsid w:val="00F04BB0"/>
    <w:rsid w:val="00F06193"/>
    <w:rsid w:val="00F06665"/>
    <w:rsid w:val="00F06E23"/>
    <w:rsid w:val="00F10561"/>
    <w:rsid w:val="00F1057A"/>
    <w:rsid w:val="00F106BA"/>
    <w:rsid w:val="00F11522"/>
    <w:rsid w:val="00F12765"/>
    <w:rsid w:val="00F12C00"/>
    <w:rsid w:val="00F13C90"/>
    <w:rsid w:val="00F1530C"/>
    <w:rsid w:val="00F16B46"/>
    <w:rsid w:val="00F16B76"/>
    <w:rsid w:val="00F1778D"/>
    <w:rsid w:val="00F20ABA"/>
    <w:rsid w:val="00F21EF9"/>
    <w:rsid w:val="00F21F52"/>
    <w:rsid w:val="00F21F65"/>
    <w:rsid w:val="00F2202F"/>
    <w:rsid w:val="00F224BD"/>
    <w:rsid w:val="00F22F3D"/>
    <w:rsid w:val="00F23703"/>
    <w:rsid w:val="00F23A92"/>
    <w:rsid w:val="00F24B76"/>
    <w:rsid w:val="00F258E0"/>
    <w:rsid w:val="00F2675F"/>
    <w:rsid w:val="00F305A6"/>
    <w:rsid w:val="00F30872"/>
    <w:rsid w:val="00F30C3D"/>
    <w:rsid w:val="00F30D55"/>
    <w:rsid w:val="00F319E0"/>
    <w:rsid w:val="00F3215E"/>
    <w:rsid w:val="00F322FB"/>
    <w:rsid w:val="00F32AE7"/>
    <w:rsid w:val="00F32F93"/>
    <w:rsid w:val="00F337A8"/>
    <w:rsid w:val="00F34018"/>
    <w:rsid w:val="00F35BCA"/>
    <w:rsid w:val="00F35C84"/>
    <w:rsid w:val="00F375FF"/>
    <w:rsid w:val="00F376D8"/>
    <w:rsid w:val="00F401CF"/>
    <w:rsid w:val="00F402C8"/>
    <w:rsid w:val="00F40A6F"/>
    <w:rsid w:val="00F415D0"/>
    <w:rsid w:val="00F417C8"/>
    <w:rsid w:val="00F418F5"/>
    <w:rsid w:val="00F41E2B"/>
    <w:rsid w:val="00F41F67"/>
    <w:rsid w:val="00F4210F"/>
    <w:rsid w:val="00F427A3"/>
    <w:rsid w:val="00F4304F"/>
    <w:rsid w:val="00F44535"/>
    <w:rsid w:val="00F44CEC"/>
    <w:rsid w:val="00F44EF9"/>
    <w:rsid w:val="00F45239"/>
    <w:rsid w:val="00F45918"/>
    <w:rsid w:val="00F465BB"/>
    <w:rsid w:val="00F46F30"/>
    <w:rsid w:val="00F500A6"/>
    <w:rsid w:val="00F50575"/>
    <w:rsid w:val="00F52CB2"/>
    <w:rsid w:val="00F52F4A"/>
    <w:rsid w:val="00F533DB"/>
    <w:rsid w:val="00F53909"/>
    <w:rsid w:val="00F54576"/>
    <w:rsid w:val="00F55BB0"/>
    <w:rsid w:val="00F55D6E"/>
    <w:rsid w:val="00F605DF"/>
    <w:rsid w:val="00F611DA"/>
    <w:rsid w:val="00F6142C"/>
    <w:rsid w:val="00F623C1"/>
    <w:rsid w:val="00F629D3"/>
    <w:rsid w:val="00F6375B"/>
    <w:rsid w:val="00F63C0A"/>
    <w:rsid w:val="00F65D39"/>
    <w:rsid w:val="00F66965"/>
    <w:rsid w:val="00F671D3"/>
    <w:rsid w:val="00F67CC0"/>
    <w:rsid w:val="00F705C6"/>
    <w:rsid w:val="00F705E7"/>
    <w:rsid w:val="00F71399"/>
    <w:rsid w:val="00F715C5"/>
    <w:rsid w:val="00F72BED"/>
    <w:rsid w:val="00F739FA"/>
    <w:rsid w:val="00F73AFE"/>
    <w:rsid w:val="00F73E37"/>
    <w:rsid w:val="00F7406F"/>
    <w:rsid w:val="00F76052"/>
    <w:rsid w:val="00F768D7"/>
    <w:rsid w:val="00F769A3"/>
    <w:rsid w:val="00F7731C"/>
    <w:rsid w:val="00F77CB7"/>
    <w:rsid w:val="00F83690"/>
    <w:rsid w:val="00F84135"/>
    <w:rsid w:val="00F85B3B"/>
    <w:rsid w:val="00F87599"/>
    <w:rsid w:val="00F87E00"/>
    <w:rsid w:val="00F90844"/>
    <w:rsid w:val="00F910CD"/>
    <w:rsid w:val="00F910FD"/>
    <w:rsid w:val="00F9125F"/>
    <w:rsid w:val="00F912C0"/>
    <w:rsid w:val="00F9182F"/>
    <w:rsid w:val="00F91A01"/>
    <w:rsid w:val="00F92CDF"/>
    <w:rsid w:val="00F92DB2"/>
    <w:rsid w:val="00F930FD"/>
    <w:rsid w:val="00F9317A"/>
    <w:rsid w:val="00F9321A"/>
    <w:rsid w:val="00F942C1"/>
    <w:rsid w:val="00F949EA"/>
    <w:rsid w:val="00F95250"/>
    <w:rsid w:val="00F96874"/>
    <w:rsid w:val="00F96EC9"/>
    <w:rsid w:val="00F97116"/>
    <w:rsid w:val="00FA08E4"/>
    <w:rsid w:val="00FA0A26"/>
    <w:rsid w:val="00FA0E45"/>
    <w:rsid w:val="00FA0F64"/>
    <w:rsid w:val="00FA0FFB"/>
    <w:rsid w:val="00FA3CA0"/>
    <w:rsid w:val="00FA50ED"/>
    <w:rsid w:val="00FA5490"/>
    <w:rsid w:val="00FA60B1"/>
    <w:rsid w:val="00FA61BD"/>
    <w:rsid w:val="00FA6D25"/>
    <w:rsid w:val="00FA6EC6"/>
    <w:rsid w:val="00FB0061"/>
    <w:rsid w:val="00FB0170"/>
    <w:rsid w:val="00FB033F"/>
    <w:rsid w:val="00FB0600"/>
    <w:rsid w:val="00FB0CE4"/>
    <w:rsid w:val="00FB0E6A"/>
    <w:rsid w:val="00FB1667"/>
    <w:rsid w:val="00FB1FE6"/>
    <w:rsid w:val="00FB2183"/>
    <w:rsid w:val="00FB28EE"/>
    <w:rsid w:val="00FB3787"/>
    <w:rsid w:val="00FB4175"/>
    <w:rsid w:val="00FB4947"/>
    <w:rsid w:val="00FB6312"/>
    <w:rsid w:val="00FB6356"/>
    <w:rsid w:val="00FB7C72"/>
    <w:rsid w:val="00FC15F1"/>
    <w:rsid w:val="00FC182B"/>
    <w:rsid w:val="00FC2540"/>
    <w:rsid w:val="00FC305F"/>
    <w:rsid w:val="00FC3C9B"/>
    <w:rsid w:val="00FC480C"/>
    <w:rsid w:val="00FC4BF9"/>
    <w:rsid w:val="00FC500F"/>
    <w:rsid w:val="00FC5E32"/>
    <w:rsid w:val="00FC624D"/>
    <w:rsid w:val="00FC63A1"/>
    <w:rsid w:val="00FC76B9"/>
    <w:rsid w:val="00FC7BA6"/>
    <w:rsid w:val="00FD0611"/>
    <w:rsid w:val="00FD08D2"/>
    <w:rsid w:val="00FD0C0F"/>
    <w:rsid w:val="00FD12C0"/>
    <w:rsid w:val="00FD13BF"/>
    <w:rsid w:val="00FD1530"/>
    <w:rsid w:val="00FD2356"/>
    <w:rsid w:val="00FD2754"/>
    <w:rsid w:val="00FD3B3F"/>
    <w:rsid w:val="00FD47DF"/>
    <w:rsid w:val="00FD4D51"/>
    <w:rsid w:val="00FD4DFD"/>
    <w:rsid w:val="00FD6D67"/>
    <w:rsid w:val="00FD6DF8"/>
    <w:rsid w:val="00FD78BF"/>
    <w:rsid w:val="00FD7A00"/>
    <w:rsid w:val="00FE02A8"/>
    <w:rsid w:val="00FE057A"/>
    <w:rsid w:val="00FE1138"/>
    <w:rsid w:val="00FE2C67"/>
    <w:rsid w:val="00FE33EE"/>
    <w:rsid w:val="00FE375F"/>
    <w:rsid w:val="00FE37FD"/>
    <w:rsid w:val="00FE3BAD"/>
    <w:rsid w:val="00FE3D6F"/>
    <w:rsid w:val="00FE41FE"/>
    <w:rsid w:val="00FE476F"/>
    <w:rsid w:val="00FE4951"/>
    <w:rsid w:val="00FE4C53"/>
    <w:rsid w:val="00FE5BC5"/>
    <w:rsid w:val="00FF13C1"/>
    <w:rsid w:val="00FF17CC"/>
    <w:rsid w:val="00FF18BE"/>
    <w:rsid w:val="00FF1DB4"/>
    <w:rsid w:val="00FF2017"/>
    <w:rsid w:val="00FF256F"/>
    <w:rsid w:val="00FF2F52"/>
    <w:rsid w:val="00FF317A"/>
    <w:rsid w:val="00FF420F"/>
    <w:rsid w:val="00FF487D"/>
    <w:rsid w:val="00FF4EDF"/>
    <w:rsid w:val="00FF508E"/>
    <w:rsid w:val="00FF7596"/>
    <w:rsid w:val="00FF7E6C"/>
    <w:rsid w:val="0136E0A1"/>
    <w:rsid w:val="34322589"/>
    <w:rsid w:val="50E8AE8D"/>
    <w:rsid w:val="5AFCC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878DF5"/>
  <w15:docId w15:val="{FF33F0CD-0399-4971-928A-D140A151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59" w:qFormat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keepNext/>
      <w:keepLines/>
      <w:spacing w:before="480" w:after="0"/>
      <w:outlineLvl w:val="0"/>
    </w:pPr>
    <w:rPr>
      <w:b/>
      <w:bCs/>
      <w:color w:val="3E5AA8"/>
      <w:sz w:val="28"/>
      <w:szCs w:val="28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6440A3"/>
      <w:sz w:val="26"/>
      <w:szCs w:val="26"/>
    </w:rPr>
  </w:style>
  <w:style w:type="paragraph" w:styleId="Heading3">
    <w:name w:val="heading 3"/>
    <w:basedOn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0D1F5"/>
    </w:rPr>
  </w:style>
  <w:style w:type="paragraph" w:styleId="Heading4">
    <w:name w:val="heading 4"/>
    <w:basedOn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3E5AA8"/>
    </w:rPr>
  </w:style>
  <w:style w:type="paragraph" w:styleId="Heading5">
    <w:name w:val="heading 5"/>
    <w:basedOn w:val="Normal"/>
    <w:uiPriority w:val="9"/>
    <w:semiHidden/>
    <w:unhideWhenUsed/>
    <w:qFormat/>
    <w:pPr>
      <w:keepNext/>
      <w:keepLines/>
      <w:spacing w:before="200" w:after="0"/>
      <w:outlineLvl w:val="4"/>
    </w:pPr>
    <w:rPr>
      <w:color w:val="1F2D5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1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pacing w:after="0" w:line="240" w:lineRule="auto"/>
    </w:pPr>
  </w:style>
  <w:style w:type="character" w:customStyle="1" w:styleId="Heading1Char">
    <w:name w:val="Heading 1 Char"/>
    <w:aliases w:val="Xo Heading 1 Char"/>
    <w:basedOn w:val="DefaultParagraphFont"/>
    <w:uiPriority w:val="9"/>
    <w:qFormat/>
    <w:rPr>
      <w:rFonts w:ascii="Arial" w:hAnsi="Arial"/>
      <w:b/>
      <w:bCs/>
      <w:color w:val="3E5AA8"/>
      <w:sz w:val="28"/>
      <w:szCs w:val="28"/>
    </w:rPr>
  </w:style>
  <w:style w:type="character" w:customStyle="1" w:styleId="Heading2Char">
    <w:name w:val="Heading 2 Char"/>
    <w:basedOn w:val="DefaultParagraphFont"/>
    <w:qFormat/>
    <w:rPr>
      <w:rFonts w:ascii="Arial" w:hAnsi="Arial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uiPriority w:val="10"/>
    <w:qFormat/>
    <w:pPr>
      <w:pBdr>
        <w:bottom w:val="single" w:sz="8" w:space="4" w:color="3E5AA8"/>
      </w:pBdr>
      <w:spacing w:after="300" w:line="240" w:lineRule="auto"/>
      <w:contextualSpacing/>
    </w:pPr>
    <w:rPr>
      <w:b/>
      <w:bCs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uiPriority w:val="10"/>
    <w:qFormat/>
    <w:rPr>
      <w:rFonts w:ascii="Arial" w:hAnsi="Arial"/>
      <w:b/>
      <w:bCs/>
      <w:color w:val="1D3E61"/>
      <w:spacing w:val="5"/>
      <w:kern w:val="28"/>
      <w:sz w:val="52"/>
      <w:szCs w:val="52"/>
    </w:rPr>
  </w:style>
  <w:style w:type="paragraph" w:styleId="Subtitle">
    <w:name w:val="Subtitle"/>
    <w:basedOn w:val="Normal"/>
    <w:uiPriority w:val="11"/>
    <w:qFormat/>
    <w:rPr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basedOn w:val="DefaultParagraphFont"/>
    <w:qFormat/>
    <w:rPr>
      <w:rFonts w:ascii="Arial" w:hAnsi="Arial"/>
      <w:i/>
      <w:iCs/>
      <w:color w:val="56CF9E"/>
      <w:spacing w:val="15"/>
      <w:sz w:val="24"/>
      <w:szCs w:val="24"/>
    </w:rPr>
  </w:style>
  <w:style w:type="character" w:styleId="SubtleEmphasis">
    <w:name w:val="Subtle Emphasis"/>
    <w:basedOn w:val="DefaultParagraphFont"/>
    <w:qFormat/>
    <w:rPr>
      <w:rFonts w:ascii="Arial" w:hAnsi="Arial"/>
      <w:i/>
      <w:iCs/>
      <w:color w:val="808080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qFormat/>
    <w:rPr>
      <w:rFonts w:ascii="Arial" w:hAnsi="Arial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qFormat/>
    <w:rPr>
      <w:rFonts w:ascii="Arial" w:hAnsi="Arial"/>
    </w:rPr>
  </w:style>
  <w:style w:type="character" w:customStyle="1" w:styleId="Heading3Char">
    <w:name w:val="Heading 3 Char"/>
    <w:basedOn w:val="DefaultParagraphFont"/>
    <w:qFormat/>
    <w:rPr>
      <w:rFonts w:ascii="Arial" w:hAnsi="Arial"/>
      <w:b/>
      <w:bCs/>
      <w:color w:val="40D1F5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Pr>
      <w:color w:val="6440A3"/>
      <w:u w:val="single"/>
    </w:rPr>
  </w:style>
  <w:style w:type="character" w:customStyle="1" w:styleId="Heading4Char">
    <w:name w:val="Heading 4 Char"/>
    <w:basedOn w:val="DefaultParagraphFont"/>
    <w:qFormat/>
    <w:rPr>
      <w:rFonts w:ascii="Arial" w:hAnsi="Arial"/>
      <w:b/>
      <w:bCs/>
      <w:i/>
      <w:iCs/>
      <w:color w:val="3E5AA8"/>
    </w:rPr>
  </w:style>
  <w:style w:type="character" w:customStyle="1" w:styleId="Heading5Char">
    <w:name w:val="Heading 5 Char"/>
    <w:basedOn w:val="DefaultParagraphFont"/>
    <w:qFormat/>
    <w:rPr>
      <w:rFonts w:ascii="Arial" w:hAnsi="Arial"/>
      <w:color w:val="1F2D54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3E5AA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qFormat/>
    <w:rPr>
      <w:i/>
      <w:iCs/>
      <w:color w:val="000000"/>
    </w:rPr>
  </w:style>
  <w:style w:type="character" w:customStyle="1" w:styleId="QuoteChar">
    <w:name w:val="Quote Char"/>
    <w:basedOn w:val="DefaultParagraphFont"/>
    <w:qFormat/>
    <w:rPr>
      <w:rFonts w:ascii="Arial" w:hAnsi="Arial"/>
      <w:i/>
      <w:iCs/>
      <w:color w:val="000000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quipment,Figure_name,Numbered Indented Text,List Paragraph Char Char Char,List Paragraph Char Char,List Paragraph1,RFP SUB Points,Use Case List Paragraph,b1,Bullet for no #'s,Body Bullet,Alpha List Paragraph,List_TIS,lp1,Ref,new,Bullet 1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uiPriority w:val="99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qFormat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character" w:customStyle="1" w:styleId="CommentSubjectChar">
    <w:name w:val="Comment Subject Char"/>
    <w:basedOn w:val="CommentTextChar"/>
    <w:qFormat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customStyle="1" w:styleId="ListParagraphChar">
    <w:name w:val="List Paragraph Char"/>
    <w:aliases w:val="Equipment Char,Figure_name Char,Numbered Indented Text Char,List Paragraph Char Char Char Char,List Paragraph Char Char Char1,List Paragraph1 Char,RFP SUB Points Char,Use Case List Paragraph Char,b1 Char,Bullet for no #'s Char"/>
    <w:uiPriority w:val="34"/>
    <w:qFormat/>
  </w:style>
  <w:style w:type="paragraph" w:styleId="Revision">
    <w:name w:val="Revision"/>
    <w:qFormat/>
    <w:pPr>
      <w:spacing w:after="0" w:line="240" w:lineRule="auto"/>
    </w:pPr>
  </w:style>
  <w:style w:type="numbering" w:customStyle="1" w:styleId="Style40">
    <w:name w:val="Style40"/>
    <w:qFormat/>
    <w:pPr>
      <w:numPr>
        <w:numId w:val="1"/>
      </w:numPr>
    </w:pPr>
  </w:style>
  <w:style w:type="numbering" w:customStyle="1" w:styleId="Style401">
    <w:name w:val="Style401"/>
    <w:qFormat/>
    <w:pPr>
      <w:numPr>
        <w:numId w:val="2"/>
      </w:numPr>
    </w:pPr>
  </w:style>
  <w:style w:type="numbering" w:customStyle="1" w:styleId="Style402">
    <w:name w:val="Style402"/>
    <w:qFormat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C0C26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C056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qFormat/>
    <w:rsid w:val="00A62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1">
    <w:name w:val="Normal 1"/>
    <w:basedOn w:val="Normal"/>
    <w:link w:val="Normal1Char"/>
    <w:rsid w:val="00665526"/>
    <w:pPr>
      <w:widowControl w:val="0"/>
      <w:spacing w:after="120" w:line="240" w:lineRule="atLeast"/>
      <w:ind w:left="227"/>
      <w:jc w:val="both"/>
    </w:pPr>
    <w:rPr>
      <w:szCs w:val="20"/>
      <w:lang w:eastAsia="en-US"/>
    </w:rPr>
  </w:style>
  <w:style w:type="character" w:customStyle="1" w:styleId="Normal1Char">
    <w:name w:val="Normal 1 Char"/>
    <w:basedOn w:val="DefaultParagraphFont"/>
    <w:link w:val="Normal1"/>
    <w:rsid w:val="00665526"/>
    <w:rPr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1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relaBodyCopy">
    <w:name w:val="Correla Body Copy"/>
    <w:basedOn w:val="Normal"/>
    <w:link w:val="CorrelaBodyCopyChar"/>
    <w:qFormat/>
    <w:rsid w:val="00BA61E0"/>
    <w:pPr>
      <w:spacing w:after="160" w:line="259" w:lineRule="auto"/>
    </w:pPr>
    <w:rPr>
      <w:rFonts w:ascii="Poppins" w:eastAsia="Calibri" w:hAnsi="Poppins" w:cs="Poppins"/>
      <w:sz w:val="20"/>
      <w:szCs w:val="20"/>
      <w:lang w:eastAsia="en-US"/>
    </w:rPr>
  </w:style>
  <w:style w:type="character" w:customStyle="1" w:styleId="CorrelaBodyCopyChar">
    <w:name w:val="Correla Body Copy Char"/>
    <w:link w:val="CorrelaBodyCopy"/>
    <w:rsid w:val="00BA61E0"/>
    <w:rPr>
      <w:rFonts w:ascii="Poppins" w:eastAsia="Calibri" w:hAnsi="Poppins" w:cs="Poppins"/>
      <w:sz w:val="20"/>
      <w:szCs w:val="20"/>
      <w:lang w:eastAsia="en-US"/>
    </w:rPr>
  </w:style>
  <w:style w:type="character" w:customStyle="1" w:styleId="smaller">
    <w:name w:val="smaller"/>
    <w:basedOn w:val="DefaultParagraphFont"/>
    <w:rsid w:val="003D0626"/>
  </w:style>
  <w:style w:type="paragraph" w:customStyle="1" w:styleId="paragraph">
    <w:name w:val="paragraph"/>
    <w:basedOn w:val="Normal"/>
    <w:rsid w:val="009363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36335"/>
  </w:style>
  <w:style w:type="character" w:customStyle="1" w:styleId="eop">
    <w:name w:val="eop"/>
    <w:basedOn w:val="DefaultParagraphFont"/>
    <w:rsid w:val="00936335"/>
  </w:style>
  <w:style w:type="character" w:styleId="FollowedHyperlink">
    <w:name w:val="FollowedHyperlink"/>
    <w:basedOn w:val="DefaultParagraphFont"/>
    <w:uiPriority w:val="99"/>
    <w:semiHidden/>
    <w:unhideWhenUsed/>
    <w:rsid w:val="002F2CFD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qFormat/>
    <w:rsid w:val="00C729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3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00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asgovernance.co.uk/070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xoserve.com/media/43353/30502-rt-po-xrn5186-detailed-design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lie.rogers@xoserv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lcf76f155ced4ddcb4097134ff3c332f xmlns="5844fa40-a696-4ac9-bd38-c0330d295109">
      <Terms xmlns="http://schemas.microsoft.com/office/infopath/2007/PartnerControls"/>
    </lcf76f155ced4ddcb4097134ff3c332f>
    <_x006a_hd3 xmlns="5844fa40-a696-4ac9-bd38-c0330d295109" xsi:nil="true"/>
    <Customer_x0020_Contracts_x0020_Lead xmlns="5844fa40-a696-4ac9-bd38-c0330d295109" xsi:nil="true"/>
    <TaxCatchAll xmlns="c78a4dae-5fc0-4ed3-ad80-da51122ab1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9" ma:contentTypeDescription="Create a new document." ma:contentTypeScope="" ma:versionID="4a465c647fca91cbeb9e7e04b51edf67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ba6b772822e6608a1419af8bdffb8e12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6a340b-be33-4024-b1a4-a1d895e16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6f4ebbf-2f03-4fc3-a03b-a5d54a7760b0}" ma:internalName="TaxCatchAll" ma:showField="CatchAllData" ma:web="c78a4dae-5fc0-4ed3-ad80-da51122ab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025CB-3362-4C6B-97E3-62D27396817C}">
  <ds:schemaRefs>
    <ds:schemaRef ds:uri="http://purl.org/dc/dcmitype/"/>
    <ds:schemaRef ds:uri="http://purl.org/dc/elements/1.1/"/>
    <ds:schemaRef ds:uri="5844fa40-a696-4ac9-bd38-c0330d29510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c78a4dae-5fc0-4ed3-ad80-da51122ab11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0D8F030-E23F-41D1-9F69-634658F0D5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2EF549-0DB8-46CF-8A60-169124774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3F6A3-50DB-4779-9B97-CD94BC666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4fa40-a696-4ac9-bd38-c0330d295109"/>
    <ds:schemaRef ds:uri="c78a4dae-5fc0-4ed3-ad80-da51122ab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Grid</dc:creator>
  <cp:keywords/>
  <cp:lastModifiedBy>Charan Singh</cp:lastModifiedBy>
  <cp:revision>2</cp:revision>
  <dcterms:created xsi:type="dcterms:W3CDTF">2022-09-13T09:57:00Z</dcterms:created>
  <dcterms:modified xsi:type="dcterms:W3CDTF">2022-09-13T09:57:00Z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  <property fmtid="{D5CDD505-2E9C-101B-9397-08002B2CF9AE}" pid="3" name="MediaServiceImageTags">
    <vt:lpwstr/>
  </property>
</Properties>
</file>