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a0a3055db7de43df" /><Relationship Type="http://schemas.openxmlformats.org/package/2006/relationships/metadata/core-properties" Target="/docProps/core.xml" Id="R136da6192ed64d32" /><Relationship Type="http://schemas.openxmlformats.org/officeDocument/2006/relationships/extended-properties" Target="/docProps/app.xml" Id="R2b7248def0644c90" /><Relationship Type="http://schemas.openxmlformats.org/officeDocument/2006/relationships/custom-properties" Target="/docProps/custom.xml" Id="Ra54bb669f78849a0"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High Level Solution Options</w:t>
      </w:r>
      <w:r>
        <w:rPr>
          <w:rFonts w:ascii="Calibri" w:hAnsi="Calibri" w:cs="Calibri"/>
        </w:rPr>
        <w:t xml:space="preserve">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 xml:space="preserve">3265.1 – VO </w:t>
            </w:r>
            <w:r>
              <w:rPr>
                <w:rFonts w:ascii="Calibri" w:hAnsi="Calibri" w:cs="Calibri"/>
              </w:rPr>
              <w:t>–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CSEP Annual Quantity Capacity Management</w:t>
            </w:r>
            <w:r>
              <w:rPr>
                <w:rFonts w:ascii="Calibri" w:hAnsi="Calibri" w:cs="Calibri"/>
              </w:rPr>
              <w:t xml:space="preserve"> (Part </w:t>
            </w:r>
            <w:r>
              <w:rPr>
                <w:rFonts w:ascii="Calibri" w:hAnsi="Calibri" w:cs="Calibri"/>
              </w:rPr>
              <w:t>B</w:t>
            </w:r>
            <w:r>
              <w:rPr>
                <w:rFonts w:ascii="Calibri" w:hAnsi="Calibri" w:cs="Calibri"/>
              </w:rPr>
              <w:t xml:space="preserve">)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1238475608"/>
              <w:date w:fullDate="2024-03-18T00:00:00Z">
                <w:dateFormat w:val="dd/MM/yyyy"/>
                <w:lid w:val="en-GB"/>
                <w:storeMappedDataAs w:val="dateTime"/>
                <w:calendar w:val="gregorian"/>
              </w:date>
            </w:sdtPr>
            <w:sdtContent>
              <w:p>
                <w:pPr/>
                <w:r>
                  <w:rPr>
                    <w:rFonts w:ascii="Calibri" w:hAnsi="Calibri" w:cs="Calibri"/>
                  </w:rPr>
                  <w:t>18/03/2024</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 xml:space="preserve">For Representation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4-04-03T00:00:00Z">
                <w:dateFormat w:val="dd/MM/yyyy"/>
                <w:lid w:val="en-GB"/>
                <w:storeMappedDataAs w:val="dateTime"/>
                <w:calendar w:val="gregorian"/>
              </w:date>
            </w:sdtPr>
            <w:sdtContent>
              <w:p>
                <w:pPr/>
                <w:r>
                  <w:rPr>
                    <w:rFonts w:ascii="Calibri" w:hAnsi="Calibri" w:cs="Calibri"/>
                  </w:rPr>
                  <w:t>03/04/2024</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r>
              <w:rPr>
                <w:rFonts w:ascii="Calibri" w:hAnsi="Calibri" w:cs="Calibri"/>
              </w:rPr>
              <w:t>XRN</w:t>
            </w:r>
            <w:r>
              <w:rPr>
                <w:rFonts w:ascii="Calibri" w:hAnsi="Calibri" w:cs="Calibri"/>
              </w:rPr>
              <w:t xml:space="preserve"> </w:t>
            </w:r>
            <w:r>
              <w:rPr>
                <w:rFonts w:ascii="Calibri" w:hAnsi="Calibri" w:cs="Calibri"/>
              </w:rPr>
              <w:t>5616</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w:t>
            </w:r>
            <w:r>
              <w:rPr>
                <w:rFonts w:ascii="Calibri" w:hAnsi="Calibri" w:cs="Calibri"/>
              </w:rPr>
              <w:t>ChMC Constituency Impacted:</w:t>
            </w:r>
          </w:p>
        </w:tc>
        <w:tc>
          <w:tcPr>
            <w:tcW w:type="pct" w:w="3777"/>
            <w:vAlign w:val="center"/>
          </w:tcPr>
          <w:p>
            <w:pPr>
              <w:rPr>
                <w:rFonts w:ascii="Calibri" w:hAnsi="Calibri" w:cs="Calibri"/>
              </w:rPr>
              <w:numPr>
                <w:ilvl w:val="0"/>
                <w:numId w:val="1"/>
              </w:numPr>
              <w:pStyle w:val="List Paragraph"/>
            </w:pPr>
            <w:r>
              <w:rPr>
                <w:rFonts w:ascii="Calibri" w:hAnsi="Calibri" w:cs="Calibri"/>
              </w:rPr>
              <w:t>D</w:t>
            </w:r>
            <w:r>
              <w:rPr>
                <w:rFonts w:ascii="Calibri" w:hAnsi="Calibri" w:cs="Calibri"/>
              </w:rPr>
              <w:t xml:space="preserve">istribution </w:t>
            </w:r>
            <w:r>
              <w:rPr>
                <w:rFonts w:ascii="Calibri" w:hAnsi="Calibri" w:cs="Calibri"/>
              </w:rPr>
              <w:t>N</w:t>
            </w:r>
            <w:r>
              <w:rPr>
                <w:rFonts w:ascii="Calibri" w:hAnsi="Calibri" w:cs="Calibri"/>
              </w:rPr>
              <w:t>etwork</w:t>
            </w:r>
            <w:r>
              <w:rPr>
                <w:rFonts w:ascii="Calibri" w:hAnsi="Calibri" w:cs="Calibri"/>
              </w:rPr>
              <w:t>s (DNs)</w:t>
            </w:r>
            <w:r>
              <w:rPr>
                <w:rFonts w:ascii="Calibri" w:hAnsi="Calibri" w:cs="Calibri"/>
              </w:rPr>
              <w:t xml:space="preserve"> </w:t>
            </w:r>
          </w:p>
          <w:p>
            <w:pPr>
              <w:rPr>
                <w:rFonts w:ascii="Calibri" w:hAnsi="Calibri" w:cs="Calibri"/>
              </w:rPr>
              <w:numPr>
                <w:ilvl w:val="0"/>
                <w:numId w:val="1"/>
              </w:numPr>
              <w:pStyle w:val="List Paragraph"/>
            </w:pPr>
            <w:r>
              <w:rPr>
                <w:rFonts w:ascii="Calibri" w:hAnsi="Calibri" w:cs="Calibri"/>
              </w:rPr>
              <w:t>I</w:t>
            </w:r>
            <w:r>
              <w:rPr>
                <w:rFonts w:ascii="Calibri" w:hAnsi="Calibri" w:cs="Calibri"/>
              </w:rPr>
              <w:t xml:space="preserve">ndependent </w:t>
            </w:r>
            <w:r>
              <w:rPr>
                <w:rFonts w:ascii="Calibri" w:hAnsi="Calibri" w:cs="Calibri"/>
              </w:rPr>
              <w:t>G</w:t>
            </w:r>
            <w:r>
              <w:rPr>
                <w:rFonts w:ascii="Calibri" w:hAnsi="Calibri" w:cs="Calibri"/>
              </w:rPr>
              <w:t xml:space="preserve">as </w:t>
            </w:r>
            <w:r>
              <w:rPr>
                <w:rFonts w:ascii="Calibri" w:hAnsi="Calibri" w:cs="Calibri"/>
              </w:rPr>
              <w:t>T</w:t>
            </w:r>
            <w:r>
              <w:rPr>
                <w:rFonts w:ascii="Calibri" w:hAnsi="Calibri" w:cs="Calibri"/>
              </w:rPr>
              <w:t>ransporters (IGTs)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hyperlink r:id="R74aae62aa2c643d2">
              <w:r>
                <w:rPr>
                  <w:rStyle w:val="Hyperlink"/>
                  <w:rFonts w:ascii="Calibri" w:hAnsi="Calibri" w:cs="Calibri"/>
                </w:rPr>
                <w:t>uklink@xoserve.com</w:t>
              </w:r>
            </w:hyperlink>
            <w:r>
              <w:rPr>
                <w:rFonts w:ascii="Calibri" w:hAnsi="Calibri" w:cs="Calibri"/>
                <w:highlight w:val="yellow"/>
              </w:rPr>
              <w:t xml:space="preserve">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pPr>
            <w:r>
              <w:rPr>
                <w:rFonts w:ascii="Calibri" w:hAnsi="Calibri" w:cs="Calibri"/>
              </w:rPr>
              <w:t xml:space="preserve">In early 2023, </w:t>
            </w:r>
            <w:r>
              <w:rPr>
                <w:rFonts w:ascii="Calibri" w:hAnsi="Calibri" w:cs="Calibri"/>
              </w:rPr>
              <w:t xml:space="preserve">Wales &amp; West Utilities </w:t>
            </w:r>
            <w:r>
              <w:rPr>
                <w:rFonts w:ascii="Calibri" w:hAnsi="Calibri" w:cs="Calibri"/>
              </w:rPr>
              <w:t xml:space="preserve">on behalf of </w:t>
            </w:r>
            <w:r>
              <w:rPr>
                <w:rFonts w:ascii="Calibri" w:hAnsi="Calibri" w:cs="Calibri"/>
              </w:rPr>
              <w:t>D</w:t>
            </w:r>
            <w:r>
              <w:rPr>
                <w:rFonts w:ascii="Calibri" w:hAnsi="Calibri" w:cs="Calibri"/>
              </w:rPr>
              <w:t>Ns</w:t>
            </w:r>
            <w:r>
              <w:rPr>
                <w:rFonts w:ascii="Calibri" w:hAnsi="Calibri" w:cs="Calibri"/>
              </w:rPr>
              <w:t xml:space="preserve"> </w:t>
            </w:r>
            <w:r>
              <w:rPr>
                <w:rFonts w:ascii="Calibri" w:hAnsi="Calibri" w:cs="Calibri"/>
              </w:rPr>
              <w:t>pr</w:t>
            </w:r>
            <w:r>
              <w:rPr>
                <w:rFonts w:ascii="Calibri" w:hAnsi="Calibri" w:cs="Calibri"/>
              </w:rPr>
              <w:t xml:space="preserve">oposed changes to the way in which Connected System Exit Points are </w:t>
            </w:r>
            <w:r>
              <w:rPr>
                <w:rFonts w:ascii="Calibri" w:hAnsi="Calibri" w:cs="Calibri"/>
              </w:rPr>
              <w:t xml:space="preserve">managed and administered by the CDSP. </w:t>
            </w:r>
          </w:p>
          <w:p>
            <w:pPr>
              <w:rPr>
                <w:rFonts w:ascii="Calibri" w:hAnsi="Calibri" w:cs="Calibri"/>
              </w:rPr>
            </w:pPr>
          </w:p>
          <w:p>
            <w:pPr>
              <w:rPr>
                <w:rFonts w:ascii="Calibri" w:hAnsi="Calibri" w:cs="Calibri"/>
              </w:rPr>
            </w:pPr>
            <w:r>
              <w:rPr>
                <w:rFonts w:ascii="Calibri" w:hAnsi="Calibri" w:cs="Calibri"/>
              </w:rPr>
              <w:t>These changes were proposed due to concerns D</w:t>
            </w:r>
            <w:r>
              <w:rPr>
                <w:rFonts w:ascii="Calibri" w:hAnsi="Calibri" w:cs="Calibri"/>
              </w:rPr>
              <w:t>Ns</w:t>
            </w:r>
            <w:r>
              <w:rPr>
                <w:rFonts w:ascii="Calibri" w:hAnsi="Calibri" w:cs="Calibri"/>
              </w:rPr>
              <w:t xml:space="preserve"> have </w:t>
            </w:r>
            <w:r>
              <w:rPr>
                <w:rFonts w:ascii="Calibri" w:hAnsi="Calibri" w:cs="Calibri"/>
              </w:rPr>
              <w:t xml:space="preserve">identified due to the lack of </w:t>
            </w:r>
            <w:r>
              <w:rPr>
                <w:rFonts w:ascii="Calibri" w:hAnsi="Calibri" w:cs="Calibri"/>
              </w:rPr>
              <w:t>appropriate visibility</w:t>
            </w:r>
            <w:r>
              <w:rPr>
                <w:rFonts w:ascii="Calibri" w:hAnsi="Calibri" w:cs="Calibri"/>
              </w:rPr>
              <w:t xml:space="preserve"> </w:t>
            </w:r>
            <w:r>
              <w:rPr>
                <w:rFonts w:ascii="Calibri" w:hAnsi="Calibri" w:cs="Calibri"/>
              </w:rPr>
              <w:t>of IGT network expansion</w:t>
            </w:r>
            <w:r>
              <w:rPr>
                <w:rFonts w:ascii="Calibri" w:hAnsi="Calibri" w:cs="Calibri"/>
              </w:rPr>
              <w:t xml:space="preserve">, which have </w:t>
            </w:r>
            <w:r>
              <w:rPr>
                <w:rFonts w:ascii="Calibri" w:hAnsi="Calibri" w:cs="Calibri"/>
              </w:rPr>
              <w:t>render</w:t>
            </w:r>
            <w:r>
              <w:rPr>
                <w:rFonts w:ascii="Calibri" w:hAnsi="Calibri" w:cs="Calibri"/>
              </w:rPr>
              <w:t>ed</w:t>
            </w:r>
            <w:r>
              <w:rPr>
                <w:rFonts w:ascii="Calibri" w:hAnsi="Calibri" w:cs="Calibri"/>
              </w:rPr>
              <w:t xml:space="preserve"> contractual IGT capacity monitoring systems ineffective and thus resulting in instances of low gas pressure issues for GDN and IGT customers.</w:t>
            </w:r>
          </w:p>
          <w:p>
            <w:pPr>
              <w:rPr>
                <w:rFonts w:ascii="Calibri" w:hAnsi="Calibri" w:cs="Calibri"/>
              </w:rPr>
            </w:pPr>
          </w:p>
          <w:p>
            <w:pPr>
              <w:rPr>
                <w:rFonts w:ascii="Calibri" w:hAnsi="Calibri" w:cs="Calibri"/>
                <w:i w:val="1"/>
                <w:iCs w:val="1"/>
              </w:rPr>
            </w:pPr>
            <w:r>
              <w:rPr>
                <w:rFonts w:ascii="Calibri" w:hAnsi="Calibri" w:cs="Calibri"/>
              </w:rPr>
              <w:t>Th</w:t>
            </w:r>
            <w:r>
              <w:rPr>
                <w:rFonts w:ascii="Calibri" w:hAnsi="Calibri" w:cs="Calibri"/>
              </w:rPr>
              <w:t xml:space="preserve">e change intends to achieve </w:t>
            </w:r>
            <w:r>
              <w:rPr>
                <w:rFonts w:ascii="Calibri" w:hAnsi="Calibri" w:cs="Calibri"/>
              </w:rPr>
              <w:t>compliance with obligations set out in IGTAD</w:t>
            </w:r>
            <w:r>
              <w:rPr>
                <w:rFonts w:ascii="Calibri" w:hAnsi="Calibri" w:cs="Calibri"/>
              </w:rPr>
              <w:t xml:space="preserve"> on respective parties, </w:t>
            </w:r>
            <w:r>
              <w:rPr>
                <w:rFonts w:ascii="Calibri" w:hAnsi="Calibri" w:cs="Calibri"/>
              </w:rPr>
              <w:t xml:space="preserve">by improving the </w:t>
            </w:r>
            <w:r>
              <w:rPr>
                <w:rFonts w:ascii="Calibri" w:hAnsi="Calibri" w:cs="Calibri"/>
              </w:rPr>
              <w:t>existing CSEP</w:t>
            </w:r>
            <w:r>
              <w:rPr>
                <w:rFonts w:ascii="Calibri" w:hAnsi="Calibri" w:cs="Calibri"/>
              </w:rPr>
              <w:t xml:space="preserve"> </w:t>
            </w:r>
            <w:r>
              <w:rPr>
                <w:rFonts w:ascii="Calibri" w:hAnsi="Calibri" w:cs="Calibri"/>
              </w:rPr>
              <w:t xml:space="preserve">processes </w:t>
            </w:r>
            <w:r>
              <w:rPr>
                <w:rFonts w:ascii="Calibri" w:hAnsi="Calibri" w:cs="Calibri"/>
              </w:rPr>
              <w:t xml:space="preserve">and allowing DNs the desired level of </w:t>
            </w:r>
            <w:r>
              <w:rPr>
                <w:rFonts w:ascii="Calibri" w:hAnsi="Calibri" w:cs="Calibri"/>
              </w:rPr>
              <w:t xml:space="preserve">visibility and control over capacity commitments that are taking place across the </w:t>
            </w:r>
            <w:r>
              <w:rPr>
                <w:rFonts w:ascii="Calibri" w:hAnsi="Calibri" w:cs="Calibri"/>
              </w:rPr>
              <w:t xml:space="preserve">networks that they are responsible for managing. </w:t>
            </w:r>
            <w:r>
              <w:rPr>
                <w:rFonts w:ascii="Calibri" w:hAnsi="Calibri" w:cs="Calibri"/>
              </w:rPr>
              <w:t xml:space="preserve"> </w:t>
            </w:r>
            <w:r>
              <w:rPr>
                <w:rFonts w:ascii="Calibri" w:hAnsi="Calibri" w:cs="Calibri"/>
              </w:rPr>
              <w:t xml:space="preserve">This intends to </w:t>
            </w:r>
            <w:r>
              <w:rPr>
                <w:rFonts w:ascii="Calibri" w:hAnsi="Calibri" w:cs="Calibri"/>
              </w:rPr>
              <w:t xml:space="preserve">prevent CSEP AQs exceeded </w:t>
            </w:r>
            <w:r>
              <w:rPr>
                <w:rFonts w:ascii="Calibri" w:hAnsi="Calibri" w:cs="Calibri"/>
              </w:rPr>
              <w:t xml:space="preserve">the contractually agreed limits </w:t>
            </w:r>
            <w:r>
              <w:rPr>
                <w:rFonts w:ascii="Calibri" w:hAnsi="Calibri" w:cs="Calibri"/>
              </w:rPr>
              <w:t>without the DN being aware</w:t>
            </w:r>
            <w:r>
              <w:rPr>
                <w:rFonts w:ascii="Calibri" w:hAnsi="Calibri" w:cs="Calibri"/>
              </w:rPr>
              <w:t>, having made the necessary decisions</w:t>
            </w:r>
            <w:r>
              <w:rPr>
                <w:rFonts w:ascii="Calibri" w:hAnsi="Calibri" w:cs="Calibri"/>
              </w:rPr>
              <w:t>.</w:t>
            </w:r>
          </w:p>
          <w:p>
            <w:pPr>
              <w:rPr>
                <w:rFonts w:ascii="Calibri" w:hAnsi="Calibri" w:cs="Calibri"/>
              </w:rPr>
            </w:pPr>
          </w:p>
          <w:p>
            <w:pPr>
              <w:rPr>
                <w:rFonts w:ascii="Calibri" w:hAnsi="Calibri" w:cs="Calibri"/>
              </w:rPr>
            </w:pPr>
            <w:r>
              <w:rPr>
                <w:rFonts w:ascii="Calibri" w:hAnsi="Calibri" w:cs="Calibri"/>
              </w:rPr>
              <w:t xml:space="preserve">During </w:t>
            </w:r>
            <w:r>
              <w:rPr>
                <w:rFonts w:ascii="Calibri" w:hAnsi="Calibri" w:cs="Calibri"/>
              </w:rPr>
              <w:t>w</w:t>
            </w:r>
            <w:r>
              <w:rPr>
                <w:rFonts w:ascii="Calibri" w:hAnsi="Calibri" w:cs="Calibri"/>
              </w:rPr>
              <w:t xml:space="preserve">orkshops between IGTs </w:t>
            </w:r>
            <w:r>
              <w:rPr>
                <w:rFonts w:ascii="Calibri" w:hAnsi="Calibri" w:cs="Calibri"/>
              </w:rPr>
              <w:t>and DNs</w:t>
            </w:r>
            <w:r>
              <w:rPr>
                <w:rFonts w:ascii="Calibri" w:hAnsi="Calibri" w:cs="Calibri"/>
              </w:rPr>
              <w:t xml:space="preserve"> over the course of the past 6 months</w:t>
            </w:r>
            <w:r>
              <w:rPr>
                <w:rFonts w:ascii="Calibri" w:hAnsi="Calibri" w:cs="Calibri"/>
              </w:rPr>
              <w:t xml:space="preserve">, </w:t>
            </w:r>
            <w:r>
              <w:rPr>
                <w:rFonts w:ascii="Calibri" w:hAnsi="Calibri" w:cs="Calibri"/>
              </w:rPr>
              <w:t xml:space="preserve">the </w:t>
            </w:r>
            <w:r>
              <w:rPr>
                <w:rFonts w:ascii="Calibri" w:hAnsi="Calibri" w:cs="Calibri"/>
              </w:rPr>
              <w:t xml:space="preserve">change has been developed in two separate </w:t>
            </w:r>
            <w:r>
              <w:rPr>
                <w:rFonts w:ascii="Calibri" w:hAnsi="Calibri" w:cs="Calibri"/>
              </w:rPr>
              <w:t>P</w:t>
            </w:r>
            <w:r>
              <w:rPr>
                <w:rFonts w:ascii="Calibri" w:hAnsi="Calibri" w:cs="Calibri"/>
              </w:rPr>
              <w:t>arts</w:t>
            </w:r>
            <w:r>
              <w:rPr>
                <w:rFonts w:ascii="Calibri" w:hAnsi="Calibri" w:cs="Calibri"/>
              </w:rPr>
              <w:t>;</w:t>
            </w:r>
            <w:r>
              <w:rPr>
                <w:rFonts w:ascii="Calibri" w:hAnsi="Calibri" w:cs="Calibri"/>
              </w:rPr>
              <w:t xml:space="preserve"> </w:t>
            </w:r>
          </w:p>
          <w:p>
            <w:pPr>
              <w:rPr>
                <w:rFonts w:ascii="Calibri" w:hAnsi="Calibri" w:cs="Calibri"/>
              </w:rPr>
              <w:numPr>
                <w:ilvl w:val="0"/>
                <w:numId w:val="2"/>
              </w:numPr>
              <w:pStyle w:val="List Paragraph"/>
            </w:pPr>
            <w:r>
              <w:rPr>
                <w:b w:val="1"/>
                <w:bCs w:val="1"/>
                <w:rFonts w:ascii="Calibri" w:hAnsi="Calibri" w:cs="Calibri"/>
              </w:rPr>
              <w:t>Part A</w:t>
            </w:r>
            <w:r>
              <w:rPr>
                <w:rFonts w:ascii="Calibri" w:hAnsi="Calibri" w:cs="Calibri"/>
              </w:rPr>
              <w:t xml:space="preserve"> - which </w:t>
            </w:r>
            <w:r>
              <w:rPr>
                <w:rFonts w:ascii="Calibri" w:hAnsi="Calibri" w:cs="Calibri"/>
              </w:rPr>
              <w:t xml:space="preserve">has assessed </w:t>
            </w:r>
            <w:r>
              <w:rPr>
                <w:b w:val="1"/>
                <w:bCs w:val="1"/>
                <w:rFonts w:ascii="Calibri" w:hAnsi="Calibri" w:cs="Calibri"/>
                <w:i w:val="1"/>
                <w:iCs w:val="1"/>
              </w:rPr>
              <w:t xml:space="preserve">DN referral </w:t>
            </w:r>
            <w:r>
              <w:rPr>
                <w:b w:val="1"/>
                <w:bCs w:val="1"/>
                <w:rFonts w:ascii="Calibri" w:hAnsi="Calibri" w:cs="Calibri"/>
                <w:i w:val="1"/>
                <w:iCs w:val="1"/>
              </w:rPr>
              <w:t xml:space="preserve">requirements related to CSEP Creation and Amendment </w:t>
            </w:r>
            <w:r>
              <w:rPr>
                <w:b w:val="1"/>
                <w:bCs w:val="1"/>
                <w:rFonts w:ascii="Calibri" w:hAnsi="Calibri" w:cs="Calibri"/>
                <w:i w:val="1"/>
                <w:iCs w:val="1"/>
              </w:rPr>
              <w:t>processes</w:t>
            </w:r>
            <w:r>
              <w:rPr>
                <w:rFonts w:ascii="Calibri" w:hAnsi="Calibri" w:cs="Calibri"/>
              </w:rPr>
              <w:t xml:space="preserve"> </w:t>
            </w:r>
          </w:p>
          <w:p>
            <w:pPr>
              <w:rPr>
                <w:b w:val="1"/>
                <w:bCs w:val="1"/>
                <w:rFonts w:ascii="Calibri" w:hAnsi="Calibri" w:cs="Calibri"/>
                <w:i w:val="1"/>
                <w:iCs w:val="1"/>
              </w:rPr>
              <w:numPr>
                <w:ilvl w:val="0"/>
                <w:numId w:val="2"/>
              </w:numPr>
              <w:pStyle w:val="List Paragraph"/>
            </w:pPr>
            <w:r>
              <w:rPr>
                <w:b w:val="1"/>
                <w:bCs w:val="1"/>
                <w:rFonts w:ascii="Calibri" w:hAnsi="Calibri" w:cs="Calibri"/>
              </w:rPr>
              <w:t>Part B</w:t>
            </w:r>
            <w:r>
              <w:rPr>
                <w:b w:val="1"/>
                <w:bCs w:val="1"/>
                <w:rFonts w:ascii="Calibri" w:hAnsi="Calibri" w:cs="Calibri"/>
              </w:rPr>
              <w:t xml:space="preserve"> </w:t>
            </w:r>
            <w:r>
              <w:rPr>
                <w:rFonts w:ascii="Calibri" w:hAnsi="Calibri" w:cs="Calibri"/>
              </w:rPr>
              <w:t xml:space="preserve">- which </w:t>
            </w:r>
            <w:r>
              <w:rPr>
                <w:rFonts w:ascii="Calibri" w:hAnsi="Calibri" w:cs="Calibri"/>
              </w:rPr>
              <w:t xml:space="preserve">has </w:t>
            </w:r>
            <w:r>
              <w:rPr>
                <w:rFonts w:ascii="Calibri" w:hAnsi="Calibri" w:cs="Calibri"/>
              </w:rPr>
              <w:t>asses</w:t>
            </w:r>
            <w:r>
              <w:rPr>
                <w:rFonts w:ascii="Calibri" w:hAnsi="Calibri" w:cs="Calibri"/>
              </w:rPr>
              <w:t xml:space="preserve">sed </w:t>
            </w:r>
            <w:r>
              <w:rPr>
                <w:b w:val="1"/>
                <w:bCs w:val="1"/>
                <w:rFonts w:ascii="Calibri" w:hAnsi="Calibri" w:cs="Calibri"/>
                <w:i w:val="1"/>
                <w:iCs w:val="1"/>
              </w:rPr>
              <w:t xml:space="preserve">DN referral </w:t>
            </w:r>
            <w:r>
              <w:rPr>
                <w:b w:val="1"/>
                <w:bCs w:val="1"/>
                <w:rFonts w:ascii="Calibri" w:hAnsi="Calibri" w:cs="Calibri"/>
                <w:i w:val="1"/>
                <w:iCs w:val="1"/>
              </w:rPr>
              <w:t xml:space="preserve">requirements relating to </w:t>
            </w:r>
            <w:r>
              <w:rPr>
                <w:b w:val="1"/>
                <w:bCs w:val="1"/>
                <w:rFonts w:ascii="Calibri" w:hAnsi="Calibri" w:cs="Calibri"/>
                <w:i w:val="1"/>
                <w:iCs w:val="1"/>
              </w:rPr>
              <w:t>t</w:t>
            </w:r>
            <w:r>
              <w:rPr>
                <w:b w:val="1"/>
                <w:bCs w:val="1"/>
                <w:rFonts w:ascii="Calibri" w:hAnsi="Calibri" w:cs="Calibri"/>
                <w:i w:val="1"/>
                <w:iCs w:val="1"/>
              </w:rPr>
              <w:t xml:space="preserve">he IGT MPRN </w:t>
            </w:r>
            <w:r>
              <w:rPr>
                <w:b w:val="1"/>
                <w:bCs w:val="1"/>
                <w:rFonts w:ascii="Calibri" w:hAnsi="Calibri" w:cs="Calibri"/>
                <w:i w:val="1"/>
                <w:iCs w:val="1"/>
              </w:rPr>
              <w:t>C</w:t>
            </w:r>
            <w:r>
              <w:rPr>
                <w:b w:val="1"/>
                <w:bCs w:val="1"/>
                <w:rFonts w:ascii="Calibri" w:hAnsi="Calibri" w:cs="Calibri"/>
                <w:i w:val="1"/>
                <w:iCs w:val="1"/>
              </w:rPr>
              <w:t xml:space="preserve">reation </w:t>
            </w:r>
            <w:r>
              <w:rPr>
                <w:b w:val="1"/>
                <w:bCs w:val="1"/>
                <w:rFonts w:ascii="Calibri" w:hAnsi="Calibri" w:cs="Calibri"/>
                <w:i w:val="1"/>
                <w:iCs w:val="1"/>
              </w:rPr>
              <w:t>process</w:t>
            </w:r>
          </w:p>
          <w:p>
            <w:pPr>
              <w:rPr>
                <w:rFonts w:ascii="Calibri" w:hAnsi="Calibri" w:cs="Calibri"/>
              </w:rPr>
            </w:pPr>
          </w:p>
          <w:p>
            <w:pPr>
              <w:rPr>
                <w:rFonts w:ascii="Calibri" w:hAnsi="Calibri" w:cs="Calibri"/>
              </w:rPr>
            </w:pPr>
            <w:r>
              <w:rPr>
                <w:rFonts w:ascii="Calibri" w:hAnsi="Calibri" w:cs="Calibri"/>
              </w:rPr>
              <w:t xml:space="preserve">This Solution Option Change Pack </w:t>
            </w:r>
            <w:r>
              <w:rPr>
                <w:rFonts w:ascii="Calibri" w:hAnsi="Calibri" w:cs="Calibri"/>
              </w:rPr>
              <w:t>focus</w:t>
            </w:r>
            <w:r>
              <w:rPr>
                <w:rFonts w:ascii="Calibri" w:hAnsi="Calibri" w:cs="Calibri"/>
              </w:rPr>
              <w:t xml:space="preserve">es </w:t>
            </w:r>
            <w:r>
              <w:rPr>
                <w:rFonts w:ascii="Calibri" w:hAnsi="Calibri" w:cs="Calibri"/>
              </w:rPr>
              <w:t xml:space="preserve">on </w:t>
            </w:r>
            <w:r>
              <w:rPr>
                <w:b w:val="1"/>
                <w:bCs w:val="1"/>
                <w:rFonts w:ascii="Calibri" w:hAnsi="Calibri" w:cs="Calibri"/>
              </w:rPr>
              <w:t xml:space="preserve">Part </w:t>
            </w:r>
            <w:r>
              <w:rPr>
                <w:b w:val="1"/>
                <w:bCs w:val="1"/>
                <w:rFonts w:ascii="Calibri" w:hAnsi="Calibri" w:cs="Calibri"/>
              </w:rPr>
              <w:t>B</w:t>
            </w:r>
            <w:r>
              <w:rPr>
                <w:rFonts w:ascii="Calibri" w:hAnsi="Calibri" w:cs="Calibri"/>
              </w:rPr>
              <w:t xml:space="preserve"> of the proposed change. </w:t>
            </w:r>
          </w:p>
          <w:p>
            <w:pPr>
              <w:rPr>
                <w:rFonts w:ascii="Calibri" w:hAnsi="Calibri" w:cs="Calibri"/>
              </w:rPr>
            </w:pPr>
          </w:p>
        </w:tc>
      </w:tr>
    </w:tbl>
    <w:p>
      <w:pPr>
        <w:rPr>
          <w:rFonts w:ascii="Calibri" w:hAnsi="Calibri" w:cs="Calibri"/>
        </w:rPr>
      </w:pPr>
    </w:p>
    <w:p>
      <w:pPr>
        <w:rPr>
          <w:rFonts w:ascii="Calibri" w:hAnsi="Calibri" w:cs="Calibri"/>
        </w:rPr>
        <w:pStyle w:val="heading 1"/>
      </w:pPr>
      <w:r>
        <w:rPr>
          <w:rFonts w:ascii="Calibri" w:hAnsi="Calibri" w:cs="Calibri"/>
        </w:rPr>
        <w:t>Solution Options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1537"/>
        </w:trPr>
        <w:tc>
          <w:tcPr>
            <w:shd w:val="clear" w:fill="B3EDFB"/>
            <w:tcW w:type="pct" w:w="1223"/>
            <w:vAlign w:val="center"/>
          </w:tcPr>
          <w:p>
            <w:pPr>
              <w:rPr>
                <w:rFonts w:ascii="Calibri" w:hAnsi="Calibri" w:cs="Calibri"/>
              </w:rPr>
              <w:jc w:val="right"/>
            </w:pPr>
            <w:r>
              <w:rPr>
                <w:rFonts w:ascii="Calibri" w:hAnsi="Calibri" w:cs="Calibri"/>
              </w:rPr>
              <w:t>Solution Option Summary:</w:t>
            </w:r>
          </w:p>
        </w:tc>
        <w:tc>
          <w:tcPr>
            <w:tcW w:type="pct" w:w="3777"/>
          </w:tcPr>
          <w:p>
            <w:pPr>
              <w:rPr>
                <w:rFonts w:ascii="Calibri" w:hAnsi="Calibri" w:cs="Calibri"/>
              </w:rPr>
            </w:pPr>
            <w:r>
              <w:rPr>
                <w:rFonts w:ascii="Calibri" w:hAnsi="Calibri" w:cs="Calibri"/>
              </w:rPr>
              <w:t xml:space="preserve">The attached slide deck contains details of the </w:t>
            </w:r>
            <w:r>
              <w:rPr>
                <w:rFonts w:ascii="Calibri" w:hAnsi="Calibri" w:cs="Calibri"/>
              </w:rPr>
              <w:t xml:space="preserve">solution </w:t>
            </w:r>
            <w:r>
              <w:rPr>
                <w:rFonts w:ascii="Calibri" w:hAnsi="Calibri" w:cs="Calibri"/>
              </w:rPr>
              <w:t>option that ha</w:t>
            </w:r>
            <w:r>
              <w:rPr>
                <w:rFonts w:ascii="Calibri" w:hAnsi="Calibri" w:cs="Calibri"/>
              </w:rPr>
              <w:t>s</w:t>
            </w:r>
            <w:r>
              <w:rPr>
                <w:rFonts w:ascii="Calibri" w:hAnsi="Calibri" w:cs="Calibri"/>
              </w:rPr>
              <w:t xml:space="preserve"> been </w:t>
            </w:r>
            <w:r>
              <w:rPr>
                <w:rFonts w:ascii="Calibri" w:hAnsi="Calibri" w:cs="Calibri"/>
              </w:rPr>
              <w:t xml:space="preserve">identified to deliver </w:t>
            </w:r>
            <w:r>
              <w:rPr>
                <w:rFonts w:ascii="Calibri" w:hAnsi="Calibri" w:cs="Calibri"/>
              </w:rPr>
              <w:t xml:space="preserve">the </w:t>
            </w:r>
            <w:r>
              <w:rPr>
                <w:rFonts w:ascii="Calibri" w:hAnsi="Calibri" w:cs="Calibri"/>
              </w:rPr>
              <w:t xml:space="preserve">objectives and requirements </w:t>
            </w:r>
            <w:r>
              <w:rPr>
                <w:rFonts w:ascii="Calibri" w:hAnsi="Calibri" w:cs="Calibri"/>
              </w:rPr>
              <w:t xml:space="preserve">set out for XRN5616 Part </w:t>
            </w:r>
            <w:r>
              <w:rPr>
                <w:rFonts w:ascii="Calibri" w:hAnsi="Calibri" w:cs="Calibri"/>
              </w:rPr>
              <w:t>B</w:t>
            </w:r>
            <w:r>
              <w:rPr>
                <w:rFonts w:ascii="Calibri" w:hAnsi="Calibri" w:cs="Calibri"/>
              </w:rPr>
              <w:t xml:space="preserve">. </w:t>
            </w:r>
          </w:p>
          <w:p>
            <w:pPr>
              <w:rPr>
                <w:rFonts w:ascii="Calibri" w:hAnsi="Calibri" w:cs="Calibri"/>
              </w:rPr>
            </w:pPr>
          </w:p>
          <w:p>
            <w:pPr>
              <w:rPr>
                <w:rFonts w:ascii="Calibri" w:hAnsi="Calibri" w:cs="Calibri"/>
              </w:rPr>
            </w:pPr>
            <w:hyperlink r:id="R33562ce52eeb4c25">
              <w:r>
                <w:rPr>
                  <w:rStyle w:val="Hyperlink"/>
                  <w:rFonts w:ascii="Calibri" w:hAnsi="Calibri" w:cs="Calibri"/>
                </w:rPr>
                <w:t>HLSO</w:t>
              </w:r>
            </w:hyperlink>
            <w:r>
              <w:rPr>
                <w:rFonts w:ascii="Calibri" w:hAnsi="Calibri" w:cs="Calibri"/>
              </w:rPr>
              <w:t xml:space="preserve"> </w:t>
            </w:r>
          </w:p>
          <w:p>
            <w:pPr>
              <w:rPr>
                <w:rFonts w:ascii="Calibri" w:hAnsi="Calibri" w:cs="Calibri"/>
              </w:rPr>
            </w:pPr>
          </w:p>
          <w:p>
            <w:pPr>
              <w:rPr>
                <w:rFonts w:ascii="Calibri" w:hAnsi="Calibri" w:cs="Calibri"/>
              </w:rPr>
            </w:pPr>
            <w:r>
              <w:rPr>
                <w:rFonts w:ascii="Calibri" w:hAnsi="Calibri" w:cs="Calibri"/>
              </w:rPr>
              <w:t xml:space="preserve">This </w:t>
            </w:r>
            <w:r>
              <w:rPr>
                <w:rFonts w:ascii="Calibri" w:hAnsi="Calibri" w:cs="Calibri"/>
              </w:rPr>
              <w:t xml:space="preserve">solution </w:t>
            </w:r>
            <w:r>
              <w:rPr>
                <w:rFonts w:ascii="Calibri" w:hAnsi="Calibri" w:cs="Calibri"/>
              </w:rPr>
              <w:t xml:space="preserve">is </w:t>
            </w:r>
            <w:r>
              <w:rPr>
                <w:rFonts w:ascii="Calibri" w:hAnsi="Calibri" w:cs="Calibri"/>
              </w:rPr>
              <w:t xml:space="preserve">summarised within this pack for context and to allow </w:t>
            </w:r>
            <w:r>
              <w:rPr>
                <w:rFonts w:ascii="Calibri" w:hAnsi="Calibri" w:cs="Calibri"/>
              </w:rPr>
              <w:t xml:space="preserve">for DN and IGT </w:t>
            </w:r>
            <w:r>
              <w:rPr>
                <w:rFonts w:ascii="Calibri" w:hAnsi="Calibri" w:cs="Calibri"/>
              </w:rPr>
              <w:t xml:space="preserve">review and consultation ahead of seeking a decision </w:t>
            </w:r>
            <w:r>
              <w:rPr>
                <w:rFonts w:ascii="Calibri" w:hAnsi="Calibri" w:cs="Calibri"/>
              </w:rPr>
              <w:t>at the forthcoming DSC Change Management Committee (</w:t>
            </w:r>
            <w:r>
              <w:rPr>
                <w:rFonts w:ascii="Calibri" w:hAnsi="Calibri" w:cs="Calibri"/>
              </w:rPr>
              <w:t>April</w:t>
            </w:r>
            <w:r>
              <w:rPr>
                <w:rFonts w:ascii="Calibri" w:hAnsi="Calibri" w:cs="Calibri"/>
              </w:rPr>
              <w:t xml:space="preserve"> 2024)</w:t>
            </w:r>
            <w:r>
              <w:rPr>
                <w:rFonts w:ascii="Calibri" w:hAnsi="Calibri" w:cs="Calibri"/>
              </w:rPr>
              <w:t xml:space="preserve">. </w:t>
            </w:r>
            <w:r>
              <w:rPr>
                <w:rFonts w:ascii="Calibri" w:hAnsi="Calibri" w:cs="Calibri"/>
              </w:rPr>
              <w:t xml:space="preserve"> </w:t>
            </w:r>
          </w:p>
          <w:p>
            <w:pPr>
              <w:rPr>
                <w:rFonts w:ascii="Calibri" w:hAnsi="Calibri" w:cs="Calibri"/>
              </w:rPr>
            </w:pPr>
          </w:p>
          <w:p>
            <w:pPr>
              <w:rPr>
                <w:rFonts w:ascii="Calibri" w:hAnsi="Calibri" w:cs="Calibri"/>
              </w:rPr>
            </w:pPr>
            <w:r>
              <w:rPr>
                <w:rFonts w:ascii="Calibri" w:hAnsi="Calibri" w:cs="Calibri"/>
              </w:rPr>
              <w:t xml:space="preserve">As per the slide deck, </w:t>
            </w:r>
            <w:r>
              <w:rPr>
                <w:rFonts w:ascii="Calibri" w:hAnsi="Calibri" w:cs="Calibri"/>
              </w:rPr>
              <w:t xml:space="preserve">a single solution option has been developed </w:t>
            </w:r>
            <w:r>
              <w:rPr>
                <w:rFonts w:ascii="Calibri" w:hAnsi="Calibri" w:cs="Calibri"/>
              </w:rPr>
              <w:t xml:space="preserve">to </w:t>
            </w:r>
            <w:r>
              <w:rPr>
                <w:rFonts w:ascii="Calibri" w:hAnsi="Calibri" w:cs="Calibri"/>
              </w:rPr>
              <w:t>meet</w:t>
            </w:r>
            <w:r>
              <w:rPr>
                <w:rFonts w:ascii="Calibri" w:hAnsi="Calibri" w:cs="Calibri"/>
              </w:rPr>
              <w:t xml:space="preserve"> DN and IGT </w:t>
            </w:r>
            <w:r>
              <w:rPr>
                <w:rFonts w:ascii="Calibri" w:hAnsi="Calibri" w:cs="Calibri"/>
              </w:rPr>
              <w:t>customer requirements</w:t>
            </w:r>
            <w:r>
              <w:rPr>
                <w:rFonts w:ascii="Calibri" w:hAnsi="Calibri" w:cs="Calibri"/>
              </w:rPr>
              <w:t>,</w:t>
            </w:r>
            <w:r>
              <w:rPr>
                <w:rFonts w:ascii="Calibri" w:hAnsi="Calibri" w:cs="Calibri"/>
              </w:rPr>
              <w:t xml:space="preserve"> which have been developed and </w:t>
            </w:r>
            <w:r>
              <w:rPr>
                <w:rFonts w:ascii="Calibri" w:hAnsi="Calibri" w:cs="Calibri"/>
              </w:rPr>
              <w:t xml:space="preserve">confirmed following a set of workshops over the course of the previous </w:t>
            </w:r>
            <w:r>
              <w:rPr>
                <w:rFonts w:ascii="Calibri" w:hAnsi="Calibri" w:cs="Calibri"/>
              </w:rPr>
              <w:t>6</w:t>
            </w:r>
            <w:r>
              <w:rPr>
                <w:rFonts w:ascii="Calibri" w:hAnsi="Calibri" w:cs="Calibri"/>
              </w:rPr>
              <w:t xml:space="preserve"> months</w:t>
            </w:r>
            <w:r>
              <w:rPr>
                <w:rFonts w:ascii="Calibri" w:hAnsi="Calibri" w:cs="Calibri"/>
              </w:rPr>
              <w:t xml:space="preserve">. The </w:t>
            </w:r>
            <w:r>
              <w:rPr>
                <w:rFonts w:ascii="Calibri" w:hAnsi="Calibri" w:cs="Calibri"/>
              </w:rPr>
              <w:t xml:space="preserve">solution </w:t>
            </w:r>
            <w:r>
              <w:rPr>
                <w:rFonts w:ascii="Calibri" w:hAnsi="Calibri" w:cs="Calibri"/>
              </w:rPr>
              <w:t>option</w:t>
            </w:r>
            <w:r>
              <w:rPr>
                <w:rFonts w:ascii="Calibri" w:hAnsi="Calibri" w:cs="Calibri"/>
              </w:rPr>
              <w:t xml:space="preserve"> will</w:t>
            </w:r>
            <w:r>
              <w:rPr>
                <w:rFonts w:ascii="Calibri" w:hAnsi="Calibri" w:cs="Calibri"/>
              </w:rPr>
              <w:t xml:space="preserve"> </w:t>
            </w:r>
            <w:r>
              <w:rPr>
                <w:rFonts w:ascii="Calibri" w:hAnsi="Calibri" w:cs="Calibri"/>
              </w:rPr>
              <w:t xml:space="preserve">introduce </w:t>
            </w:r>
            <w:r>
              <w:rPr>
                <w:rFonts w:ascii="Calibri" w:hAnsi="Calibri" w:cs="Calibri"/>
              </w:rPr>
              <w:t>r</w:t>
            </w:r>
            <w:r>
              <w:rPr>
                <w:rFonts w:ascii="Calibri" w:hAnsi="Calibri" w:cs="Calibri"/>
              </w:rPr>
              <w:t>eferral</w:t>
            </w:r>
            <w:r>
              <w:rPr>
                <w:rFonts w:ascii="Calibri" w:hAnsi="Calibri" w:cs="Calibri"/>
              </w:rPr>
              <w:t>s</w:t>
            </w:r>
            <w:r>
              <w:rPr>
                <w:rFonts w:ascii="Calibri" w:hAnsi="Calibri" w:cs="Calibri"/>
              </w:rPr>
              <w:t xml:space="preserve"> into the </w:t>
            </w:r>
            <w:r>
              <w:rPr>
                <w:rFonts w:ascii="Calibri" w:hAnsi="Calibri" w:cs="Calibri"/>
              </w:rPr>
              <w:t>IGT Meter Point creation process.</w:t>
            </w:r>
            <w:r>
              <w:rPr>
                <w:rFonts w:ascii="Calibri" w:hAnsi="Calibri" w:cs="Calibri"/>
              </w:rPr>
              <w:t xml:space="preserve"> </w:t>
            </w:r>
          </w:p>
          <w:p>
            <w:pPr>
              <w:rPr>
                <w:rFonts w:ascii="Calibri" w:hAnsi="Calibri" w:cs="Calibri"/>
                <w:highlight w:val="yellow"/>
              </w:rPr>
            </w:pPr>
          </w:p>
          <w:p>
            <w:pPr>
              <w:rPr>
                <w:rFonts w:ascii="Calibri" w:hAnsi="Calibri" w:cs="Calibri"/>
              </w:rPr>
            </w:pPr>
            <w:r>
              <w:rPr>
                <w:rFonts w:ascii="Calibri" w:hAnsi="Calibri" w:cs="Calibri"/>
              </w:rPr>
              <w:t>The solution will see a</w:t>
            </w:r>
            <w:r>
              <w:rPr>
                <w:rFonts w:ascii="Calibri" w:hAnsi="Calibri" w:cs="Calibri"/>
              </w:rPr>
              <w:t xml:space="preserve">ny </w:t>
            </w:r>
            <w:r>
              <w:rPr>
                <w:rFonts w:ascii="Calibri" w:hAnsi="Calibri" w:cs="Calibri"/>
              </w:rPr>
              <w:t xml:space="preserve">Meter Point Creations that cause a breach </w:t>
            </w:r>
            <w:r>
              <w:rPr>
                <w:rFonts w:ascii="Calibri" w:hAnsi="Calibri" w:cs="Calibri"/>
              </w:rPr>
              <w:t>to the</w:t>
            </w:r>
            <w:r>
              <w:rPr>
                <w:rFonts w:ascii="Calibri" w:hAnsi="Calibri" w:cs="Calibri"/>
              </w:rPr>
              <w:t xml:space="preserve"> CSEP MAX AQ</w:t>
            </w:r>
            <w:r>
              <w:rPr>
                <w:rFonts w:ascii="Calibri" w:hAnsi="Calibri" w:cs="Calibri"/>
              </w:rPr>
              <w:t xml:space="preserve"> are referred to </w:t>
            </w:r>
            <w:r>
              <w:rPr>
                <w:rFonts w:ascii="Calibri" w:hAnsi="Calibri" w:cs="Calibri"/>
              </w:rPr>
              <w:t xml:space="preserve">DNs, who </w:t>
            </w:r>
            <w:r>
              <w:rPr>
                <w:rFonts w:ascii="Calibri" w:hAnsi="Calibri" w:cs="Calibri"/>
              </w:rPr>
              <w:t xml:space="preserve">will access </w:t>
            </w:r>
            <w:r>
              <w:rPr>
                <w:rFonts w:ascii="Calibri" w:hAnsi="Calibri" w:cs="Calibri"/>
              </w:rPr>
              <w:t>new screens within UK Link Portal</w:t>
            </w:r>
            <w:r>
              <w:rPr>
                <w:rFonts w:ascii="Calibri" w:hAnsi="Calibri" w:cs="Calibri"/>
              </w:rPr>
              <w:t xml:space="preserve">. DNs will </w:t>
            </w:r>
            <w:r>
              <w:rPr>
                <w:rFonts w:ascii="Calibri" w:hAnsi="Calibri" w:cs="Calibri"/>
              </w:rPr>
              <w:t xml:space="preserve">need to action </w:t>
            </w:r>
            <w:r>
              <w:rPr>
                <w:rFonts w:ascii="Calibri" w:hAnsi="Calibri" w:cs="Calibri"/>
              </w:rPr>
              <w:t xml:space="preserve">(by way of approving or rejecting) </w:t>
            </w:r>
            <w:r>
              <w:rPr>
                <w:rFonts w:ascii="Calibri" w:hAnsi="Calibri" w:cs="Calibri"/>
              </w:rPr>
              <w:t>the referral in the Portal</w:t>
            </w:r>
            <w:r>
              <w:rPr>
                <w:rFonts w:ascii="Calibri" w:hAnsi="Calibri" w:cs="Calibri"/>
              </w:rPr>
              <w:t>. CDSP will then be required to notify the IGT</w:t>
            </w:r>
            <w:r>
              <w:rPr>
                <w:rFonts w:ascii="Calibri" w:hAnsi="Calibri" w:cs="Calibri"/>
              </w:rPr>
              <w:t xml:space="preserve"> of the outcome of this referral and process </w:t>
            </w:r>
            <w:r>
              <w:rPr>
                <w:rFonts w:ascii="Calibri" w:hAnsi="Calibri" w:cs="Calibri"/>
              </w:rPr>
              <w:t xml:space="preserve">the </w:t>
            </w:r>
            <w:r>
              <w:rPr>
                <w:rFonts w:ascii="Calibri" w:hAnsi="Calibri" w:cs="Calibri"/>
              </w:rPr>
              <w:t>Meter Point creation</w:t>
            </w:r>
            <w:r>
              <w:rPr>
                <w:rFonts w:ascii="Calibri" w:hAnsi="Calibri" w:cs="Calibri"/>
              </w:rPr>
              <w:t xml:space="preserve"> information as relevant</w:t>
            </w:r>
            <w:r>
              <w:rPr>
                <w:rFonts w:ascii="Calibri" w:hAnsi="Calibri" w:cs="Calibri"/>
              </w:rPr>
              <w:t xml:space="preserve">. </w:t>
            </w:r>
            <w:r>
              <w:rPr>
                <w:rFonts w:ascii="Calibri" w:hAnsi="Calibri" w:cs="Calibri"/>
              </w:rPr>
              <w:t xml:space="preserve">To support the </w:t>
            </w:r>
            <w:r>
              <w:rPr>
                <w:rFonts w:ascii="Calibri" w:hAnsi="Calibri" w:cs="Calibri"/>
              </w:rPr>
              <w:t>solution, a set of new rejection codes and descriptions are pro</w:t>
            </w:r>
            <w:r>
              <w:rPr>
                <w:rFonts w:ascii="Calibri" w:hAnsi="Calibri" w:cs="Calibri"/>
              </w:rPr>
              <w:t xml:space="preserve">posed to be developed, </w:t>
            </w:r>
            <w:r>
              <w:rPr>
                <w:rFonts w:ascii="Calibri" w:hAnsi="Calibri" w:cs="Calibri"/>
              </w:rPr>
              <w:t>to</w:t>
            </w:r>
            <w:r>
              <w:rPr>
                <w:rFonts w:ascii="Calibri" w:hAnsi="Calibri" w:cs="Calibri"/>
              </w:rPr>
              <w:t xml:space="preserve"> assist IGTs in being able to determine what may have prevented th</w:t>
            </w:r>
            <w:r>
              <w:rPr>
                <w:rFonts w:ascii="Calibri" w:hAnsi="Calibri" w:cs="Calibri"/>
              </w:rPr>
              <w:t xml:space="preserve">e Meter Point </w:t>
            </w:r>
            <w:r>
              <w:rPr>
                <w:rFonts w:ascii="Calibri" w:hAnsi="Calibri" w:cs="Calibri"/>
              </w:rPr>
              <w:t xml:space="preserve">creation requests from being accepted. </w:t>
            </w:r>
            <w:r>
              <w:rPr>
                <w:rFonts w:ascii="Calibri" w:hAnsi="Calibri" w:cs="Calibri"/>
              </w:rPr>
              <w:br w:type="textWrapping"/>
            </w:r>
            <w:r>
              <w:rPr>
                <w:rFonts w:ascii="Calibri" w:hAnsi="Calibri" w:cs="Calibri"/>
              </w:rPr>
              <w:br w:type="textWrapping"/>
            </w:r>
          </w:p>
          <w:p>
            <w:pPr>
              <w:rPr>
                <w:rFonts w:ascii="Calibri" w:hAnsi="Calibri" w:cs="Calibri"/>
                <w:highlight w:val="yellow"/>
              </w:rPr>
            </w:pPr>
          </w:p>
          <w:p>
            <w:pPr>
              <w:rPr>
                <w:b w:val="1"/>
                <w:bCs w:val="1"/>
                <w:rFonts w:ascii="Calibri" w:hAnsi="Calibri" w:cs="Calibri"/>
                <w:u w:val="single"/>
              </w:rPr>
            </w:pPr>
            <w:r>
              <w:rPr>
                <w:b w:val="1"/>
                <w:bCs w:val="1"/>
                <w:rFonts w:ascii="Calibri" w:hAnsi="Calibri" w:cs="Calibri"/>
                <w:u w:val="single"/>
              </w:rPr>
              <w:t>Solution Summary</w:t>
            </w:r>
          </w:p>
          <w:p>
            <w:pPr>
              <w:rPr>
                <w:rFonts w:ascii="Calibri" w:hAnsi="Calibri" w:cs="Calibri"/>
              </w:rPr>
            </w:pPr>
            <w:r>
              <w:rPr>
                <w:rFonts w:ascii="Calibri" w:hAnsi="Calibri" w:cs="Calibri"/>
              </w:rPr>
              <w:t>T</w:t>
            </w:r>
            <w:r>
              <w:rPr>
                <w:rFonts w:ascii="Calibri" w:hAnsi="Calibri" w:cs="Calibri"/>
              </w:rPr>
              <w:t xml:space="preserve">o </w:t>
            </w:r>
            <w:r>
              <w:rPr>
                <w:rFonts w:ascii="Calibri" w:hAnsi="Calibri" w:cs="Calibri"/>
              </w:rPr>
              <w:t xml:space="preserve">deliver this solution </w:t>
            </w:r>
            <w:r>
              <w:rPr>
                <w:rFonts w:ascii="Calibri" w:hAnsi="Calibri" w:cs="Calibri"/>
              </w:rPr>
              <w:t xml:space="preserve">the following changes will need to be made to </w:t>
            </w:r>
            <w:r>
              <w:rPr>
                <w:rFonts w:ascii="Calibri" w:hAnsi="Calibri" w:cs="Calibri"/>
              </w:rPr>
              <w:t>UK Link system</w:t>
            </w:r>
            <w:r>
              <w:rPr>
                <w:rFonts w:ascii="Calibri" w:hAnsi="Calibri" w:cs="Calibri"/>
              </w:rPr>
              <w:t xml:space="preserve">s and </w:t>
            </w:r>
            <w:r>
              <w:rPr>
                <w:rFonts w:ascii="Calibri" w:hAnsi="Calibri" w:cs="Calibri"/>
              </w:rPr>
              <w:t xml:space="preserve">its related </w:t>
            </w:r>
            <w:r>
              <w:rPr>
                <w:rFonts w:ascii="Calibri" w:hAnsi="Calibri" w:cs="Calibri"/>
              </w:rPr>
              <w:t>customer interfaces</w:t>
            </w:r>
            <w:r>
              <w:rPr>
                <w:rFonts w:ascii="Calibri" w:hAnsi="Calibri" w:cs="Calibri"/>
              </w:rPr>
              <w:t>:</w:t>
            </w:r>
          </w:p>
          <w:p>
            <w:pPr>
              <w:rPr>
                <w:b w:val="1"/>
                <w:bCs w:val="1"/>
                <w:rFonts w:ascii="Calibri" w:hAnsi="Calibri" w:cs="Calibri"/>
              </w:rPr>
              <w:pStyle w:val="List Paragraph"/>
            </w:pPr>
            <w:r>
              <w:rPr>
                <w:b w:val="1"/>
                <w:bCs w:val="1"/>
                <w:rFonts w:ascii="Calibri" w:hAnsi="Calibri" w:cs="Calibri"/>
              </w:rPr>
              <w:t xml:space="preserve">UK Link Portal: </w:t>
            </w:r>
          </w:p>
          <w:p>
            <w:pPr>
              <w:rPr>
                <w:rFonts w:ascii="Calibri" w:hAnsi="Calibri" w:cs="Calibri"/>
              </w:rPr>
              <w:numPr>
                <w:ilvl w:val="0"/>
                <w:numId w:val="3"/>
              </w:numPr>
              <w:pStyle w:val="List Paragraph"/>
            </w:pPr>
            <w:r>
              <w:rPr>
                <w:rFonts w:ascii="Calibri" w:hAnsi="Calibri" w:cs="Calibri"/>
              </w:rPr>
              <w:t>New screens on the DNO portal.</w:t>
            </w:r>
          </w:p>
          <w:p>
            <w:pPr>
              <w:rPr>
                <w:b w:val="1"/>
                <w:bCs w:val="1"/>
                <w:rFonts w:ascii="Calibri" w:hAnsi="Calibri" w:cs="Calibri"/>
              </w:rPr>
              <w:pStyle w:val="List Paragraph"/>
            </w:pPr>
            <w:r>
              <w:rPr>
                <w:b w:val="1"/>
                <w:bCs w:val="1"/>
                <w:rFonts w:ascii="Calibri" w:hAnsi="Calibri" w:cs="Calibri"/>
              </w:rPr>
              <w:t xml:space="preserve">UK Link Systems: </w:t>
            </w:r>
          </w:p>
          <w:p>
            <w:pPr>
              <w:rPr>
                <w:rFonts w:ascii="Calibri" w:hAnsi="Calibri" w:cs="Calibri"/>
              </w:rPr>
              <w:numPr>
                <w:ilvl w:val="0"/>
                <w:numId w:val="3"/>
              </w:numPr>
              <w:pStyle w:val="List Paragraph"/>
            </w:pPr>
            <w:r>
              <w:rPr>
                <w:rFonts w:ascii="Calibri" w:hAnsi="Calibri" w:cs="Calibri"/>
              </w:rPr>
              <w:t xml:space="preserve">New custom data table for IGT MPRN data. </w:t>
            </w:r>
          </w:p>
          <w:p>
            <w:pPr>
              <w:rPr>
                <w:rFonts w:ascii="Calibri" w:hAnsi="Calibri" w:cs="Calibri"/>
              </w:rPr>
              <w:numPr>
                <w:ilvl w:val="0"/>
                <w:numId w:val="3"/>
              </w:numPr>
              <w:pStyle w:val="List Paragraph"/>
            </w:pPr>
            <w:r>
              <w:rPr>
                <w:rFonts w:ascii="Calibri" w:hAnsi="Calibri" w:cs="Calibri"/>
              </w:rPr>
              <w:t>Update to existing data table for referrals data.</w:t>
            </w:r>
          </w:p>
          <w:p>
            <w:pPr>
              <w:rPr>
                <w:rFonts w:ascii="Calibri" w:hAnsi="Calibri" w:cs="Calibri"/>
              </w:rPr>
              <w:numPr>
                <w:ilvl w:val="0"/>
                <w:numId w:val="3"/>
              </w:numPr>
              <w:pStyle w:val="List Paragraph"/>
            </w:pPr>
            <w:r>
              <w:rPr>
                <w:rFonts w:ascii="Calibri" w:hAnsi="Calibri" w:cs="Calibri"/>
              </w:rPr>
              <w:t>New programs and changes to existing programs.</w:t>
            </w:r>
          </w:p>
          <w:p>
            <w:pPr>
              <w:rPr>
                <w:rFonts w:ascii="Calibri" w:hAnsi="Calibri" w:cs="Calibri"/>
              </w:rPr>
              <w:numPr>
                <w:ilvl w:val="0"/>
                <w:numId w:val="3"/>
              </w:numPr>
              <w:pStyle w:val="List Paragraph"/>
            </w:pPr>
            <w:r>
              <w:rPr>
                <w:rFonts w:ascii="Calibri" w:hAnsi="Calibri" w:cs="Calibri"/>
              </w:rPr>
              <w:t xml:space="preserve">New archiving rules </w:t>
            </w:r>
          </w:p>
          <w:p>
            <w:pPr>
              <w:rPr>
                <w:rFonts w:ascii="Calibri" w:hAnsi="Calibri" w:cs="Calibri"/>
              </w:rPr>
              <w:numPr>
                <w:ilvl w:val="0"/>
                <w:numId w:val="3"/>
              </w:numPr>
              <w:pStyle w:val="List Paragraph"/>
            </w:pPr>
            <w:r>
              <w:rPr>
                <w:rFonts w:ascii="Calibri" w:hAnsi="Calibri" w:cs="Calibri"/>
              </w:rPr>
              <w:t>New logic</w:t>
            </w:r>
          </w:p>
          <w:p>
            <w:pPr>
              <w:rPr>
                <w:rFonts w:ascii="Calibri" w:hAnsi="Calibri" w:cs="Calibri"/>
              </w:rPr>
              <w:numPr>
                <w:ilvl w:val="0"/>
                <w:numId w:val="3"/>
              </w:numPr>
              <w:pStyle w:val="List Paragraph"/>
            </w:pPr>
            <w:r>
              <w:rPr>
                <w:rFonts w:ascii="Calibri" w:hAnsi="Calibri" w:cs="Calibri"/>
              </w:rPr>
              <w:t>New Value created for outcome code.</w:t>
            </w:r>
          </w:p>
          <w:p>
            <w:pPr>
              <w:rPr>
                <w:rFonts w:ascii="Calibri" w:hAnsi="Calibri" w:cs="Calibri"/>
              </w:rPr>
              <w:numPr>
                <w:ilvl w:val="0"/>
                <w:numId w:val="3"/>
              </w:numPr>
              <w:pStyle w:val="List Paragraph"/>
            </w:pPr>
            <w:r>
              <w:rPr>
                <w:rFonts w:ascii="Calibri" w:hAnsi="Calibri" w:cs="Calibri"/>
              </w:rPr>
              <w:t xml:space="preserve">New PO proxy development for the portal screens. </w:t>
            </w:r>
          </w:p>
          <w:p>
            <w:pPr>
              <w:rPr>
                <w:rFonts w:ascii="Calibri" w:hAnsi="Calibri" w:cs="Calibri"/>
                <w:highlight w:val="yellow"/>
              </w:rPr>
            </w:pPr>
          </w:p>
          <w:p>
            <w:pPr>
              <w:rPr>
                <w:rFonts w:ascii="Calibri" w:hAnsi="Calibri" w:cs="Calibri"/>
                <w:highlight w:val="yellow"/>
              </w:rPr>
            </w:pPr>
          </w:p>
          <w:p>
            <w:pPr>
              <w:rPr>
                <w:rFonts w:ascii="Calibri" w:hAnsi="Calibri" w:cs="Calibri"/>
                <w:highlight w:val="yellow"/>
              </w:rPr>
            </w:pPr>
          </w:p>
          <w:p>
            <w:pPr>
              <w:rPr>
                <w:b w:val="1"/>
                <w:bCs w:val="1"/>
                <w:rFonts w:ascii="Calibri" w:hAnsi="Calibri" w:cs="Calibri"/>
                <w:u w:val="single"/>
              </w:rPr>
            </w:pPr>
            <w:r>
              <w:rPr>
                <w:b w:val="1"/>
                <w:bCs w:val="1"/>
                <w:rFonts w:ascii="Calibri" w:hAnsi="Calibri" w:cs="Calibri"/>
                <w:u w:val="single"/>
              </w:rPr>
              <w:t xml:space="preserve">Solution </w:t>
            </w:r>
            <w:r>
              <w:rPr>
                <w:b w:val="1"/>
                <w:bCs w:val="1"/>
                <w:rFonts w:ascii="Calibri" w:hAnsi="Calibri" w:cs="Calibri"/>
                <w:u w:val="single"/>
              </w:rPr>
              <w:t xml:space="preserve">Cost </w:t>
            </w:r>
            <w:r>
              <w:rPr>
                <w:b w:val="1"/>
                <w:bCs w:val="1"/>
                <w:rFonts w:ascii="Calibri" w:hAnsi="Calibri" w:cs="Calibri"/>
                <w:u w:val="single"/>
              </w:rPr>
              <w:t>Estimate R</w:t>
            </w:r>
            <w:r>
              <w:rPr>
                <w:b w:val="1"/>
                <w:bCs w:val="1"/>
                <w:rFonts w:ascii="Calibri" w:hAnsi="Calibri" w:cs="Calibri"/>
                <w:u w:val="single"/>
              </w:rPr>
              <w:t>ange</w:t>
            </w:r>
          </w:p>
          <w:p>
            <w:pPr>
              <w:rPr>
                <w:rFonts w:ascii="Calibri" w:hAnsi="Calibri" w:cs="Calibri"/>
              </w:rPr>
            </w:pPr>
            <w:r>
              <w:rPr>
                <w:rFonts w:ascii="Calibri" w:hAnsi="Calibri" w:cs="Calibri"/>
              </w:rPr>
              <w:t>The cost ranges presented are based on the analysis done to date and the assumptions and risks as defined within the slide deck.</w:t>
            </w: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r>
              <w:rPr>
                <w:rFonts w:ascii="Calibri" w:hAnsi="Calibri" w:cs="Calibri"/>
              </w:rPr>
              <w:br w:type="textWrapping"/>
            </w:r>
          </w:p>
          <w:tbl>
            <w:tblPr>
              <w:tblLayout w:type="fixed"/>
              <w:tblCellMar>
                <w:left w:type="dxa" w:w="0"/>
                <w:top w:type="dxa" w:w="0"/>
                <w:right w:type="dxa" w:w="0"/>
                <w:bottom w:type="dxa" w:w="0"/>
              </w:tblCellMar>
              <w:tblW w:type="dxa" w:w="6980"/>
              <w:tblLook w:firstColumn="0" w:firstRow="1" w:lastColumn="0" w:lastRow="0" w:noHBand="0" w:noVBand="1"/>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1740"/>
              <w:gridCol w:w="3340"/>
              <w:gridCol w:w="1900"/>
            </w:tblGrid>
            <w:tr>
              <w:trPr>
                <w:trHeight w:hRule="atLeast" w:val="340"/>
              </w:trPr>
              <w:tc>
                <w:tcPr>
                  <w:shd w:val="clear" w:fill="1D3E61"/>
                  <w:tcMar>
                    <w:left w:type="dxa" w:w="72"/>
                    <w:top w:type="dxa" w:w="72"/>
                    <w:right w:type="dxa" w:w="72"/>
                    <w:bottom w:type="dxa" w:w="72"/>
                  </w:tcMar>
                  <w:tcW w:type="dxa" w:w="1740"/>
                </w:tcPr>
                <w:p>
                  <w:pPr>
                    <w:rPr>
                      <w:rFonts w:ascii="Calibri" w:hAnsi="Calibri" w:cs="Calibri"/>
                    </w:rPr>
                    <w:spacing w:after="0" w:lineRule="auto" w:line="240"/>
                  </w:pPr>
                  <w:r>
                    <w:rPr>
                      <w:b w:val="1"/>
                      <w:bCs w:val="1"/>
                      <w:rFonts w:ascii="Calibri" w:hAnsi="Calibri" w:cs="Calibri"/>
                    </w:rPr>
                    <w:t>Description</w:t>
                  </w:r>
                </w:p>
              </w:tc>
              <w:tc>
                <w:tcPr>
                  <w:shd w:val="clear" w:fill="1D3E61"/>
                  <w:tcMar>
                    <w:left w:type="dxa" w:w="72"/>
                    <w:top w:type="dxa" w:w="72"/>
                    <w:right w:type="dxa" w:w="72"/>
                    <w:bottom w:type="dxa" w:w="72"/>
                  </w:tcMar>
                  <w:tcW w:type="dxa" w:w="3340"/>
                </w:tcPr>
                <w:p>
                  <w:pPr>
                    <w:rPr>
                      <w:rFonts w:ascii="Calibri" w:hAnsi="Calibri" w:cs="Calibri"/>
                    </w:rPr>
                    <w:spacing w:after="0" w:lineRule="auto" w:line="240"/>
                  </w:pPr>
                  <w:r>
                    <w:rPr>
                      <w:b w:val="1"/>
                      <w:bCs w:val="1"/>
                      <w:rFonts w:ascii="Calibri" w:hAnsi="Calibri" w:cs="Calibri"/>
                    </w:rPr>
                    <w:t>Key Features</w:t>
                  </w:r>
                </w:p>
              </w:tc>
              <w:tc>
                <w:tcPr>
                  <w:shd w:val="clear" w:fill="1D3E61"/>
                  <w:tcMar>
                    <w:left w:type="dxa" w:w="72"/>
                    <w:top w:type="dxa" w:w="72"/>
                    <w:right w:type="dxa" w:w="72"/>
                    <w:bottom w:type="dxa" w:w="72"/>
                  </w:tcMar>
                  <w:tcW w:type="dxa" w:w="1900"/>
                </w:tcPr>
                <w:p>
                  <w:pPr>
                    <w:rPr>
                      <w:rFonts w:ascii="Calibri" w:hAnsi="Calibri" w:cs="Calibri"/>
                    </w:rPr>
                    <w:spacing w:after="0" w:lineRule="auto" w:line="240"/>
                  </w:pPr>
                  <w:r>
                    <w:rPr>
                      <w:b w:val="1"/>
                      <w:bCs w:val="1"/>
                      <w:rFonts w:ascii="Calibri" w:hAnsi="Calibri" w:cs="Calibri"/>
                    </w:rPr>
                    <w:t>Cost Estimate Ranges</w:t>
                  </w:r>
                </w:p>
              </w:tc>
            </w:tr>
            <w:tr>
              <w:trPr>
                <w:trHeight w:hRule="atLeast" w:val="900"/>
              </w:trPr>
              <w:tc>
                <w:tcPr>
                  <w:shd w:val="clear" w:fill="E7E8EA"/>
                  <w:tcMar>
                    <w:left w:type="dxa" w:w="72"/>
                    <w:top w:type="dxa" w:w="72"/>
                    <w:right w:type="dxa" w:w="72"/>
                    <w:bottom w:type="dxa" w:w="72"/>
                  </w:tcMar>
                  <w:tcW w:type="dxa" w:w="1740"/>
                </w:tcPr>
                <w:p>
                  <w:pPr>
                    <w:rPr>
                      <w:b w:val="1"/>
                      <w:bCs w:val="1"/>
                      <w:rFonts w:ascii="Calibri" w:hAnsi="Calibri" w:cs="Calibri"/>
                      <w:sz w:val="20"/>
                      <w:szCs w:val="20"/>
                    </w:rPr>
                    <w:spacing w:after="0" w:lineRule="auto" w:line="240"/>
                  </w:pPr>
                  <w:r>
                    <w:rPr>
                      <w:b w:val="1"/>
                      <w:bCs w:val="1"/>
                      <w:rFonts w:ascii="Calibri" w:hAnsi="Calibri" w:cs="Calibri"/>
                      <w:sz w:val="20"/>
                      <w:szCs w:val="20"/>
                    </w:rPr>
                    <w:t>Meter Point Creation Referral Capability</w:t>
                  </w:r>
                </w:p>
              </w:tc>
              <w:tc>
                <w:tcPr>
                  <w:shd w:val="clear" w:fill="E7E8EA"/>
                  <w:tcMar>
                    <w:left w:type="dxa" w:w="72"/>
                    <w:top w:type="dxa" w:w="72"/>
                    <w:right w:type="dxa" w:w="72"/>
                    <w:bottom w:type="dxa" w:w="72"/>
                  </w:tcMar>
                  <w:tcW w:type="dxa" w:w="3340"/>
                </w:tcPr>
                <w:p>
                  <w:pPr>
                    <w:rPr>
                      <w:rFonts w:ascii="Calibri" w:hAnsi="Calibri" w:cs="Calibri"/>
                      <w:sz w:val="20"/>
                      <w:szCs w:val="20"/>
                    </w:rPr>
                    <w:numPr>
                      <w:ilvl w:val="0"/>
                      <w:numId w:val="4"/>
                    </w:numPr>
                  </w:pPr>
                  <w:r>
                    <w:rPr>
                      <w:rFonts w:ascii="Calibri" w:hAnsi="Calibri" w:cs="Calibri"/>
                      <w:sz w:val="20"/>
                      <w:szCs w:val="20"/>
                    </w:rPr>
                    <w:t xml:space="preserve">DNOs given greater control over capacity </w:t>
                  </w:r>
                  <w:r>
                    <w:rPr>
                      <w:rFonts w:ascii="Calibri" w:hAnsi="Calibri" w:cs="Calibri"/>
                      <w:sz w:val="20"/>
                      <w:szCs w:val="20"/>
                    </w:rPr>
                    <w:t>management</w:t>
                  </w:r>
                </w:p>
                <w:p>
                  <w:pPr>
                    <w:rPr>
                      <w:rFonts w:ascii="Calibri" w:hAnsi="Calibri" w:cs="Calibri"/>
                      <w:sz w:val="20"/>
                      <w:szCs w:val="20"/>
                    </w:rPr>
                    <w:numPr>
                      <w:ilvl w:val="0"/>
                      <w:numId w:val="4"/>
                    </w:numPr>
                  </w:pPr>
                  <w:r>
                    <w:rPr>
                      <w:rFonts w:ascii="Calibri" w:hAnsi="Calibri" w:cs="Calibri"/>
                      <w:sz w:val="20"/>
                      <w:szCs w:val="20"/>
                    </w:rPr>
                    <w:t xml:space="preserve">Uses existing DNO Portal to display </w:t>
                  </w:r>
                  <w:r>
                    <w:rPr>
                      <w:rFonts w:ascii="Calibri" w:hAnsi="Calibri" w:cs="Calibri"/>
                      <w:sz w:val="20"/>
                      <w:szCs w:val="20"/>
                    </w:rPr>
                    <w:t>referrals</w:t>
                  </w:r>
                </w:p>
                <w:p>
                  <w:pPr>
                    <w:rPr>
                      <w:rFonts w:ascii="Calibri" w:hAnsi="Calibri" w:cs="Calibri"/>
                      <w:sz w:val="20"/>
                      <w:szCs w:val="20"/>
                    </w:rPr>
                    <w:numPr>
                      <w:ilvl w:val="0"/>
                      <w:numId w:val="4"/>
                    </w:numPr>
                  </w:pPr>
                  <w:r>
                    <w:rPr>
                      <w:rFonts w:ascii="Calibri" w:hAnsi="Calibri" w:cs="Calibri"/>
                      <w:sz w:val="20"/>
                      <w:szCs w:val="20"/>
                    </w:rPr>
                    <w:t>No change to IGT process</w:t>
                  </w:r>
                </w:p>
                <w:p>
                  <w:pPr>
                    <w:rPr>
                      <w:rFonts w:ascii="Calibri" w:hAnsi="Calibri" w:cs="Calibri"/>
                      <w:sz w:val="20"/>
                      <w:szCs w:val="20"/>
                    </w:rPr>
                    <w:numPr>
                      <w:ilvl w:val="0"/>
                      <w:numId w:val="4"/>
                    </w:numPr>
                  </w:pPr>
                  <w:r>
                    <w:rPr>
                      <w:rFonts w:ascii="Calibri" w:hAnsi="Calibri" w:cs="Calibri"/>
                      <w:sz w:val="20"/>
                      <w:szCs w:val="20"/>
                    </w:rPr>
                    <w:t>IGTs and DNOs are kept informed throughout the referral process as set out in the customer requirements.</w:t>
                  </w:r>
                </w:p>
              </w:tc>
              <w:tc>
                <w:tcPr>
                  <w:shd w:val="clear" w:fill="E7E8EA"/>
                  <w:tcMar>
                    <w:left w:type="dxa" w:w="72"/>
                    <w:top w:type="dxa" w:w="72"/>
                    <w:right w:type="dxa" w:w="72"/>
                    <w:bottom w:type="dxa" w:w="72"/>
                  </w:tcMar>
                  <w:tcW w:type="dxa" w:w="1900"/>
                </w:tcPr>
                <w:p>
                  <w:pPr>
                    <w:rPr>
                      <w:rFonts w:ascii="Calibri" w:hAnsi="Calibri" w:cs="Calibri"/>
                      <w:sz w:val="20"/>
                      <w:szCs w:val="20"/>
                    </w:rPr>
                    <w:spacing w:after="0" w:lineRule="auto" w:line="240"/>
                  </w:pPr>
                  <w:r>
                    <w:rPr>
                      <w:b w:val="1"/>
                      <w:bCs w:val="1"/>
                      <w:rFonts w:ascii="Calibri" w:hAnsi="Calibri" w:cs="Calibri"/>
                      <w:sz w:val="20"/>
                      <w:szCs w:val="20"/>
                    </w:rPr>
                    <w:t>Delivery:</w:t>
                  </w:r>
                </w:p>
                <w:p>
                  <w:pPr>
                    <w:rPr>
                      <w:b w:val="1"/>
                      <w:bCs w:val="1"/>
                      <w:rFonts w:ascii="Calibri" w:hAnsi="Calibri" w:cs="Calibri"/>
                      <w:sz w:val="20"/>
                      <w:szCs w:val="20"/>
                    </w:rPr>
                    <w:spacing w:after="0" w:lineRule="auto" w:line="240"/>
                  </w:pPr>
                  <w:r>
                    <w:rPr>
                      <w:b w:val="1"/>
                      <w:bCs w:val="1"/>
                      <w:rFonts w:ascii="Calibri" w:hAnsi="Calibri" w:cs="Calibri"/>
                      <w:sz w:val="20"/>
                      <w:szCs w:val="20"/>
                    </w:rPr>
                    <w:t>£350k to £490k</w:t>
                  </w:r>
                </w:p>
                <w:p>
                  <w:pPr>
                    <w:rPr>
                      <w:b w:val="1"/>
                      <w:bCs w:val="1"/>
                      <w:rFonts w:ascii="Calibri" w:hAnsi="Calibri" w:cs="Calibri"/>
                      <w:sz w:val="20"/>
                      <w:szCs w:val="20"/>
                    </w:rPr>
                    <w:spacing w:after="0" w:lineRule="auto" w:line="240"/>
                  </w:pPr>
                </w:p>
              </w:tc>
            </w:tr>
          </w:tbl>
          <w:p>
            <w:pPr>
              <w:rPr>
                <w:rFonts w:ascii="Calibri" w:hAnsi="Calibri" w:cs="Calibri"/>
              </w:rPr>
            </w:pPr>
          </w:p>
          <w:p>
            <w:pPr>
              <w:rPr>
                <w:rFonts w:ascii="Calibri" w:hAnsi="Calibri" w:cs="Calibri"/>
              </w:rPr>
            </w:pPr>
            <w:r>
              <w:rPr>
                <w:rFonts w:ascii="Calibri" w:hAnsi="Calibri" w:cs="Calibri"/>
              </w:rPr>
              <w:t>Customers should note that any potential impact to ongoing Service and Operate costs to manage the process cannot be fully assessed at this point and as the design phase progresses any impact on these costs will be communicated.</w:t>
            </w:r>
          </w:p>
          <w:p>
            <w:pPr>
              <w:rPr>
                <w:rFonts w:ascii="Calibri" w:hAnsi="Calibri" w:cs="Calibri"/>
              </w:rPr>
            </w:pPr>
          </w:p>
          <w:p>
            <w:pPr>
              <w:rPr>
                <w:b w:val="1"/>
                <w:bCs w:val="1"/>
                <w:rFonts w:ascii="Calibri" w:hAnsi="Calibri" w:cs="Calibri"/>
                <w:u w:val="single"/>
              </w:rPr>
            </w:pPr>
            <w:r>
              <w:rPr>
                <w:b w:val="1"/>
                <w:bCs w:val="1"/>
                <w:rFonts w:ascii="Calibri" w:hAnsi="Calibri" w:cs="Calibri"/>
                <w:u w:val="single"/>
              </w:rPr>
              <w:t>Implementation Timeline and Funding</w:t>
            </w:r>
          </w:p>
          <w:p>
            <w:pPr>
              <w:rPr>
                <w:rFonts w:ascii="Calibri" w:hAnsi="Calibri" w:cs="Calibri"/>
              </w:rPr>
            </w:pPr>
            <w:r>
              <w:rPr>
                <w:rFonts w:ascii="Calibri" w:hAnsi="Calibri" w:cs="Calibri"/>
              </w:rPr>
              <w:t xml:space="preserve">It </w:t>
            </w:r>
            <w:r>
              <w:rPr>
                <w:rFonts w:ascii="Calibri" w:hAnsi="Calibri" w:cs="Calibri"/>
              </w:rPr>
              <w:t xml:space="preserve">has been identified that this solution </w:t>
            </w:r>
            <w:r>
              <w:rPr>
                <w:rFonts w:ascii="Calibri" w:hAnsi="Calibri" w:cs="Calibri"/>
              </w:rPr>
              <w:t>require</w:t>
            </w:r>
            <w:r>
              <w:rPr>
                <w:rFonts w:ascii="Calibri" w:hAnsi="Calibri" w:cs="Calibri"/>
              </w:rPr>
              <w:t>s</w:t>
            </w:r>
            <w:r>
              <w:rPr>
                <w:rFonts w:ascii="Calibri" w:hAnsi="Calibri" w:cs="Calibri"/>
              </w:rPr>
              <w:t xml:space="preserve"> deliver </w:t>
            </w:r>
            <w:r>
              <w:rPr>
                <w:rFonts w:ascii="Calibri" w:hAnsi="Calibri" w:cs="Calibri"/>
              </w:rPr>
              <w:t xml:space="preserve">within </w:t>
            </w:r>
            <w:r>
              <w:rPr>
                <w:rFonts w:ascii="Calibri" w:hAnsi="Calibri" w:cs="Calibri"/>
              </w:rPr>
              <w:t xml:space="preserve">a </w:t>
            </w:r>
            <w:r>
              <w:rPr>
                <w:rFonts w:ascii="Calibri" w:hAnsi="Calibri" w:cs="Calibri"/>
              </w:rPr>
              <w:t>UK Link M</w:t>
            </w:r>
            <w:r>
              <w:rPr>
                <w:rFonts w:ascii="Calibri" w:hAnsi="Calibri" w:cs="Calibri"/>
              </w:rPr>
              <w:t xml:space="preserve">ajor </w:t>
            </w:r>
            <w:r>
              <w:rPr>
                <w:rFonts w:ascii="Calibri" w:hAnsi="Calibri" w:cs="Calibri"/>
              </w:rPr>
              <w:t>R</w:t>
            </w:r>
            <w:r>
              <w:rPr>
                <w:rFonts w:ascii="Calibri" w:hAnsi="Calibri" w:cs="Calibri"/>
              </w:rPr>
              <w:t>elease</w:t>
            </w:r>
            <w:r>
              <w:rPr>
                <w:rFonts w:ascii="Calibri" w:hAnsi="Calibri" w:cs="Calibri"/>
              </w:rPr>
              <w:t xml:space="preserve">, </w:t>
            </w:r>
            <w:r>
              <w:rPr>
                <w:rFonts w:ascii="Calibri" w:hAnsi="Calibri" w:cs="Calibri"/>
              </w:rPr>
              <w:t xml:space="preserve">to </w:t>
            </w:r>
            <w:r>
              <w:rPr>
                <w:rFonts w:ascii="Calibri" w:hAnsi="Calibri" w:cs="Calibri"/>
              </w:rPr>
              <w:t xml:space="preserve">ensure the necessary </w:t>
            </w:r>
            <w:r>
              <w:rPr>
                <w:rFonts w:ascii="Calibri" w:hAnsi="Calibri" w:cs="Calibri"/>
              </w:rPr>
              <w:t>support</w:t>
            </w:r>
            <w:r>
              <w:rPr>
                <w:rFonts w:ascii="Calibri" w:hAnsi="Calibri" w:cs="Calibri"/>
              </w:rPr>
              <w:t xml:space="preserve"> </w:t>
            </w:r>
            <w:r>
              <w:rPr>
                <w:rFonts w:ascii="Calibri" w:hAnsi="Calibri" w:cs="Calibri"/>
              </w:rPr>
              <w:t>(inclu</w:t>
            </w:r>
            <w:r>
              <w:rPr>
                <w:rFonts w:ascii="Calibri" w:hAnsi="Calibri" w:cs="Calibri"/>
              </w:rPr>
              <w:t xml:space="preserve">sive of full </w:t>
            </w:r>
            <w:r>
              <w:rPr>
                <w:rFonts w:ascii="Calibri" w:hAnsi="Calibri" w:cs="Calibri"/>
              </w:rPr>
              <w:t xml:space="preserve">test </w:t>
            </w:r>
            <w:r>
              <w:rPr>
                <w:rFonts w:ascii="Calibri" w:hAnsi="Calibri" w:cs="Calibri"/>
              </w:rPr>
              <w:t xml:space="preserve">activities) </w:t>
            </w:r>
            <w:r>
              <w:rPr>
                <w:rFonts w:ascii="Calibri" w:hAnsi="Calibri" w:cs="Calibri"/>
              </w:rPr>
              <w:t xml:space="preserve">is available to introduce new Portal functionality into the </w:t>
            </w:r>
            <w:r>
              <w:rPr>
                <w:rFonts w:ascii="Calibri" w:hAnsi="Calibri" w:cs="Calibri"/>
              </w:rPr>
              <w:t>Meter Point Creation processes</w:t>
            </w:r>
            <w:r>
              <w:rPr>
                <w:rFonts w:ascii="Calibri" w:hAnsi="Calibri" w:cs="Calibri"/>
              </w:rPr>
              <w:t xml:space="preserve">. </w:t>
            </w:r>
          </w:p>
          <w:p>
            <w:pPr>
              <w:rPr>
                <w:rFonts w:ascii="Calibri" w:hAnsi="Calibri" w:cs="Calibri"/>
              </w:rPr>
            </w:pPr>
          </w:p>
          <w:p>
            <w:pPr>
              <w:rPr>
                <w:rFonts w:ascii="Calibri" w:hAnsi="Calibri" w:cs="Calibri"/>
              </w:rPr>
            </w:pPr>
            <w:r>
              <w:rPr>
                <w:rFonts w:ascii="Calibri" w:hAnsi="Calibri" w:cs="Calibri"/>
              </w:rPr>
              <w:t xml:space="preserve">Should both IGT and DN parties agree to proceed with this solution, </w:t>
            </w:r>
            <w:r>
              <w:rPr>
                <w:rFonts w:ascii="Calibri" w:hAnsi="Calibri" w:cs="Calibri"/>
              </w:rPr>
              <w:t xml:space="preserve">it will be targeted for </w:t>
            </w:r>
            <w:r>
              <w:rPr>
                <w:rFonts w:ascii="Calibri" w:hAnsi="Calibri" w:cs="Calibri"/>
              </w:rPr>
              <w:t xml:space="preserve">scoping within the </w:t>
            </w:r>
            <w:r>
              <w:rPr>
                <w:rFonts w:ascii="Calibri" w:hAnsi="Calibri" w:cs="Calibri"/>
              </w:rPr>
              <w:t>February</w:t>
            </w:r>
            <w:r>
              <w:rPr>
                <w:rFonts w:ascii="Calibri" w:hAnsi="Calibri" w:cs="Calibri"/>
              </w:rPr>
              <w:t xml:space="preserve"> 202</w:t>
            </w:r>
            <w:r>
              <w:rPr>
                <w:rFonts w:ascii="Calibri" w:hAnsi="Calibri" w:cs="Calibri"/>
              </w:rPr>
              <w:t xml:space="preserve">5 </w:t>
            </w:r>
            <w:r>
              <w:rPr>
                <w:rFonts w:ascii="Calibri" w:hAnsi="Calibri" w:cs="Calibri"/>
              </w:rPr>
              <w:t>M</w:t>
            </w:r>
            <w:r>
              <w:rPr>
                <w:rFonts w:ascii="Calibri" w:hAnsi="Calibri" w:cs="Calibri"/>
              </w:rPr>
              <w:t xml:space="preserve">ajor </w:t>
            </w:r>
            <w:r>
              <w:rPr>
                <w:rFonts w:ascii="Calibri" w:hAnsi="Calibri" w:cs="Calibri"/>
              </w:rPr>
              <w:t>R</w:t>
            </w:r>
            <w:r>
              <w:rPr>
                <w:rFonts w:ascii="Calibri" w:hAnsi="Calibri" w:cs="Calibri"/>
              </w:rPr>
              <w:t>elease.</w:t>
            </w:r>
          </w:p>
          <w:p>
            <w:pPr>
              <w:rPr>
                <w:rFonts w:ascii="Calibri" w:hAnsi="Calibri" w:cs="Calibri"/>
              </w:rPr>
            </w:pPr>
          </w:p>
          <w:p>
            <w:pPr>
              <w:rPr>
                <w:rFonts w:ascii="Calibri" w:hAnsi="Calibri" w:cs="Calibri"/>
              </w:rPr>
            </w:pPr>
            <w:r>
              <w:rPr>
                <w:rFonts w:ascii="Calibri" w:hAnsi="Calibri" w:cs="Calibri"/>
              </w:rPr>
              <w:t xml:space="preserve">The proposed funding of this change within the Change Proposal is 50/50% </w:t>
            </w:r>
            <w:r>
              <w:rPr>
                <w:rFonts w:ascii="Calibri" w:hAnsi="Calibri" w:cs="Calibri"/>
              </w:rPr>
              <w:t>- IGT</w:t>
            </w:r>
            <w:r>
              <w:rPr>
                <w:rFonts w:ascii="Calibri" w:hAnsi="Calibri" w:cs="Calibri"/>
              </w:rPr>
              <w:t>/DN</w:t>
            </w:r>
            <w:r>
              <w:rPr>
                <w:rFonts w:ascii="Calibri" w:hAnsi="Calibri" w:cs="Calibri"/>
              </w:rPr>
              <w:t xml:space="preserve"> respectively</w:t>
            </w:r>
            <w:r>
              <w:rPr>
                <w:rFonts w:ascii="Calibri" w:hAnsi="Calibri" w:cs="Calibri"/>
              </w:rPr>
              <w:t>. At this point this is for information only but your feedback on this point is welcomed to support the approval of the solution.</w:t>
            </w:r>
          </w:p>
          <w:p>
            <w:pPr>
              <w:rPr>
                <w:rFonts w:ascii="Calibri" w:hAnsi="Calibri" w:cs="Calibri"/>
              </w:rPr>
            </w:pP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Proposed Implementation Date:</w:t>
            </w:r>
          </w:p>
        </w:tc>
        <w:tc>
          <w:tcPr>
            <w:tcW w:type="pct" w:w="3777"/>
            <w:vAlign w:val="center"/>
          </w:tcPr>
          <w:p>
            <w:pPr>
              <w:rPr>
                <w:rFonts w:ascii="Calibri" w:hAnsi="Calibri" w:cs="Calibri"/>
              </w:rPr>
            </w:pPr>
            <w:r>
              <w:rPr>
                <w:rFonts w:ascii="Calibri" w:hAnsi="Calibri" w:cs="Calibri"/>
              </w:rPr>
              <w:t>February</w:t>
            </w:r>
            <w:r>
              <w:rPr>
                <w:rFonts w:ascii="Calibri" w:hAnsi="Calibri" w:cs="Calibri"/>
              </w:rPr>
              <w:t xml:space="preserve"> 202</w:t>
            </w:r>
            <w:r>
              <w:rPr>
                <w:rFonts w:ascii="Calibri" w:hAnsi="Calibri" w:cs="Calibri"/>
              </w:rPr>
              <w:t>5</w:t>
            </w:r>
            <w:r>
              <w:rPr>
                <w:rFonts w:ascii="Calibri" w:hAnsi="Calibri" w:cs="Calibri"/>
              </w:rPr>
              <w:t xml:space="preserve"> Major Release (subject to DSC Change Management Committee Approval)</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Xoserve preferred option:</w:t>
            </w:r>
          </w:p>
          <w:p>
            <w:pPr>
              <w:rPr>
                <w:rFonts w:ascii="Calibri" w:hAnsi="Calibri" w:cs="Calibri"/>
              </w:rPr>
              <w:jc w:val="right"/>
            </w:pPr>
            <w:r>
              <w:rPr>
                <w:rFonts w:ascii="Calibri" w:hAnsi="Calibri" w:cs="Calibri"/>
              </w:rPr>
              <w:t>(</w:t>
            </w:r>
            <w:r>
              <w:rPr>
                <w:rFonts w:ascii="Calibri" w:hAnsi="Calibri" w:cs="Calibri"/>
              </w:rPr>
              <w:t>including</w:t>
            </w:r>
            <w:r>
              <w:rPr>
                <w:rFonts w:ascii="Calibri" w:hAnsi="Calibri" w:cs="Calibri"/>
              </w:rPr>
              <w:t xml:space="preserve"> rationale)</w:t>
            </w:r>
          </w:p>
        </w:tc>
        <w:tc>
          <w:tcPr>
            <w:tcW w:type="pct" w:w="3777"/>
            <w:vAlign w:val="center"/>
          </w:tcPr>
          <w:p>
            <w:pPr>
              <w:rPr>
                <w:rFonts w:ascii="Calibri" w:hAnsi="Calibri" w:cs="Calibri"/>
              </w:rPr>
            </w:pPr>
            <w:r>
              <w:rPr>
                <w:rFonts w:ascii="Calibri" w:hAnsi="Calibri" w:cs="Calibri"/>
              </w:rPr>
              <w:t xml:space="preserve">A single solution option has been requested by customers </w:t>
            </w:r>
            <w:r>
              <w:rPr>
                <w:rFonts w:ascii="Calibri" w:hAnsi="Calibri" w:cs="Calibri"/>
              </w:rPr>
              <w:t>and is supported by Xoserve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DSG preferred solution option:</w:t>
            </w:r>
          </w:p>
          <w:p>
            <w:pPr>
              <w:rPr>
                <w:rFonts w:ascii="Calibri" w:hAnsi="Calibri" w:cs="Calibri"/>
              </w:rPr>
              <w:jc w:val="right"/>
            </w:pPr>
            <w:r>
              <w:rPr>
                <w:rFonts w:ascii="Calibri" w:hAnsi="Calibri" w:cs="Calibri"/>
              </w:rPr>
              <w:t>(</w:t>
            </w:r>
            <w:r>
              <w:rPr>
                <w:rFonts w:ascii="Calibri" w:hAnsi="Calibri" w:cs="Calibri"/>
              </w:rPr>
              <w:t>including</w:t>
            </w:r>
            <w:r>
              <w:rPr>
                <w:rFonts w:ascii="Calibri" w:hAnsi="Calibri" w:cs="Calibri"/>
              </w:rPr>
              <w:t xml:space="preserve"> rationale)</w:t>
            </w:r>
          </w:p>
        </w:tc>
        <w:tc>
          <w:tcPr>
            <w:tcW w:type="pct" w:w="3777"/>
            <w:vAlign w:val="center"/>
          </w:tcPr>
          <w:p>
            <w:pPr>
              <w:rPr>
                <w:rFonts w:ascii="Calibri" w:hAnsi="Calibri" w:cs="Calibri"/>
              </w:rPr>
            </w:pPr>
            <w:r>
              <w:rPr>
                <w:rFonts w:ascii="Calibri" w:hAnsi="Calibri" w:cs="Calibri"/>
              </w:rPr>
              <w:t xml:space="preserve">To be presented and discussed at DSG on </w:t>
            </w:r>
            <w:r>
              <w:rPr>
                <w:rFonts w:ascii="Calibri" w:hAnsi="Calibri" w:cs="Calibri"/>
              </w:rPr>
              <w:t>March</w:t>
            </w:r>
            <w:r>
              <w:rPr>
                <w:rFonts w:ascii="Calibri" w:hAnsi="Calibri" w:cs="Calibri"/>
              </w:rPr>
              <w:t xml:space="preserve"> </w:t>
            </w:r>
            <w:r>
              <w:rPr>
                <w:rFonts w:ascii="Calibri" w:hAnsi="Calibri" w:cs="Calibri"/>
              </w:rPr>
              <w:t>25</w:t>
            </w:r>
            <w:r>
              <w:rPr>
                <w:rFonts w:ascii="Calibri" w:hAnsi="Calibri" w:cs="Calibri"/>
                <w:vertAlign w:val="superscript"/>
              </w:rPr>
              <w:t>th</w:t>
            </w:r>
            <w:r>
              <w:rPr>
                <w:rFonts w:ascii="Calibri" w:hAnsi="Calibri" w:cs="Calibri"/>
              </w:rPr>
              <w:t>.</w:t>
            </w:r>
          </w:p>
        </w:tc>
      </w:tr>
    </w:tbl>
    <w:p>
      <w:pPr>
        <w:rPr>
          <w:rFonts w:ascii="Calibri" w:hAnsi="Calibri" w:cs="Calibri"/>
        </w:rPr>
      </w:pPr>
    </w:p>
    <w:p>
      <w:pPr>
        <w:rPr>
          <w:b w:val="0"/>
          <w:bCs w:val="0"/>
          <w:rFonts w:ascii="Calibri" w:hAnsi="Calibri" w:cs="Calibri"/>
        </w:rPr>
        <w:pStyle w:val="heading 1"/>
      </w:pPr>
      <w:r>
        <w:rPr>
          <w:rFonts w:ascii="Calibri" w:hAnsi="Calibri" w:cs="Calibri"/>
        </w:rPr>
        <w:t>Service Lines and Funding</w:t>
      </w:r>
      <w:r>
        <w:rPr>
          <w:rFonts w:ascii="Calibri" w:hAnsi="Calibri" w:cs="Calibri"/>
        </w:rPr>
        <w:t xml:space="preserve"> </w:t>
      </w:r>
      <w:r>
        <w:rPr>
          <w:rFonts w:ascii="Calibri" w:hAnsi="Calibri" w:cs="Calibri"/>
        </w:rPr>
        <w:t>–</w:t>
      </w:r>
      <w:r>
        <w:rPr>
          <w:rFonts w:ascii="Calibri" w:hAnsi="Calibri" w:cs="Calibri"/>
        </w:rPr>
        <w:t xml:space="preserve"> </w:t>
      </w:r>
      <w:r>
        <w:rPr>
          <w:b w:val="0"/>
          <w:bCs w:val="0"/>
          <w:color w:val="auto"/>
          <w:rFonts w:ascii="Calibri" w:hAnsi="Calibri" w:cs="Calibri"/>
          <w:sz w:val="24"/>
          <w:szCs w:val="24"/>
        </w:rPr>
        <w:t>for each option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Service Line(s) Impacted - New or existing</w:t>
            </w:r>
          </w:p>
        </w:tc>
        <w:tc>
          <w:tcPr>
            <w:tcW w:type="pct" w:w="3777"/>
            <w:vAlign w:val="center"/>
          </w:tcPr>
          <w:p>
            <w:pPr>
              <w:rPr>
                <w:rFonts w:ascii="Calibri" w:hAnsi="Calibri" w:cs="Calibri"/>
              </w:rPr>
            </w:pPr>
            <w:r>
              <w:rPr>
                <w:rFonts w:ascii="Calibri" w:hAnsi="Calibri" w:cs="Calibri"/>
              </w:rPr>
              <w:t xml:space="preserve">The process being discussed aligns closest to Service Area 3 – Manage Updates to Customer Portfolio; On initial review the following Service Lines may be </w:t>
            </w:r>
            <w:r>
              <w:rPr>
                <w:rFonts w:ascii="Calibri" w:hAnsi="Calibri" w:cs="Calibri"/>
              </w:rPr>
              <w:t>impacted;</w:t>
            </w:r>
            <w:r>
              <w:rPr>
                <w:rFonts w:ascii="Calibri" w:hAnsi="Calibri" w:cs="Calibri"/>
              </w:rPr>
              <w:t xml:space="preserve"> </w:t>
            </w:r>
          </w:p>
          <w:p>
            <w:pPr>
              <w:rPr>
                <w:rFonts w:ascii="Calibri" w:hAnsi="Calibri" w:cs="Calibri"/>
              </w:rPr>
            </w:pPr>
            <w:r>
              <w:rPr>
                <w:rFonts w:ascii="Calibri" w:hAnsi="Calibri" w:cs="Calibri"/>
              </w:rPr>
              <w:t xml:space="preserve">• DS-CS-SA3-01 </w:t>
            </w:r>
          </w:p>
          <w:p>
            <w:pPr>
              <w:rPr>
                <w:rFonts w:ascii="Calibri" w:hAnsi="Calibri" w:cs="Calibri"/>
              </w:rPr>
            </w:pPr>
            <w:r>
              <w:rPr>
                <w:rFonts w:ascii="Calibri" w:hAnsi="Calibri" w:cs="Calibri"/>
              </w:rPr>
              <w:t xml:space="preserve">• ASGT-CS-SA3-15 </w:t>
            </w:r>
          </w:p>
          <w:p>
            <w:pPr>
              <w:rPr>
                <w:rFonts w:ascii="Calibri" w:hAnsi="Calibri" w:cs="Calibri"/>
              </w:rPr>
            </w:pPr>
          </w:p>
          <w:p>
            <w:pPr>
              <w:rPr>
                <w:rFonts w:ascii="Calibri" w:hAnsi="Calibri" w:cs="Calibri"/>
              </w:rPr>
            </w:pPr>
            <w:r>
              <w:rPr>
                <w:rFonts w:ascii="Calibri" w:hAnsi="Calibri" w:cs="Calibri"/>
              </w:rPr>
              <w:t xml:space="preserve">Further impacts and the introduction of new </w:t>
            </w:r>
            <w:r>
              <w:rPr>
                <w:rFonts w:ascii="Calibri" w:hAnsi="Calibri" w:cs="Calibri"/>
              </w:rPr>
              <w:t>DSC S</w:t>
            </w:r>
            <w:r>
              <w:rPr>
                <w:rFonts w:ascii="Calibri" w:hAnsi="Calibri" w:cs="Calibri"/>
              </w:rPr>
              <w:t xml:space="preserve">ervice </w:t>
            </w:r>
            <w:r>
              <w:rPr>
                <w:rFonts w:ascii="Calibri" w:hAnsi="Calibri" w:cs="Calibri"/>
              </w:rPr>
              <w:t>L</w:t>
            </w:r>
            <w:r>
              <w:rPr>
                <w:rFonts w:ascii="Calibri" w:hAnsi="Calibri" w:cs="Calibri"/>
              </w:rPr>
              <w:t xml:space="preserve">ines may be identified during the </w:t>
            </w:r>
            <w:r>
              <w:rPr>
                <w:rFonts w:ascii="Calibri" w:hAnsi="Calibri" w:cs="Calibri"/>
              </w:rPr>
              <w:t xml:space="preserve">Detailed Design </w:t>
            </w:r>
            <w:r>
              <w:rPr>
                <w:rFonts w:ascii="Calibri" w:hAnsi="Calibri" w:cs="Calibri"/>
              </w:rPr>
              <w:t xml:space="preserve">phase of the </w:t>
            </w:r>
            <w:r>
              <w:rPr>
                <w:rFonts w:ascii="Calibri" w:hAnsi="Calibri" w:cs="Calibri"/>
              </w:rPr>
              <w:t>change process.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Level of Impact</w:t>
            </w:r>
          </w:p>
        </w:tc>
        <w:tc>
          <w:tcPr>
            <w:tcW w:type="pct" w:w="3777"/>
            <w:vAlign w:val="center"/>
          </w:tcPr>
          <w:p>
            <w:pPr>
              <w:rPr>
                <w:color w:val="808080"/>
                <w:rFonts w:ascii="Calibri" w:hAnsi="Calibri" w:cs="Calibri"/>
              </w:rPr>
            </w:pPr>
            <w:r>
              <w:rPr>
                <w:rFonts w:ascii="Calibri" w:hAnsi="Calibri" w:cs="Calibri"/>
              </w:rPr>
              <w:t xml:space="preserve"> </w:t>
            </w:r>
            <w:r>
              <w:rPr>
                <w:rStyle w:val="normaltextrun"/>
                <w:shd w:val="clear" w:fill="FFFFFF"/>
                <w:color w:val="000000"/>
                <w:rFonts w:ascii="Calibri" w:hAnsi="Calibri" w:cs="Calibri"/>
              </w:rPr>
              <w:t>Major</w:t>
            </w:r>
            <w:r>
              <w:rPr>
                <w:rStyle w:val="normaltextrun"/>
                <w:shd w:val="clear" w:fill="FFFFFF"/>
                <w:color w:val="000000"/>
                <w:rFonts w:ascii="Calibri" w:hAnsi="Calibri" w:cs="Calibri"/>
                <w:strike w:val="1"/>
              </w:rPr>
              <w:t>/</w:t>
            </w: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strike w:val="1"/>
              </w:rPr>
              <w:t>Minor</w:t>
            </w:r>
            <w:r>
              <w:rPr>
                <w:rStyle w:val="normaltextrun"/>
                <w:shd w:val="clear" w:fill="FFFFFF"/>
                <w:color w:val="000000"/>
                <w:rFonts w:ascii="Calibri" w:hAnsi="Calibri" w:cs="Calibri"/>
                <w:strike w:val="1"/>
              </w:rPr>
              <w:t>/ Unclear/ None</w:t>
            </w:r>
            <w:r>
              <w:rPr>
                <w:rStyle w:val="eop"/>
                <w:shd w:val="clear" w:fill="FFFFFF"/>
                <w:color w:val="000000"/>
                <w:rFonts w:ascii="Calibri" w:hAnsi="Calibri" w:cs="Calibri"/>
              </w:rPr>
              <w:t>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Impacts on UK Link Manual/ Data Permissions Matrix  </w:t>
            </w:r>
          </w:p>
        </w:tc>
        <w:tc>
          <w:tcPr>
            <w:tcW w:type="pct" w:w="3777"/>
            <w:vAlign w:val="center"/>
          </w:tcPr>
          <w:p>
            <w:pPr>
              <w:rPr>
                <w:rFonts w:ascii="Calibri" w:hAnsi="Calibri" w:cs="Calibri"/>
              </w:rPr>
            </w:pPr>
            <w:r>
              <w:rPr>
                <w:rFonts w:ascii="Calibri" w:hAnsi="Calibri" w:cs="Calibri"/>
              </w:rPr>
              <w:t xml:space="preserve">New Screen Interfaces to be introduced to DN Portal </w:t>
            </w:r>
          </w:p>
          <w:p>
            <w:pPr>
              <w:rPr>
                <w:rFonts w:ascii="Calibri" w:hAnsi="Calibri" w:cs="Calibri"/>
              </w:rPr>
            </w:pPr>
            <w:r>
              <w:rPr>
                <w:rFonts w:ascii="Calibri" w:hAnsi="Calibri" w:cs="Calibri"/>
              </w:rPr>
              <w:t xml:space="preserve">New Rejection Codes introduced to IGT File Formats </w:t>
            </w:r>
            <w:r>
              <w:rPr>
                <w:rFonts w:ascii="Calibri" w:hAnsi="Calibri" w:cs="Calibri"/>
              </w:rPr>
              <w:t>(</w:t>
            </w:r>
            <w:r>
              <w:rPr>
                <w:rFonts w:ascii="Calibri" w:hAnsi="Calibri" w:cs="Calibri"/>
              </w:rPr>
              <w:t>IMC</w:t>
            </w:r>
            <w:r>
              <w:rPr>
                <w:rFonts w:ascii="Calibri" w:hAnsi="Calibri" w:cs="Calibri"/>
              </w:rPr>
              <w:t xml:space="preserve"> / </w:t>
            </w:r>
            <w:r>
              <w:rPr>
                <w:rFonts w:ascii="Calibri" w:hAnsi="Calibri" w:cs="Calibri"/>
              </w:rPr>
              <w:t>IMR</w:t>
            </w:r>
            <w:r>
              <w:rPr>
                <w:rFonts w:ascii="Calibri" w:hAnsi="Calibri" w:cs="Calibri"/>
              </w:rPr>
              <w:t xml:space="preserve"> respectively</w:t>
            </w:r>
            <w:r>
              <w:rPr>
                <w:rFonts w:ascii="Calibri" w:hAnsi="Calibri" w:cs="Calibri"/>
              </w:rPr>
              <w:t>)</w:t>
            </w:r>
            <w:r>
              <w:rPr>
                <w:rFonts w:ascii="Calibri" w:hAnsi="Calibri" w:cs="Calibri"/>
              </w:rPr>
              <w:t xml:space="preserve"> </w:t>
            </w:r>
          </w:p>
          <w:p>
            <w:pPr>
              <w:rPr>
                <w:rFonts w:ascii="Calibri" w:hAnsi="Calibri" w:cs="Calibri"/>
              </w:rPr>
            </w:pPr>
            <w:r>
              <w:rPr>
                <w:rFonts w:ascii="Calibri" w:hAnsi="Calibri" w:cs="Calibri"/>
              </w:rPr>
              <w:t>New IGT Meter Point creation status (pending referral)</w:t>
            </w:r>
            <w:r>
              <w:rPr>
                <w:rFonts w:ascii="Calibri" w:hAnsi="Calibri" w:cs="Calibri"/>
              </w:rPr>
              <w:br w:type="textWrapping"/>
            </w:r>
          </w:p>
          <w:p>
            <w:pPr>
              <w:rPr>
                <w:rFonts w:ascii="Calibri" w:hAnsi="Calibri" w:cs="Calibri"/>
              </w:rPr>
            </w:pPr>
            <w:r>
              <w:rPr>
                <w:rFonts w:ascii="Calibri" w:hAnsi="Calibri" w:cs="Calibri"/>
              </w:rPr>
              <w:t xml:space="preserve">No changes have been identified to the Data Permissions Matrix </w:t>
            </w:r>
          </w:p>
        </w:tc>
      </w:tr>
    </w:tbl>
    <w:p>
      <w:pPr>
        <w:rPr>
          <w:rFonts w:ascii="Calibri" w:hAnsi="Calibri" w:cs="Calibri"/>
        </w:rPr>
      </w:pPr>
      <w:r>
        <w:rPr>
          <w:rFonts w:ascii="Calibri" w:hAnsi="Calibri" w:cs="Calibri"/>
          <w:highlight w:val="yellow"/>
        </w:rPr>
        <w:br w:type="page"/>
      </w:r>
    </w:p>
    <w:p>
      <w:pPr>
        <w:rPr>
          <w:rFonts w:ascii="Calibri" w:hAnsi="Calibri" w:cs="Calibri"/>
        </w:rPr>
        <w:pStyle w:val="Title"/>
      </w:pPr>
      <w:r>
        <w:rPr>
          <w:rFonts w:ascii="Calibri" w:hAnsi="Calibri" w:cs="Calibri"/>
        </w:rPr>
        <w:t>Industry Response Solution Options Review</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 xml:space="preserve">Please consider any commercial impacts to your organisation that Xoserve need to be aware of when formulating your </w:t>
      </w:r>
      <w:r>
        <w:rPr>
          <w:color w:val="auto"/>
          <w:rFonts w:ascii="Calibri" w:hAnsi="Calibri" w:cs="Calibri"/>
          <w:i w:val="1"/>
          <w:iCs w:val="1"/>
          <w:sz w:val="22"/>
          <w:szCs w:val="22"/>
        </w:rPr>
        <w:t>response</w:t>
      </w:r>
    </w:p>
    <w:p>
      <w:pPr>
        <w:rPr>
          <w:rFonts w:ascii="Calibri" w:hAnsi="Calibri" w:cs="Calibri"/>
        </w:rPr>
        <w:pStyle w:val="heading 1"/>
      </w:pPr>
      <w:r>
        <w:rPr>
          <w:rFonts w:ascii="Calibri" w:hAnsi="Calibri" w:cs="Calibri"/>
        </w:rPr>
        <w:t>Organisation’s preferred solution option</w:t>
      </w: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t>Indigo Pipelines Limited</w:t>
            </w:r>
          </w:p>
        </w:tc>
      </w:tr>
      <w:tr>
        <w:trPr>
          <w:trHeight w:hRule="atLeast" w:val="403"/>
        </w:trPr>
        <w:tc>
          <w:tcPr>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t>Cher Harris</w:t>
            </w:r>
          </w:p>
        </w:tc>
      </w:tr>
      <w:tr>
        <w:trPr>
          <w:trHeight w:hRule="atLeast" w:val="403"/>
        </w:trPr>
        <w:tc>
          <w:tcPr>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t>cher.harris@sse.com</w:t>
            </w:r>
          </w:p>
        </w:tc>
      </w:tr>
      <w:tr>
        <w:trPr>
          <w:trHeight w:hRule="atLeast" w:val="403"/>
        </w:trPr>
        <w:tc>
          <w:tcPr>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t>07747559101</w:t>
            </w:r>
          </w:p>
        </w:tc>
      </w:tr>
      <w:tr>
        <w:trPr>
          <w:trHeight w:hRule="atLeast" w:val="1137"/>
        </w:trPr>
        <w:tc>
          <w:tcPr>
            <w:shd w:val="clear" w:fill="B3EDFB"/>
            <w:tcW w:type="pct" w:w="1223"/>
            <w:vAlign w:val="center"/>
          </w:tcPr>
          <w:p>
            <w:pPr>
              <w:rPr>
                <w:rFonts w:ascii="Calibri" w:hAnsi="Calibri" w:cs="Calibri"/>
              </w:rPr>
              <w:jc w:val="right"/>
            </w:pPr>
            <w:r>
              <w:rPr>
                <w:rFonts w:ascii="Calibri" w:hAnsi="Calibri" w:cs="Calibri"/>
              </w:rPr>
              <w:t xml:space="preserve">Organisation’s preferred solution option, including rationale </w:t>
            </w:r>
            <w:r>
              <w:rPr>
                <w:rFonts w:ascii="Calibri" w:hAnsi="Calibri" w:cs="Calibri"/>
              </w:rPr>
              <w:t>taking into account</w:t>
            </w:r>
            <w:r>
              <w:rPr>
                <w:rFonts w:ascii="Calibri" w:hAnsi="Calibri" w:cs="Calibri"/>
              </w:rPr>
              <w:t xml:space="preserve"> costs, risks, resource etc</w:t>
            </w:r>
            <w:r>
              <w:rPr>
                <w:rFonts w:ascii="Calibri" w:hAnsi="Calibri" w:cs="Calibri"/>
              </w:rPr>
              <w:t>:</w:t>
            </w:r>
          </w:p>
        </w:tc>
        <w:tc>
          <w:tcPr>
            <w:tcW w:type="pct" w:w="3777"/>
            <w:vAlign w:val="center"/>
            <w:gridSpan w:val="2"/>
          </w:tcPr>
          <w:p>
            <w:pPr>
              <w:rPr>
                <w:rFonts w:cs="Arial"/>
              </w:rPr>
            </w:pPr>
            <w:r>
              <w:rPr>
                <w:rFonts w:cs="Arial"/>
              </w:rPr>
              <w:t>the proposed solution does appear to meet the proposer's requirements.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Commercial impacts:</w:t>
            </w:r>
          </w:p>
        </w:tc>
        <w:tc>
          <w:tcPr>
            <w:tcW w:type="pct" w:w="3777"/>
            <w:vAlign w:val="center"/>
            <w:gridSpan w:val="2"/>
          </w:tcPr>
          <w:p>
            <w:pPr>
              <w:rPr>
                <w:rFonts w:cs="Arial"/>
              </w:rPr>
            </w:pPr>
            <w:r>
              <w:rPr>
                <w:rFonts w:cs="Arial"/>
              </w:rPr>
              <w:t>Having seen the high level estimate of costs and implementation timeframe, we don't support this change as it does not represent good value for money.  With Gas new connections expected to cease in the next 2yrs or so, due to incoming restrictions on installation of gas boilers in new homes, the business case does not stack up.  We believe parties can do more to improve their own internal systems &amp; procedures to better manage the existing industry processes for capacity management.  We also have concerns that allowing large transporters the power to block small transporters from raising new MPRNs could potentially create the conditions for anti-competitive behaviour.</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preferred solution option:</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Publication of consultation response:</w:t>
            </w:r>
          </w:p>
        </w:tc>
        <w:tc>
          <w:tcPr>
            <w:tcW w:type="pct" w:w="3777"/>
            <w:vAlign w:val="center"/>
            <w:gridSpan w:val="2"/>
          </w:tcPr>
          <w:p>
            <w:pPr>
              <w:rPr>
                <w:rFonts w:cs="Arial"/>
              </w:rPr>
            </w:pPr>
            <w:r>
              <w:rPr>
                <w:rFonts w:cs="Arial"/>
              </w:rPr>
              <w:t>N/A</w:t>
            </w:r>
          </w:p>
        </w:tc>
      </w:tr>
    </w:tbl>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ascii="Calibri" w:hAnsi="Calibri" w:cs="Calibri"/>
              </w:rPr>
              <w:t>Xoserve Response to Organisations Comments</w:t>
            </w:r>
            <w:r>
              <w:rPr>
                <w:rFonts w:cs="Arial"/>
              </w:rPr>
              <w:t>:</w:t>
            </w:r>
          </w:p>
        </w:tc>
        <w:tc>
          <w:tcPr>
            <w:tcW w:type="pct" w:w="3777"/>
            <w:vAlign w:val="center"/>
          </w:tcPr>
          <w:p>
            <w:pPr>
              <w:rPr>
                <w:rFonts w:cs="Arial"/>
              </w:rPr>
            </w:pPr>
            <w:r>
              <w:rPr>
                <w:rFonts w:cs="Arial"/>
              </w:rPr>
              <w:t xml:space="preserve">Thank you for your representation, we will feed this into April's ChMC for a final decision. </w:t>
            </w:r>
          </w:p>
        </w:tc>
      </w:tr>
    </w:tbl>
    <w:p>
      <w:pPr/>
    </w:p>
    <w:p>
      <w:pPr/>
      <w:r>
        <w:br w:type="page"/>
      </w: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highlight w:val="yellow"/>
                </w:rPr>
                <w:id w:val="92291494"/>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highlight w:val="yellow"/>
                </w:rPr>
                <w:id w:val="-924951080"/>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highlight w:val="yellow"/>
                </w:rPr>
                <w:id w:val="1974326579"/>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Defer</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Approved Solution Option</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highlight w:val="yellow"/>
                </w:rPr>
                <w:id w:val="1199442173"/>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highlight w:val="yellow"/>
                </w:rPr>
                <w:id w:val="733365445"/>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15 Working Days</w:t>
            </w:r>
          </w:p>
        </w:tc>
      </w:tr>
      <w:tr>
        <w:trPr>
          <w:trHeight w:hRule="atLeast" w:val="403"/>
        </w:trPr>
        <w:tc>
          <w:tcPr>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highlight w:val="yellow"/>
                </w:rPr>
                <w:id w:val="-1948386441"/>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highlight w:val="yellow"/>
                </w:rPr>
                <w:id w:val="-2068944347"/>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showingPlcHdr/>
              <w:id w:val="-342008601"/>
              <w:placeholder>
                <w:docPart w:val="EC7D44A3C27349878F4D436992CADD3A"/>
              </w:placeholder>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highlight w:val="yellow"/>
                </w:rPr>
                <w:id w:val="1430934478"/>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highlight w:val="yellow"/>
                </w:rPr>
                <w:id w:val="1356080623"/>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National Grid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highlight w:val="yellow"/>
                </w:rPr>
                <w:id w:val="-1545287321"/>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highlight w:val="yellow"/>
                </w:rPr>
                <w:id w:val="-679510400"/>
                <w14:checkbox>
                  <w14:checked w14:val="0"/>
                  <w14:checkedState w14:val="2612" w14:font="MS Gothic"/>
                  <w14:uncheckedState w14:val="2610" w14:font="MS Gothic"/>
                </w14:checkbox>
              </w:sdtPr>
              <w:sdtContent>
                <w:r>
                  <w:rPr>
                    <w:rFonts w:ascii="MS Gothic" w:hAnsi="MS Gothic" w:cs="MS Gothic" w:eastAsia="MS Gothic"/>
                    <w:highlight w:val="yellow"/>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showingPlcHdr/>
              <w:id w:val="626280683"/>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 xml:space="preserve">Proposed </w:t>
            </w: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Release: Feb / Jun / Nov XX or Adhoc DD/MM/YYYY or NA</w:t>
            </w:r>
          </w:p>
        </w:tc>
      </w:tr>
    </w:tbl>
    <w:p>
      <w:pPr>
        <w:rPr>
          <w:rFonts w:ascii="Calibri" w:hAnsi="Calibri" w:cs="Calibri"/>
        </w:rPr>
      </w:pPr>
    </w:p>
    <w:p>
      <w:pPr>
        <w:rPr>
          <w:rFonts w:ascii="Calibri" w:hAnsi="Calibri" w:cs="Calibri"/>
        </w:rPr>
        <w:pStyle w:val="Title"/>
      </w:pPr>
      <w:r>
        <w:rPr>
          <w:rFonts w:ascii="Calibri" w:hAnsi="Calibri" w:cs="Calibri"/>
        </w:rPr>
        <w:t>Approved Solution Option</w:t>
      </w:r>
    </w:p>
    <w:p>
      <w:pPr>
        <w:rPr>
          <w:rFonts w:ascii="Calibri" w:hAnsi="Calibri" w:cs="Calibri"/>
        </w:rPr>
        <w:pStyle w:val="heading 1"/>
      </w:pPr>
      <w:r>
        <w:rPr>
          <w:rFonts w:ascii="Calibri" w:hAnsi="Calibri" w:cs="Calibri"/>
        </w:rPr>
        <w:t>Approved Solution Option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2251"/>
        </w:trPr>
        <w:tc>
          <w:tcPr>
            <w:shd w:val="clear" w:fill="B3EDFB"/>
            <w:tcW w:type="pct" w:w="1223"/>
            <w:vAlign w:val="center"/>
          </w:tcPr>
          <w:p>
            <w:pPr>
              <w:rPr>
                <w:rFonts w:ascii="Calibri" w:hAnsi="Calibri" w:cs="Calibri"/>
              </w:rPr>
              <w:jc w:val="right"/>
            </w:pPr>
            <w:r>
              <w:rPr>
                <w:rFonts w:ascii="Calibri" w:hAnsi="Calibri" w:cs="Calibri"/>
              </w:rPr>
              <w:t>Solution Details:</w:t>
            </w:r>
          </w:p>
        </w:tc>
        <w:tc>
          <w:tcPr>
            <w:tcW w:type="pct" w:w="3777"/>
            <w:vAlign w:val="center"/>
          </w:tcPr>
          <w:p>
            <w:pPr>
              <w:rPr>
                <w:rFonts w:ascii="Calibri" w:hAnsi="Calibri" w:cs="Calibri"/>
              </w:rPr>
            </w:pP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Implementation Date:</w:t>
            </w:r>
          </w:p>
        </w:tc>
        <w:tc>
          <w:tcPr>
            <w:tcW w:type="pct" w:w="3777"/>
            <w:vAlign w:val="center"/>
          </w:tcPr>
          <w:sdt>
            <w:sdtPr>
              <w:rPr>
                <w:rFonts w:ascii="Calibri" w:hAnsi="Calibri" w:cs="Calibri"/>
              </w:rPr>
              <w:showingPlcHdr/>
              <w:id w:val="1619635900"/>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Approved By:</w:t>
            </w:r>
          </w:p>
        </w:tc>
        <w:tc>
          <w:tcPr>
            <w:tcW w:type="pct" w:w="3777"/>
            <w:vAlign w:val="center"/>
          </w:tcPr>
          <w:p>
            <w:pPr>
              <w:rPr>
                <w:rFonts w:ascii="Calibri" w:hAnsi="Calibri" w:cs="Calibri"/>
              </w:rPr>
            </w:pP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Date of Approval:</w:t>
            </w:r>
          </w:p>
        </w:tc>
        <w:tc>
          <w:tcPr>
            <w:tcW w:type="pct" w:w="3777"/>
            <w:vAlign w:val="center"/>
          </w:tcPr>
          <w:sdt>
            <w:sdtPr>
              <w:rPr>
                <w:rFonts w:ascii="Calibri" w:hAnsi="Calibri" w:cs="Calibri"/>
              </w:rPr>
              <w:showingPlcHdr/>
              <w:id w:val="1026907167"/>
              <w:date w:fullDate="0001-01-01T00:00:00Z">
                <w:dateFormat w:val="dd/MM/yyyy"/>
                <w:lid w:val="en-GB"/>
                <w:storeMappedDataAs w:val="dateTime"/>
                <w:calendar w:val="gregorian"/>
              </w:date>
            </w:sdtPr>
            <w:sdtContent>
              <w:p>
                <w:pPr/>
                <w:r>
                  <w:rPr>
                    <w:rFonts w:ascii="Calibri" w:hAnsi="Calibri" w:cs="Calibri"/>
                  </w:rPr>
                  <w:t>01/01/0001</w:t>
                </w:r>
              </w:p>
            </w:sdtContent>
          </w:sdt>
        </w:tc>
      </w:tr>
    </w:tbl>
    <w:p>
      <w:pPr>
        <w:rPr>
          <w:rFonts w:ascii="Calibri" w:hAnsi="Calibri" w:cs="Calibri"/>
        </w:rPr>
      </w:pPr>
    </w:p>
    <w:p>
      <w:pPr>
        <w:rPr>
          <w:rFonts w:ascii="Calibri" w:hAnsi="Calibri" w:cs="Calibri"/>
        </w:rPr>
      </w:pPr>
      <w:r>
        <w:rPr>
          <w:rFonts w:ascii="Calibri" w:hAnsi="Calibri" w:cs="Calibri"/>
          <w:highlight w:val="yellow"/>
        </w:rPr>
        <w:br w:type="page"/>
      </w:r>
    </w:p>
    <w:p>
      <w:pPr>
        <w:rPr>
          <w:b w:val="1"/>
          <w:bCs w:val="1"/>
          <w:color w:val="1D3E61"/>
          <w:rFonts w:ascii="Calibri" w:hAnsi="Calibri" w:cs="Calibri" w:eastAsia="Times New Roman"/>
          <w:kern w:val="28"/>
          <w:sz w:val="52"/>
          <w:szCs w:val="52"/>
          <w:spacing w:val="5"/>
        </w:rPr>
        <w:pBdr>
          <w:bottom w:val="single" w:sz="8" w:space="4" w:color="3E5AA8"/>
        </w:pBdr>
        <w:spacing w:after="300" w:lineRule="auto" w:line="240"/>
        <w:contextualSpacing w:val="1"/>
      </w:pPr>
      <w:r>
        <w:rPr>
          <w:b w:val="1"/>
          <w:bCs w:val="1"/>
          <w:color w:val="1D3E61"/>
          <w:rFonts w:ascii="Calibri" w:hAnsi="Calibri" w:cs="Calibri" w:eastAsia="Times New Roman"/>
          <w:kern w:val="28"/>
          <w:sz w:val="52"/>
          <w:szCs w:val="52"/>
          <w:spacing w:val="5"/>
        </w:rPr>
        <w:t>Version Control</w:t>
      </w:r>
    </w:p>
    <w:p>
      <w:pPr>
        <w:rPr>
          <w:b w:val="1"/>
          <w:bCs w:val="1"/>
          <w:color w:val="3E5AA8"/>
          <w:rFonts w:ascii="Calibri" w:hAnsi="Calibri" w:cs="Calibri" w:eastAsia="Times New Roman"/>
          <w:sz w:val="28"/>
          <w:szCs w:val="28"/>
        </w:rPr>
        <w:keepLines w:val="1"/>
        <w:keepNext w:val="1"/>
        <w:spacing w:before="480" w:after="0"/>
        <w:outlineLvl w:val="0"/>
      </w:pPr>
      <w:r>
        <w:rPr>
          <w:b w:val="1"/>
          <w:bCs w:val="1"/>
          <w:color w:val="3E5AA8"/>
          <w:rFonts w:ascii="Calibri" w:hAnsi="Calibri" w:cs="Calibri" w:eastAsia="Times New Roman"/>
          <w:sz w:val="28"/>
          <w:szCs w:val="28"/>
        </w:rPr>
        <w:t>Document</w:t>
      </w:r>
    </w:p>
    <w:tbl>
      <w:tblPr>
        <w:tblStyle w:val="Table Grid3"/>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spacing w:after="200" w:lineRule="auto" w:line="276"/>
            </w:pPr>
            <w:r>
              <w:rPr>
                <w:rFonts w:ascii="Calibri" w:hAnsi="Calibri" w:cs="Calibri"/>
              </w:rPr>
              <w:t>Version</w:t>
            </w:r>
          </w:p>
        </w:tc>
        <w:tc>
          <w:tcPr>
            <w:shd w:val="clear" w:fill="B3EDFB"/>
            <w:tcW w:type="pct" w:w="766"/>
            <w:vAlign w:val="center"/>
          </w:tcPr>
          <w:p>
            <w:pPr>
              <w:rPr>
                <w:rFonts w:ascii="Calibri" w:hAnsi="Calibri" w:cs="Calibri"/>
              </w:rPr>
              <w:spacing w:after="200" w:lineRule="auto" w:line="276"/>
            </w:pPr>
            <w:r>
              <w:rPr>
                <w:rFonts w:ascii="Calibri" w:hAnsi="Calibri" w:cs="Calibri"/>
              </w:rPr>
              <w:t>Status</w:t>
            </w:r>
          </w:p>
        </w:tc>
        <w:tc>
          <w:tcPr>
            <w:shd w:val="clear" w:fill="B3EDFB"/>
            <w:tcW w:type="pct" w:w="767"/>
            <w:vAlign w:val="center"/>
          </w:tcPr>
          <w:p>
            <w:pPr>
              <w:rPr>
                <w:rFonts w:ascii="Calibri" w:hAnsi="Calibri" w:cs="Calibri"/>
              </w:rPr>
              <w:spacing w:after="200" w:lineRule="auto" w:line="276"/>
            </w:pPr>
            <w:r>
              <w:rPr>
                <w:rFonts w:ascii="Calibri" w:hAnsi="Calibri" w:cs="Calibri"/>
              </w:rPr>
              <w:t>Date</w:t>
            </w:r>
          </w:p>
        </w:tc>
        <w:tc>
          <w:tcPr>
            <w:shd w:val="clear" w:fill="B3EDFB"/>
            <w:tcW w:type="pct" w:w="921"/>
            <w:vAlign w:val="center"/>
          </w:tcPr>
          <w:p>
            <w:pPr>
              <w:rPr>
                <w:rFonts w:ascii="Calibri" w:hAnsi="Calibri" w:cs="Calibri"/>
              </w:rPr>
              <w:spacing w:after="200" w:lineRule="auto" w:line="276"/>
            </w:pPr>
            <w:r>
              <w:rPr>
                <w:rFonts w:ascii="Calibri" w:hAnsi="Calibri" w:cs="Calibri"/>
              </w:rPr>
              <w:t>Author(s)</w:t>
            </w:r>
          </w:p>
        </w:tc>
        <w:tc>
          <w:tcPr>
            <w:shd w:val="clear" w:fill="B3EDFB"/>
            <w:tcW w:type="pct" w:w="1950"/>
            <w:vAlign w:val="center"/>
          </w:tcPr>
          <w:p>
            <w:pPr>
              <w:rPr>
                <w:rFonts w:ascii="Calibri" w:hAnsi="Calibri" w:cs="Calibri"/>
              </w:rPr>
              <w:spacing w:after="200" w:lineRule="auto" w:line="276"/>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spacing w:after="200" w:lineRule="auto" w:line="276"/>
            </w:pPr>
          </w:p>
        </w:tc>
        <w:tc>
          <w:tcPr>
            <w:shd w:val="clear" w:fill="FFFFFF"/>
            <w:tcW w:type="pct" w:w="766"/>
            <w:vAlign w:val="center"/>
          </w:tcPr>
          <w:p>
            <w:pPr>
              <w:rPr>
                <w:rFonts w:ascii="Calibri" w:hAnsi="Calibri" w:cs="Calibri"/>
              </w:rPr>
              <w:spacing w:after="200" w:lineRule="auto" w:line="276"/>
            </w:pPr>
          </w:p>
        </w:tc>
        <w:tc>
          <w:tcPr>
            <w:shd w:val="clear" w:fill="FFFFFF"/>
            <w:tcW w:type="pct" w:w="767"/>
            <w:vAlign w:val="center"/>
          </w:tcPr>
          <w:p>
            <w:pPr>
              <w:rPr>
                <w:rFonts w:ascii="Calibri" w:hAnsi="Calibri" w:cs="Calibri"/>
              </w:rPr>
              <w:spacing w:after="200" w:lineRule="auto" w:line="276"/>
            </w:pPr>
          </w:p>
        </w:tc>
        <w:tc>
          <w:tcPr>
            <w:shd w:val="clear" w:fill="FFFFFF"/>
            <w:tcW w:type="pct" w:w="921"/>
            <w:vAlign w:val="center"/>
          </w:tcPr>
          <w:p>
            <w:pPr>
              <w:rPr>
                <w:rFonts w:ascii="Calibri" w:hAnsi="Calibri" w:cs="Calibri"/>
              </w:rPr>
              <w:spacing w:after="200" w:lineRule="auto" w:line="276"/>
            </w:pPr>
          </w:p>
        </w:tc>
        <w:tc>
          <w:tcPr>
            <w:shd w:val="clear" w:fill="FFFFFF"/>
            <w:tcW w:type="pct" w:w="1950"/>
            <w:vAlign w:val="center"/>
          </w:tcPr>
          <w:p>
            <w:pPr>
              <w:rPr>
                <w:rFonts w:ascii="Calibri" w:hAnsi="Calibri" w:cs="Calibri"/>
              </w:rPr>
              <w:spacing w:after="200" w:lineRule="auto" w:line="276"/>
            </w:pPr>
          </w:p>
        </w:tc>
      </w:tr>
    </w:tbl>
    <w:p>
      <w:pPr>
        <w:rPr>
          <w:b w:val="1"/>
          <w:bCs w:val="1"/>
          <w:color w:val="3E5AA8"/>
          <w:rFonts w:ascii="Calibri" w:hAnsi="Calibri" w:cs="Calibri" w:eastAsia="Times New Roman"/>
          <w:sz w:val="28"/>
          <w:szCs w:val="28"/>
        </w:rPr>
        <w:keepLines w:val="1"/>
        <w:keepNext w:val="1"/>
        <w:spacing w:before="480" w:after="0"/>
        <w:outlineLvl w:val="0"/>
      </w:pPr>
      <w:r>
        <w:rPr>
          <w:b w:val="1"/>
          <w:bCs w:val="1"/>
          <w:color w:val="3E5AA8"/>
          <w:rFonts w:ascii="Calibri" w:hAnsi="Calibri" w:cs="Calibri" w:eastAsia="Times New Roman"/>
          <w:sz w:val="28"/>
          <w:szCs w:val="28"/>
        </w:rPr>
        <w:t>Template</w:t>
      </w:r>
    </w:p>
    <w:tbl>
      <w:tblPr>
        <w:tblStyle w:val="Table Grid3"/>
        <w:tblW w:type="pct" w:w="5113"/>
        <w:tblLook w:firstColumn="1" w:firstRow="1" w:lastColumn="0" w:lastRow="0" w:noHBand="0" w:noVBand="1"/>
      </w:tblPr>
      <w:tblGrid>
        <w:gridCol w:w="1028"/>
        <w:gridCol w:w="1259"/>
        <w:gridCol w:w="1418"/>
        <w:gridCol w:w="1121"/>
        <w:gridCol w:w="2823"/>
        <w:gridCol w:w="3043"/>
      </w:tblGrid>
      <w:tr>
        <w:trPr>
          <w:trHeight w:hRule="atLeast" w:val="403"/>
        </w:trPr>
        <w:tc>
          <w:tcPr>
            <w:shd w:val="clear" w:fill="B3EDFB"/>
            <w:tcW w:type="pct" w:w="480"/>
            <w:vAlign w:val="center"/>
          </w:tcPr>
          <w:p>
            <w:pPr>
              <w:rPr>
                <w:rFonts w:ascii="Calibri" w:hAnsi="Calibri" w:cs="Calibri"/>
              </w:rPr>
              <w:spacing w:after="200" w:lineRule="auto" w:line="276"/>
            </w:pPr>
            <w:r>
              <w:rPr>
                <w:rFonts w:ascii="Calibri" w:hAnsi="Calibri" w:cs="Calibri"/>
              </w:rPr>
              <w:t>Version</w:t>
            </w:r>
          </w:p>
        </w:tc>
        <w:tc>
          <w:tcPr>
            <w:shd w:val="clear" w:fill="B3EDFB"/>
            <w:tcW w:type="pct" w:w="589"/>
            <w:vAlign w:val="center"/>
          </w:tcPr>
          <w:p>
            <w:pPr>
              <w:rPr>
                <w:rFonts w:ascii="Calibri" w:hAnsi="Calibri" w:cs="Calibri"/>
              </w:rPr>
              <w:spacing w:after="200" w:lineRule="auto" w:line="276"/>
            </w:pPr>
            <w:r>
              <w:rPr>
                <w:rFonts w:ascii="Calibri" w:hAnsi="Calibri" w:cs="Calibri"/>
              </w:rPr>
              <w:t>Status</w:t>
            </w:r>
          </w:p>
        </w:tc>
        <w:tc>
          <w:tcPr>
            <w:shd w:val="clear" w:fill="B3EDFB"/>
            <w:tcW w:type="pct" w:w="663"/>
            <w:vAlign w:val="center"/>
          </w:tcPr>
          <w:p>
            <w:pPr>
              <w:rPr>
                <w:rFonts w:ascii="Calibri" w:hAnsi="Calibri" w:cs="Calibri"/>
              </w:rPr>
              <w:spacing w:after="200" w:lineRule="auto" w:line="276"/>
            </w:pPr>
            <w:r>
              <w:rPr>
                <w:rFonts w:ascii="Calibri" w:hAnsi="Calibri" w:cs="Calibri"/>
              </w:rPr>
              <w:t>Date</w:t>
            </w:r>
          </w:p>
        </w:tc>
        <w:tc>
          <w:tcPr>
            <w:shd w:val="clear" w:fill="B3EDFB"/>
            <w:tcW w:type="pct" w:w="524"/>
            <w:vAlign w:val="center"/>
          </w:tcPr>
          <w:p>
            <w:pPr>
              <w:rPr>
                <w:rFonts w:ascii="Calibri" w:hAnsi="Calibri" w:cs="Calibri"/>
              </w:rPr>
              <w:spacing w:after="200" w:lineRule="auto" w:line="276"/>
            </w:pPr>
            <w:r>
              <w:rPr>
                <w:rFonts w:ascii="Calibri" w:hAnsi="Calibri" w:cs="Calibri"/>
              </w:rPr>
              <w:t>Author(s)</w:t>
            </w:r>
          </w:p>
        </w:tc>
        <w:tc>
          <w:tcPr>
            <w:shd w:val="clear" w:fill="B3EDFB"/>
            <w:tcW w:type="pct" w:w="1320"/>
            <w:vAlign w:val="center"/>
          </w:tcPr>
          <w:p>
            <w:pPr>
              <w:rPr>
                <w:rFonts w:ascii="Calibri" w:hAnsi="Calibri" w:cs="Calibri"/>
              </w:rPr>
              <w:spacing w:after="200" w:lineRule="auto" w:line="276"/>
            </w:pPr>
            <w:r>
              <w:rPr>
                <w:rFonts w:ascii="Calibri" w:hAnsi="Calibri" w:cs="Calibri"/>
              </w:rPr>
              <w:t>Remarks</w:t>
            </w:r>
          </w:p>
        </w:tc>
        <w:tc>
          <w:tcPr>
            <w:shd w:val="clear" w:fill="B3EDFB"/>
            <w:tcW w:type="pct" w:w="1423"/>
          </w:tcPr>
          <w:p>
            <w:pPr>
              <w:rPr>
                <w:rFonts w:ascii="Calibri" w:hAnsi="Calibri" w:cs="Calibri"/>
              </w:rPr>
              <w:spacing w:after="200" w:lineRule="auto" w:line="276"/>
            </w:pPr>
            <w:r>
              <w:rPr>
                <w:rFonts w:ascii="Calibri" w:hAnsi="Calibri" w:cs="Calibri"/>
              </w:rPr>
              <w:t>Approved By</w:t>
            </w:r>
          </w:p>
        </w:tc>
      </w:tr>
      <w:tr>
        <w:trPr>
          <w:trHeight w:hRule="atLeast" w:val="906"/>
        </w:trPr>
        <w:tc>
          <w:tcPr>
            <w:shd w:val="clear" w:fill="FFFFFF"/>
            <w:tcW w:type="pct" w:w="480"/>
            <w:vAlign w:val="center"/>
          </w:tcPr>
          <w:p>
            <w:pPr>
              <w:rPr>
                <w:rFonts w:ascii="Calibri" w:hAnsi="Calibri" w:cs="Calibri"/>
              </w:rPr>
              <w:spacing w:lineRule="auto" w:line="276"/>
            </w:pPr>
            <w:r>
              <w:rPr>
                <w:rFonts w:ascii="Calibri" w:hAnsi="Calibri" w:cs="Calibri"/>
              </w:rPr>
              <w:t>1.0</w:t>
            </w:r>
          </w:p>
        </w:tc>
        <w:tc>
          <w:tcPr>
            <w:shd w:val="clear" w:fill="FFFFFF"/>
            <w:tcW w:type="pct" w:w="589"/>
            <w:vAlign w:val="center"/>
          </w:tcPr>
          <w:p>
            <w:pPr>
              <w:rPr>
                <w:rFonts w:ascii="Calibri" w:hAnsi="Calibri" w:cs="Calibri"/>
              </w:rPr>
              <w:spacing w:lineRule="auto" w:line="276"/>
            </w:pPr>
            <w:r>
              <w:rPr>
                <w:rFonts w:ascii="Calibri" w:hAnsi="Calibri" w:cs="Calibri"/>
              </w:rPr>
              <w:t>Approved</w:t>
            </w:r>
          </w:p>
        </w:tc>
        <w:tc>
          <w:tcPr>
            <w:shd w:val="clear" w:fill="FFFFFF"/>
            <w:tcW w:type="pct" w:w="663"/>
            <w:vAlign w:val="center"/>
          </w:tcPr>
          <w:p>
            <w:pPr>
              <w:rPr>
                <w:rFonts w:ascii="Calibri" w:hAnsi="Calibri" w:cs="Calibri"/>
              </w:rPr>
              <w:spacing w:lineRule="auto" w:line="276"/>
            </w:pPr>
            <w:r>
              <w:rPr>
                <w:rFonts w:ascii="Calibri" w:hAnsi="Calibri" w:cs="Calibri"/>
              </w:rPr>
              <w:t>09/03/2022</w:t>
            </w:r>
          </w:p>
        </w:tc>
        <w:tc>
          <w:tcPr>
            <w:shd w:val="clear" w:fill="FFFFFF"/>
            <w:tcW w:type="pct" w:w="524"/>
            <w:vAlign w:val="center"/>
          </w:tcPr>
          <w:p>
            <w:pPr>
              <w:rPr>
                <w:rFonts w:ascii="Calibri" w:hAnsi="Calibri" w:cs="Calibri"/>
              </w:rPr>
              <w:spacing w:lineRule="auto" w:line="276"/>
            </w:pPr>
            <w:r>
              <w:rPr>
                <w:rFonts w:ascii="Calibri" w:hAnsi="Calibri" w:cs="Calibri"/>
              </w:rPr>
              <w:t>Rachel Taggart</w:t>
            </w:r>
          </w:p>
        </w:tc>
        <w:tc>
          <w:tcPr>
            <w:shd w:val="clear" w:fill="FFFFFF"/>
            <w:tcW w:type="pct" w:w="1320"/>
            <w:vAlign w:val="center"/>
          </w:tcPr>
          <w:p>
            <w:pPr>
              <w:rPr>
                <w:rFonts w:ascii="Calibri" w:hAnsi="Calibri" w:cs="Calibri"/>
              </w:rPr>
              <w:spacing w:lineRule="auto" w:line="276"/>
            </w:pPr>
            <w:r>
              <w:rPr>
                <w:rFonts w:ascii="Calibri" w:hAnsi="Calibri" w:cs="Calibri"/>
              </w:rPr>
              <w:t>Initial Review Change Pack transferred to own document</w:t>
            </w:r>
          </w:p>
        </w:tc>
        <w:tc>
          <w:tcPr>
            <w:tcW w:type="pct" w:w="1423"/>
          </w:tcPr>
          <w:p>
            <w:pPr>
              <w:rPr>
                <w:rFonts w:ascii="Calibri" w:hAnsi="Calibri" w:cs="Calibri"/>
              </w:rPr>
              <w:spacing w:lineRule="auto" w:line="276"/>
            </w:pPr>
            <w:r>
              <w:rPr>
                <w:rFonts w:ascii="Calibri" w:hAnsi="Calibri" w:cs="Calibri"/>
              </w:rPr>
              <w:t>Change Management Committee on 09/03/2022</w:t>
            </w:r>
          </w:p>
        </w:tc>
      </w:tr>
      <w:tr>
        <w:trPr>
          <w:trHeight w:hRule="atLeast" w:val="906"/>
        </w:trPr>
        <w:tc>
          <w:tcPr>
            <w:shd w:val="clear" w:fill="FFFFFF"/>
            <w:tcW w:type="pct" w:w="480"/>
            <w:vAlign w:val="center"/>
          </w:tcPr>
          <w:p>
            <w:pPr>
              <w:rPr>
                <w:rFonts w:ascii="Calibri" w:hAnsi="Calibri" w:cs="Calibri"/>
              </w:rPr>
            </w:pPr>
            <w:r>
              <w:rPr>
                <w:rFonts w:ascii="Calibri" w:hAnsi="Calibri" w:cs="Calibri"/>
              </w:rPr>
              <w:t>1.1</w:t>
            </w:r>
          </w:p>
        </w:tc>
        <w:tc>
          <w:tcPr>
            <w:shd w:val="clear" w:fill="FFFFFF"/>
            <w:tcW w:type="pct" w:w="589"/>
            <w:vAlign w:val="center"/>
          </w:tcPr>
          <w:p>
            <w:pPr>
              <w:rPr>
                <w:rFonts w:ascii="Calibri" w:hAnsi="Calibri" w:cs="Calibri"/>
              </w:rPr>
            </w:pPr>
            <w:r>
              <w:rPr>
                <w:rFonts w:ascii="Calibri" w:hAnsi="Calibri" w:cs="Calibri"/>
              </w:rPr>
              <w:t>Approved</w:t>
            </w:r>
          </w:p>
        </w:tc>
        <w:tc>
          <w:tcPr>
            <w:shd w:val="clear" w:fill="FFFFFF"/>
            <w:tcW w:type="pct" w:w="663"/>
            <w:vAlign w:val="center"/>
          </w:tcPr>
          <w:p>
            <w:pPr>
              <w:rPr>
                <w:rFonts w:ascii="Calibri" w:hAnsi="Calibri" w:cs="Calibri"/>
              </w:rPr>
            </w:pPr>
            <w:r>
              <w:rPr>
                <w:rFonts w:ascii="Calibri" w:hAnsi="Calibri" w:cs="Calibri"/>
              </w:rPr>
              <w:t>25/04/2023</w:t>
            </w:r>
          </w:p>
        </w:tc>
        <w:tc>
          <w:tcPr>
            <w:shd w:val="clear" w:fill="FFFFFF"/>
            <w:tcW w:type="pct" w:w="524"/>
            <w:vAlign w:val="center"/>
          </w:tcPr>
          <w:p>
            <w:pPr>
              <w:rPr>
                <w:rFonts w:ascii="Calibri" w:hAnsi="Calibri" w:cs="Calibri"/>
              </w:rPr>
            </w:pPr>
            <w:r>
              <w:rPr>
                <w:rFonts w:ascii="Calibri" w:hAnsi="Calibri" w:cs="Calibri"/>
              </w:rPr>
              <w:t>Rachel Taggart</w:t>
            </w:r>
          </w:p>
        </w:tc>
        <w:tc>
          <w:tcPr>
            <w:shd w:val="clear" w:fill="FFFFFF"/>
            <w:tcW w:type="pct" w:w="1320"/>
            <w:vAlign w:val="center"/>
          </w:tcPr>
          <w:p>
            <w:pPr>
              <w:rPr>
                <w:rFonts w:ascii="Calibri" w:hAnsi="Calibri" w:cs="Calibri"/>
              </w:rPr>
            </w:pPr>
            <w:r>
              <w:rPr>
                <w:rFonts w:ascii="Calibri" w:hAnsi="Calibri" w:cs="Calibri"/>
              </w:rPr>
              <w:t>Updated with new font branding</w:t>
            </w:r>
          </w:p>
        </w:tc>
        <w:tc>
          <w:tcPr>
            <w:tcW w:type="pct" w:w="1423"/>
            <w:vAlign w:val="center"/>
          </w:tcPr>
          <w:p>
            <w:pPr>
              <w:rPr>
                <w:rFonts w:ascii="Calibri" w:hAnsi="Calibri" w:cs="Calibri"/>
              </w:rPr>
            </w:pPr>
            <w:r>
              <w:rPr>
                <w:rFonts w:ascii="Calibri" w:hAnsi="Calibri" w:cs="Calibri"/>
              </w:rPr>
              <w:t>Emma Smith</w:t>
            </w:r>
          </w:p>
        </w:tc>
      </w:tr>
      <w:tr>
        <w:trPr>
          <w:trHeight w:hRule="atLeast" w:val="906"/>
        </w:trPr>
        <w:tc>
          <w:tcPr>
            <w:shd w:val="clear" w:fill="FFFFFF"/>
            <w:tcW w:type="pct" w:w="480"/>
            <w:vAlign w:val="center"/>
          </w:tcPr>
          <w:p>
            <w:pPr>
              <w:rPr>
                <w:rFonts w:ascii="Calibri" w:hAnsi="Calibri" w:cs="Calibri"/>
              </w:rPr>
            </w:pPr>
            <w:r>
              <w:rPr>
                <w:rFonts w:ascii="Calibri" w:hAnsi="Calibri" w:cs="Calibri"/>
              </w:rPr>
              <w:t>1.2</w:t>
            </w:r>
          </w:p>
        </w:tc>
        <w:tc>
          <w:tcPr>
            <w:shd w:val="clear" w:fill="FFFFFF"/>
            <w:tcW w:type="pct" w:w="589"/>
            <w:vAlign w:val="center"/>
          </w:tcPr>
          <w:p>
            <w:pPr>
              <w:rPr>
                <w:rFonts w:ascii="Calibri" w:hAnsi="Calibri" w:cs="Calibri"/>
              </w:rPr>
            </w:pPr>
            <w:r>
              <w:rPr>
                <w:rFonts w:ascii="Calibri" w:hAnsi="Calibri" w:cs="Calibri"/>
              </w:rPr>
              <w:t>Updated</w:t>
            </w:r>
          </w:p>
        </w:tc>
        <w:tc>
          <w:tcPr>
            <w:shd w:val="clear" w:fill="FFFFFF"/>
            <w:tcW w:type="pct" w:w="663"/>
            <w:vAlign w:val="center"/>
          </w:tcPr>
          <w:p>
            <w:pPr>
              <w:rPr>
                <w:rFonts w:ascii="Calibri" w:hAnsi="Calibri" w:cs="Calibri"/>
              </w:rPr>
            </w:pPr>
            <w:r>
              <w:rPr>
                <w:rFonts w:ascii="Calibri" w:hAnsi="Calibri" w:cs="Calibri"/>
              </w:rPr>
              <w:t>14/08/2023</w:t>
            </w:r>
          </w:p>
        </w:tc>
        <w:tc>
          <w:tcPr>
            <w:shd w:val="clear" w:fill="FFFFFF"/>
            <w:tcW w:type="pct" w:w="524"/>
            <w:vAlign w:val="center"/>
          </w:tcPr>
          <w:p>
            <w:pPr>
              <w:rPr>
                <w:rFonts w:ascii="Calibri" w:hAnsi="Calibri" w:cs="Calibri"/>
              </w:rPr>
            </w:pPr>
            <w:r>
              <w:rPr>
                <w:rFonts w:ascii="Calibri" w:hAnsi="Calibri" w:cs="Calibri"/>
              </w:rPr>
              <w:t>Kate Lancaster</w:t>
            </w:r>
          </w:p>
        </w:tc>
        <w:tc>
          <w:tcPr>
            <w:shd w:val="clear" w:fill="FFFFFF"/>
            <w:tcW w:type="pct" w:w="1320"/>
            <w:vAlign w:val="center"/>
          </w:tcPr>
          <w:p>
            <w:pPr>
              <w:rPr>
                <w:rFonts w:ascii="Calibri" w:hAnsi="Calibri" w:cs="Calibri"/>
              </w:rPr>
            </w:pPr>
            <w:r>
              <w:rPr>
                <w:rFonts w:ascii="Calibri" w:hAnsi="Calibri" w:cs="Calibri"/>
              </w:rPr>
              <w:t>Updated Representation tabs</w:t>
            </w:r>
          </w:p>
        </w:tc>
        <w:tc>
          <w:tcPr>
            <w:tcW w:type="pct" w:w="1423"/>
            <w:vAlign w:val="center"/>
          </w:tcPr>
          <w:p>
            <w:pPr>
              <w:rPr>
                <w:rFonts w:ascii="Calibri" w:hAnsi="Calibri" w:cs="Calibri"/>
              </w:rPr>
            </w:pPr>
          </w:p>
        </w:tc>
      </w:tr>
    </w:tbl>
    <w:p>
      <w:pPr>
        <w:rPr>
          <w:rFonts w:ascii="Calibri" w:hAnsi="Calibri" w:cs="Calibri" w:eastAsia="Times New Roman"/>
        </w:rPr>
      </w:pPr>
    </w:p>
    <w:p>
      <w:pPr>
        <w:rPr>
          <w:rFonts w:ascii="Calibri" w:hAnsi="Calibri" w:cs="Calibri"/>
        </w:rPr>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85060c971d6a405f"/>
      <w:footerReference w:type="default" r:id="Ra9fa3adec39d4f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w:t>
    </w:r>
    <w:r>
      <w:t>2</w:t>
    </w:r>
  </w:p>
  <w:p>
    <w:pPr>
      <w:pStyle w:val="footer"/>
    </w:pPr>
  </w:p>
  <w:p>
    <w:pPr>
      <w:rPr>
        <w:rFonts w:ascii="Calibri" w:hAnsi="Calibri" w:cs="Calibri"/>
      </w:rPr>
      <w:pStyle w:val="footer"/>
    </w:pPr>
    <w:r>
      <mc:AlternateContent>
        <mc:Choice Requires="wps">
          <w:drawing>
            <wp:anchor allowOverlap="1" layoutInCell="1" relativeHeight="251658244" locked="0" simplePos="0" distL="114300" distT="0" distR="114300" distB="0" behindDoc="0">
              <wp:simplePos x="0" y="0"/>
              <wp:positionH relativeFrom="page">
                <wp:posOffset>-409575</wp:posOffset>
              </wp:positionH>
              <wp:positionV relativeFrom="paragraph">
                <wp:posOffset>376554</wp:posOffset>
              </wp:positionV>
              <wp:extent cx="7991475" cy="238125"/>
              <wp:effectExtent l="0" t="0" r="9525" b="9525"/>
              <wp:wrapNone/>
              <wp:docPr id="4" name="drawingObject4"/>
              <wp:cNvGraphicFramePr/>
              <a:graphic>
                <a:graphicData uri="http://schemas.microsoft.com/office/word/2010/wordprocessingShape">
                  <wps:wsp>
                    <wps:cNvSpPr/>
                    <wps:spPr>
                      <a:xfrm rot="0">
                        <a:ext cx="7991475" cy="23812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w:t>
    </w:r>
    <w:r>
      <w:rPr>
        <w:rFonts w:ascii="Calibri" w:hAnsi="Calibri" w:cs="Calibri"/>
        <w:sz w:val="20"/>
        <w:szCs w:val="20"/>
      </w:rPr>
      <w:t>Assumed impacted parties of the proposed change, all parties are encouraged to review</w: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2" locked="0" simplePos="0" distL="114300" distT="0" distR="114300" distB="0" behindDoc="0">
              <wp:simplePos x="0" y="0"/>
              <wp:positionH relativeFrom="page">
                <wp:posOffset>-383540</wp:posOffset>
              </wp:positionH>
              <wp:positionV relativeFrom="paragraph">
                <wp:posOffset>-452120</wp:posOffset>
              </wp:positionV>
              <wp:extent cx="8001000" cy="304800"/>
              <wp:effectExtent l="0" t="0" r="0" b="0"/>
              <wp:wrapNone/>
              <wp:docPr id="1" name="drawingObject1"/>
              <wp:cNvGraphicFramePr/>
              <a:graphic>
                <a:graphicData uri="http://schemas.microsoft.com/office/word/2010/wordprocessingShape">
                  <wps:wsp>
                    <wps:cNvSpPr/>
                    <wps:spPr>
                      <a:xfrm rot="0">
                        <a:ext cx="8001000" cy="3048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r>
      <mc:AlternateContent>
        <mc:Choice Requires="wps">
          <w:drawing>
            <wp:anchor allowOverlap="1" layoutInCell="1" relativeHeight="251658243" locked="0" simplePos="0" distL="114300" distT="0" distR="114300" distB="0" behindDoc="0">
              <wp:simplePos x="0" y="0"/>
              <wp:positionH relativeFrom="margin">
                <wp:align>right</wp:align>
              </wp:positionH>
              <wp:positionV relativeFrom="paragraph">
                <wp:posOffset>3175</wp:posOffset>
              </wp:positionV>
              <wp:extent cx="2066926" cy="325750"/>
              <wp:effectExtent l="0" t="0" r="0" b="0"/>
              <wp:wrapNone/>
              <wp:docPr id="2" name="drawingObject2"/>
              <wp:cNvGraphicFramePr>
                <a:graphicFrameLocks noChangeAspect="1"/>
              </wp:cNvGraphicFramePr>
              <a:graphic>
                <a:graphicData uri="http://schemas.openxmlformats.org/drawingml/2006/picture">
                  <pic:pic>
                    <pic:nvPicPr>
                      <pic:cNvPr id="3" name="Picture 3"/>
                      <pic:cNvPicPr/>
                    </pic:nvPicPr>
                    <pic:blipFill>
                      <a:blip r:embed="R2930df24f62540d2"/>
                      <a:stretch/>
                    </pic:blipFill>
                    <pic:spPr>
                      <a:xfrm rot="0">
                        <a:ext cx="2066926" cy="325750"/>
                      </a:xfrm>
                      <a:prstGeom prst="rect">
                        <a:avLst/>
                      </a:prstGeom>
                      <a:noFill/>
                    </pic:spPr>
                  </pic:pic>
                </a:graphicData>
              </a:graphic>
            </wp:anchor>
          </w:drawing>
        </mc:Choice>
        <mc:Fallback/>
      </mc:AlternateContent>
    </w:r>
  </w:p>
  <w:p>
    <w:pPr>
      <w:pStyle w:val="header"/>
    </w:pP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0"/>
    <w:multiLevelType w:val="hybridMultilevel"/>
    <w:name w:val="ListStyle1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0"/>
    <w:multiLevelType w:val="hybridMultilevel"/>
    <w:name w:val="ListStyle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11"/>
    <w:multiLevelType w:val="hybridMultilevel"/>
    <w:name w:val="ListStyle1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3">
    <w:styleLink w:val="ListStyle1"/>
    <w:multiLevelType w:val="hybridMultilevel"/>
    <w:name w:val="ListStyle1"/>
    <w:lvl w:ilvl="0">
      <w:numFmt w:val="bullet"/>
      <w:start w:val="1"/>
      <w:lvlText w:val="•"/>
      <w:lvlJc w:val="left"/>
      <w:pPr>
        <w:tabs>
          <w:tab w:val="num" w:leader="none" w:pos="720"/>
        </w:tabs>
        <w:ind w:hanging="360" w:left="720"/>
      </w:pPr>
      <w:rPr>
        <w:rFonts w:ascii="Arial" w:hAnsi="Arial"/>
      </w:rPr>
    </w:lvl>
    <w:lvl w:ilvl="1">
      <w:numFmt w:val="bullet"/>
      <w:start w:val="1"/>
      <w:lvlText w:val="•"/>
      <w:lvlJc w:val="left"/>
      <w:pPr>
        <w:tabs>
          <w:tab w:val="num" w:leader="none" w:pos="1440"/>
        </w:tabs>
        <w:ind w:hanging="360" w:left="1440"/>
      </w:pPr>
      <w:rPr>
        <w:rFonts w:ascii="Arial" w:hAnsi="Arial"/>
      </w:rPr>
    </w:lvl>
    <w:lvl w:ilvl="2">
      <w:numFmt w:val="bullet"/>
      <w:start w:val="1"/>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table" w:styleId="Table Grid3">
    <w:name w:val="Table Grid3"/>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rPr>
      <w:rFonts w:eastAsia="Times New Roman"/>
    </w:rPr>
  </w:style>
  <w:style w:type="character" w:styleId="ui-provider">
    <w:name w:val="ui-provider"/>
    <w:qFormat/>
    <w:basedOn w:val="Default Paragraph Font"/>
  </w:style>
  <w:style w:type="character" w:styleId="normaltextrun">
    <w:name w:val="normaltextrun"/>
    <w:qFormat/>
    <w:basedOn w:val="Default Paragraph Font"/>
  </w:style>
  <w:style w:type="character" w:styleId="eop">
    <w:name w:val="eop"/>
    <w:qFormat/>
    <w:basedOn w:val="Default Paragraph Font"/>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numbering" w:styleId="ListStyle10">
    <w:name w:val="ListStyle10"/>
    <w:qFormat/>
  </w:style>
  <w:style w:type="numbering" w:styleId="ListStyle0">
    <w:name w:val="ListStyle0"/>
    <w:qFormat/>
  </w:style>
  <w:style w:type="numbering" w:styleId="ListStyle11">
    <w:name w:val="ListStyle11"/>
    <w:qFormat/>
  </w:style>
  <w:style w:type="numbering" w:styleId="ListStyle1">
    <w:name w:val="List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klink@xoserve.com" TargetMode="External" Id="R74aae62aa2c643d2" /><Relationship Type="http://schemas.openxmlformats.org/officeDocument/2006/relationships/hyperlink" Target="https://umbraco.xoserve.com/media/geafgmlc/xrn-5616-csep-annual-quantity-capacity-management-hlso.pdf" TargetMode="External" Id="R33562ce52eeb4c25" /><Relationship Type="http://schemas.openxmlformats.org/officeDocument/2006/relationships/header" Target="header1.xml" Id="R85060c971d6a405f" /><Relationship Type="http://schemas.openxmlformats.org/officeDocument/2006/relationships/footer" Target="footer1.xml" Id="Ra9fa3adec39d4f7e" /><Relationship Type="http://schemas.openxmlformats.org/officeDocument/2006/relationships/customXml" Target="/customXml/item1.xml" Id="R7916c5ca51b54388" /><Relationship Type="http://schemas.openxmlformats.org/officeDocument/2006/relationships/customXml" Target="/customXml/item2.xml" Id="R21b10b2301204948" /><Relationship Type="http://schemas.openxmlformats.org/officeDocument/2006/relationships/customXml" Target="/customXml/item3.xml" Id="Ra2fea48e248642b1" /><Relationship Type="http://schemas.openxmlformats.org/officeDocument/2006/relationships/customXml" Target="/customXml/item4.xml" Id="Ra2e10c5770454f1a" /><Relationship Type="http://schemas.openxmlformats.org/officeDocument/2006/relationships/styles" Target="styles.xml" Id="R0d4af190790d4be5" /><Relationship Type="http://schemas.openxmlformats.org/officeDocument/2006/relationships/fontTable" Target="fontTable.xml" Id="R6c89caad9bd148a9" /><Relationship Type="http://schemas.openxmlformats.org/officeDocument/2006/relationships/numbering" Target="numbering.xml" Id="Rea8457ce963c4cff" /><Relationship Type="http://schemas.openxmlformats.org/officeDocument/2006/relationships/settings" Target="settings.xml" Id="R7fa3d30e47c74dd1" /><Relationship Type="http://schemas.openxmlformats.org/officeDocument/2006/relationships/webSettings" Target="webSettings.xml" Id="R37cc79c3ca0d4265" /><Relationship Type="http://schemas.openxmlformats.org/officeDocument/2006/relationships/glossaryDocument" Target="glossary/document.xml" Id="R82c4504e0e4240d6" /></Relationships>
</file>

<file path=word/_rels/header1.xml.rels>&#65279;<?xml version="1.0" encoding="utf-8"?><Relationships xmlns="http://schemas.openxmlformats.org/package/2006/relationships"><Relationship Type="http://schemas.openxmlformats.org/officeDocument/2006/relationships/image" Target="media/kikfvtwj.png" Id="R2930df24f62540d2" /></Relationships>
</file>

<file path=word/glossary/_rels/document.xml.rels>&#65279;<?xml version="1.0" encoding="utf-8"?><Relationships xmlns="http://schemas.openxmlformats.org/package/2006/relationships"><Relationship Type="http://schemas.openxmlformats.org/officeDocument/2006/relationships/styles" Target="styles.xml" Id="R906e872a086b4161" /><Relationship Type="http://schemas.openxmlformats.org/officeDocument/2006/relationships/fontTable" Target="fontTable.xml" Id="R37e54a7540f84918" /><Relationship Type="http://schemas.openxmlformats.org/officeDocument/2006/relationships/settings" Target="settings.xml" Id="R9cdb2f4e48d54def" /><Relationship Type="http://schemas.openxmlformats.org/officeDocument/2006/relationships/webSettings" Target="webSettings.xml" Id="Reab393105e6c4957"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EC7D44A3C27349878F4D436992CADD3A"/>
        <w:category>
          <w:name w:val="General"/>
          <w:gallery w:val="placeholder"/>
        </w:category>
        <w:types>
          <w:type w:val="bbPlcHdr"/>
        </w:types>
        <w:behaviors>
          <w:behavior w:val="content"/>
        </w:behaviors>
        <w:guid w:val="{D7BECE8E-DBB2-41DC-9844-F03E08AF4464}"/>
      </w:docPartPr>
      <w:docPartBody>
        <w:p>
          <w:pPr>
            <w:pStyle w:val="EC7D44A3C27349878F4D436992CADD3A"/>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EC7D44A3C27349878F4D436992CADD3A">
    <w:name w:val="EC7D44A3C27349878F4D436992CADD3A"/>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80378ed3024347fe" /></Relationships>
</file>

<file path=customXml/_rels/item2.xml.rels>&#65279;<?xml version="1.0" encoding="utf-8"?><Relationships xmlns="http://schemas.openxmlformats.org/package/2006/relationships"><Relationship Type="http://schemas.openxmlformats.org/officeDocument/2006/relationships/customXmlProps" Target="itemProps2.xml" Id="Rb4051b39974e4da8" /></Relationships>
</file>

<file path=customXml/_rels/item3.xml.rels>&#65279;<?xml version="1.0" encoding="utf-8"?><Relationships xmlns="http://schemas.openxmlformats.org/package/2006/relationships"><Relationship Type="http://schemas.openxmlformats.org/officeDocument/2006/relationships/customXmlProps" Target="itemProps3.xml" Id="Rd93276cc069042f2" /></Relationships>
</file>

<file path=customXml/_rels/item4.xml.rels>&#65279;<?xml version="1.0" encoding="utf-8"?><Relationships xmlns="http://schemas.openxmlformats.org/package/2006/relationships"><Relationship Type="http://schemas.openxmlformats.org/officeDocument/2006/relationships/customXmlProps" Target="itemProps4.xml" Id="Rbd701e5b96254d8e"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7E38-3122-430D-8005-B228D24E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4.xml><?xml version="1.0" encoding="utf-8"?>
<ds:datastoreItem xmlns:ds="http://schemas.openxmlformats.org/officeDocument/2006/customXml" ds:itemID="{2EA5C6E6-711B-4C97-AE99-376D9F7E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1303</Words>
  <Characters>7429</Characters>
  <CharactersWithSpaces>8715</CharactersWithSpaces>
  <Lines>61</Lin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dcterms:created xsi:type="dcterms:W3CDTF">2024-02-09T08:41:00Z</dcterms:created>
  <dcterms:modified xsi:type="dcterms:W3CDTF">2024-03-18T09:54:00Z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