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b1d3416c64483" /><Relationship Type="http://schemas.openxmlformats.org/package/2006/relationships/metadata/core-properties" Target="/docProps/core.xml" Id="R1aba86d8870d4cf2" /><Relationship Type="http://schemas.openxmlformats.org/officeDocument/2006/relationships/extended-properties" Target="/docProps/app.xml" Id="R7df04c99272a4b4c" /><Relationship Type="http://schemas.openxmlformats.org/officeDocument/2006/relationships/custom-properties" Target="/docProps/custom.xml" Id="R94851ea424e54e4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Detailed Design</w:t>
      </w:r>
      <w:r>
        <w:rPr>
          <w:rFonts w:ascii="Calibri" w:hAnsi="Calibri" w:cs="Calibri"/>
        </w:rPr>
        <w:t xml:space="preserve"> Change Pack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Communication Detail</w:t>
      </w:r>
    </w:p>
    <w:tbl>
      <w:tblPr>
        <w:tblStyle w:val="Table Grid"/>
        <w:tblLayout w:type="fixed"/>
        <w:tblInd w:type="dxa" w:w="-34"/>
        <w:tblW w:type="dxa" w:w="10494"/>
        <w:tblLook w:firstColumn="1" w:firstRow="1" w:lastColumn="0" w:lastRow="0" w:noHBand="0" w:noVBand="1"/>
      </w:tblPr>
      <w:tblGrid>
        <w:gridCol w:w="2535"/>
        <w:gridCol w:w="7959"/>
      </w:tblGrid>
      <w:tr>
        <w:trPr>
          <w:trHeight w:hRule="atLeast" w:val="403"/>
        </w:trPr>
        <w:tc>
          <w:tcPr>
            <w:shd w:val="clear" w:fill="B3EDFB"/>
            <w:tcW w:type="dxa" w:w="253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Reference:</w:t>
            </w:r>
          </w:p>
        </w:tc>
        <w:tc>
          <w:tcPr>
            <w:tcW w:type="dxa" w:w="795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3364</w:t>
            </w:r>
            <w:r>
              <w:rPr>
                <w:rFonts w:ascii="Calibri" w:hAnsi="Calibri" w:cs="Calibri"/>
              </w:rPr>
              <w:t>.2</w:t>
            </w:r>
            <w:r>
              <w:rPr>
                <w:rFonts w:ascii="Calibri" w:hAnsi="Calibri" w:cs="Calibri"/>
              </w:rPr>
              <w:t xml:space="preserve"> - RT - PO</w:t>
            </w:r>
            <w:r>
              <w:rPr>
                <w:rFonts w:ascii="Calibri" w:hAnsi="Calibri" w:cs="Calibri"/>
              </w:rPr>
              <w:tab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dxa" w:w="253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Title:</w:t>
            </w:r>
          </w:p>
        </w:tc>
        <w:tc>
          <w:tcPr>
            <w:tcW w:type="dxa" w:w="795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XRN5888 </w:t>
            </w:r>
            <w:r>
              <w:rPr>
                <w:rFonts w:ascii="Calibri" w:hAnsi="Calibri" w:cs="Calibri"/>
              </w:rPr>
              <w:t>Minor Release 14 Design Clarification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dxa" w:w="253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 Date:</w:t>
            </w:r>
          </w:p>
        </w:tc>
        <w:tc>
          <w:tcPr>
            <w:tcW w:type="dxa" w:w="7959"/>
            <w:vAlign w:val="center"/>
          </w:tcPr>
          <w:sdt>
            <w:sdtPr>
              <w:rPr>
                <w:rFonts w:ascii="Calibri" w:hAnsi="Calibri" w:cs="Calibri"/>
              </w:rPr>
              <w:id w:val="738138613"/>
              <w:date w:fullDate="2025-04-14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14/04/2025</w:t>
                </w:r>
              </w:p>
            </w:sdtContent>
          </w:sdt>
        </w:tc>
      </w:tr>
    </w:tbl>
    <w:p>
      <w:pPr>
        <w:rPr>
          <w:rFonts w:ascii="Calibri" w:hAnsi="Calibri" w:cs="Calibri"/>
        </w:rPr>
      </w:pPr>
    </w:p>
    <w:p>
      <w:pPr>
        <w:rPr>
          <w:b w:val="1"/>
          <w:bCs w:val="1"/>
          <w:color w:val="3E5AA8"/>
          <w:rFonts w:ascii="Calibri" w:hAnsi="Calibri" w:cs="Calibri"/>
          <w:sz w:val="28"/>
          <w:szCs w:val="28"/>
        </w:rPr>
        <w:spacing w:after="0"/>
      </w:pPr>
      <w:r>
        <w:rPr>
          <w:b w:val="1"/>
          <w:bCs w:val="1"/>
          <w:color w:val="3E5AA8"/>
          <w:rFonts w:ascii="Calibri" w:hAnsi="Calibri" w:cs="Calibri"/>
          <w:sz w:val="28"/>
          <w:szCs w:val="28"/>
        </w:rPr>
        <w:t>Change Representation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Action Required: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 </w:t>
            </w:r>
            <w:r>
              <w:rPr>
                <w:rFonts w:ascii="Calibri" w:hAnsi="Calibri" w:cs="Calibri"/>
              </w:rPr>
              <w:t>Information</w:t>
            </w:r>
            <w:r>
              <w:rPr>
                <w:rFonts w:ascii="Calibri" w:hAnsi="Calibri" w:cs="Calibri"/>
              </w:rPr>
              <w:t xml:space="preserve"> only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Close Out Date: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/2025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Detail</w:t>
      </w:r>
    </w:p>
    <w:tbl>
      <w:tblPr>
        <w:tblStyle w:val="Table Grid"/>
        <w:tblLayout w:type="fixed"/>
        <w:tblInd w:type="dxa" w:w="-34"/>
        <w:tblW w:type="dxa" w:w="10494"/>
        <w:tblLook w:firstColumn="1" w:firstRow="1" w:lastColumn="0" w:lastRow="0" w:noHBand="0" w:noVBand="1"/>
      </w:tblPr>
      <w:tblGrid>
        <w:gridCol w:w="2565"/>
        <w:gridCol w:w="7929"/>
      </w:tblGrid>
      <w:tr>
        <w:trPr>
          <w:trHeight w:hRule="atLeast" w:val="403"/>
        </w:trPr>
        <w:tc>
          <w:tcPr>
            <w:shd w:val="clear" w:fill="B3EDFB"/>
            <w:tcW w:type="dxa" w:w="256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Xoserve Reference Number: </w:t>
            </w:r>
          </w:p>
        </w:tc>
        <w:tc>
          <w:tcPr>
            <w:tcW w:type="dxa" w:w="792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XRN</w:t>
            </w:r>
            <w:r>
              <w:rPr>
                <w:rFonts w:ascii="Calibri" w:hAnsi="Calibri" w:cs="Calibri"/>
              </w:rPr>
              <w:t>5888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dxa" w:w="256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Change Class:</w:t>
            </w:r>
          </w:p>
        </w:tc>
        <w:tc>
          <w:tcPr>
            <w:tcW w:type="dxa" w:w="792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Functional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dxa" w:w="256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ChMC Constituency Impacted:</w:t>
            </w:r>
          </w:p>
        </w:tc>
        <w:tc>
          <w:tcPr>
            <w:tcW w:type="dxa" w:w="7929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Distribution Networks</w:t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Independent Gas Transporters (IGTs)</w:t>
            </w:r>
          </w:p>
          <w:p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*Assumed impacted parties of the proposed change, all parties are encouraged to review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dxa" w:w="256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 xml:space="preserve">Change Owner: </w:t>
            </w:r>
          </w:p>
        </w:tc>
        <w:tc>
          <w:tcPr>
            <w:tcW w:type="dxa" w:w="7929"/>
            <w:vAlign w:val="center"/>
          </w:tcPr>
          <w:p>
            <w:pPr>
              <w:rPr>
                <w:rFonts w:ascii="Calibri" w:hAnsi="Calibri" w:cs="Calibri"/>
              </w:rPr>
            </w:pPr>
            <w:hyperlink r:id="R01964edd6c054d85">
              <w:r>
                <w:rPr>
                  <w:rStyle w:val="Hyperlink"/>
                  <w:rFonts w:ascii="Calibri" w:hAnsi="Calibri" w:cs="Calibri"/>
                </w:rPr>
                <w:t>uklinkdelivery@xoserve.com</w:t>
              </w:r>
            </w:hyperlink>
          </w:p>
        </w:tc>
      </w:tr>
      <w:tr>
        <w:trPr>
          <w:trHeight w:hRule="atLeast" w:val="403"/>
        </w:trPr>
        <w:tc>
          <w:tcPr>
            <w:shd w:val="clear" w:fill="B3EDFB"/>
            <w:tcW w:type="dxa" w:w="2565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Background and Context:</w:t>
            </w:r>
          </w:p>
        </w:tc>
        <w:tc>
          <w:tcPr>
            <w:tcW w:type="dxa" w:w="7929"/>
            <w:vAlign w:val="center"/>
          </w:tcPr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DNOs and IGTs </w:t>
            </w:r>
            <w:r>
              <w:rPr>
                <w:rFonts w:ascii="Calibri" w:hAnsi="Calibri" w:cs="Calibri"/>
              </w:rPr>
              <w:t>have the ability to</w:t>
            </w:r>
            <w:r>
              <w:rPr>
                <w:rFonts w:ascii="Calibri" w:hAnsi="Calibri" w:cs="Calibri"/>
              </w:rPr>
              <w:t xml:space="preserve"> request end consumer contact details via the Extract Request service under one of five defined Use Cases. These are:</w:t>
            </w:r>
            <w:r>
              <w:br w:type="textWrapping"/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Unplanned interruptions including purge and relights.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Planned interruptions including reinstatement of ground (for example mains replacement).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Gas Safety Regulation (GSR) cut-offs.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Appointments for Multiple Occupancy Buildings (e.g. riser replacements).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Guaranteed Standards of Performance compensation payments.</w:t>
            </w:r>
            <w:r>
              <w:br w:type="textWrapping"/>
            </w: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Based on the feedback gathered from customers, an improvement </w:t>
            </w:r>
            <w:r>
              <w:rPr>
                <w:rFonts w:ascii="Calibri" w:hAnsi="Calibri" w:cs="Calibri"/>
              </w:rPr>
              <w:t xml:space="preserve">has been </w:t>
            </w:r>
            <w:r>
              <w:rPr>
                <w:rFonts w:ascii="Calibri" w:hAnsi="Calibri" w:cs="Calibri"/>
              </w:rPr>
              <w:t xml:space="preserve">identified in the way the Extract Service </w:t>
            </w:r>
            <w:r>
              <w:rPr>
                <w:rFonts w:ascii="Calibri" w:hAnsi="Calibri" w:cs="Calibri"/>
              </w:rPr>
              <w:t>within the UKLink Portal</w:t>
            </w:r>
            <w:r>
              <w:rPr>
                <w:rFonts w:ascii="Calibri" w:hAnsi="Calibri" w:cs="Calibri"/>
              </w:rPr>
              <w:t xml:space="preserve"> operates while displaying the results from the address search. This will enhance the customer experience while utilising the Broadcast Services. 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change has therefore been raised to </w:t>
            </w:r>
            <w:r>
              <w:rPr>
                <w:rFonts w:ascii="Calibri" w:hAnsi="Calibri" w:cs="Calibri"/>
              </w:rPr>
              <w:t xml:space="preserve">amend the order for </w:t>
            </w:r>
            <w:r>
              <w:rPr>
                <w:rFonts w:ascii="Calibri" w:hAnsi="Calibri" w:cs="Calibri"/>
              </w:rPr>
              <w:t xml:space="preserve">displaying </w:t>
            </w:r>
            <w:r>
              <w:rPr>
                <w:rFonts w:ascii="Calibri" w:hAnsi="Calibri" w:cs="Calibri"/>
              </w:rPr>
              <w:t xml:space="preserve">Extract </w:t>
            </w:r>
            <w:r>
              <w:rPr>
                <w:rFonts w:ascii="Calibri" w:hAnsi="Calibri" w:cs="Calibri"/>
              </w:rPr>
              <w:t xml:space="preserve">Request </w:t>
            </w:r>
            <w:r>
              <w:rPr>
                <w:rFonts w:ascii="Calibri" w:hAnsi="Calibri" w:cs="Calibri"/>
              </w:rPr>
              <w:t xml:space="preserve">search results </w:t>
            </w:r>
            <w:r>
              <w:rPr>
                <w:rFonts w:ascii="Calibri" w:hAnsi="Calibri" w:cs="Calibri"/>
              </w:rPr>
              <w:t>as below: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2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Extract Request search results will be displayed ordered by postcode (alphabetically). 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2"/>
              </w:numPr>
              <w:pStyle w:val="List Paragraph"/>
            </w:pPr>
            <w:r>
              <w:rPr>
                <w:rFonts w:ascii="Calibri" w:hAnsi="Calibri" w:cs="Calibri"/>
              </w:rPr>
              <w:t>Within the same post code, all entries will be shown in the order of House Number' (ascending) and 'Principal Street' (alphabetically)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ordering of address results will </w:t>
            </w:r>
            <w:r>
              <w:rPr>
                <w:rFonts w:ascii="Calibri" w:hAnsi="Calibri" w:cs="Calibri"/>
              </w:rPr>
              <w:t xml:space="preserve">enhance </w:t>
            </w:r>
            <w:r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user experience</w:t>
            </w:r>
            <w:r>
              <w:rPr>
                <w:rFonts w:ascii="Calibri" w:hAnsi="Calibri" w:cs="Calibri"/>
              </w:rPr>
              <w:t xml:space="preserve"> of the extract service for DN’s and </w:t>
            </w:r>
            <w:r>
              <w:rPr>
                <w:rFonts w:ascii="Calibri" w:hAnsi="Calibri" w:cs="Calibri"/>
              </w:rPr>
              <w:t>iGTs</w:t>
            </w:r>
            <w:r>
              <w:rPr>
                <w:rFonts w:ascii="Calibri" w:hAnsi="Calibri" w:cs="Calibri"/>
              </w:rPr>
              <w:t xml:space="preserve"> which is further utilised for the broadcast</w:t>
            </w:r>
            <w:r>
              <w:rPr>
                <w:rFonts w:ascii="Calibri" w:hAnsi="Calibri" w:cs="Calibri"/>
              </w:rPr>
              <w:t>ing</w:t>
            </w:r>
            <w:r>
              <w:rPr>
                <w:rFonts w:ascii="Calibri" w:hAnsi="Calibri" w:cs="Calibri"/>
              </w:rPr>
              <w:t xml:space="preserve"> purposes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>
      <w:pPr>
        <w:rPr>
          <w:rFonts w:ascii="Calibri" w:hAnsi="Calibri" w:cs="Calibri"/>
        </w:rPr>
        <w:pStyle w:val="heading 1"/>
      </w:pP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Change Impact Assessment Dashboard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mend the order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</w:rPr>
              <w:t xml:space="preserve"> displaying </w:t>
            </w:r>
            <w:r>
              <w:rPr>
                <w:rFonts w:ascii="Calibri" w:hAnsi="Calibri" w:cs="Calibri"/>
              </w:rPr>
              <w:t xml:space="preserve">the address </w:t>
            </w:r>
            <w:r>
              <w:rPr>
                <w:rFonts w:ascii="Calibri" w:hAnsi="Calibri" w:cs="Calibri"/>
              </w:rPr>
              <w:t>search results</w:t>
            </w:r>
            <w:r>
              <w:rPr>
                <w:rFonts w:ascii="Calibri" w:hAnsi="Calibri" w:cs="Calibri"/>
              </w:rPr>
              <w:t xml:space="preserve"> for extract services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Non-Functional: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p</w:t>
            </w:r>
            <w:r>
              <w:rPr>
                <w:rFonts w:ascii="Calibri" w:hAnsi="Calibri" w:cs="Calibri"/>
              </w:rPr>
              <w:t xml:space="preserve">erformance </w:t>
            </w:r>
            <w:r>
              <w:rPr>
                <w:rFonts w:ascii="Calibri" w:hAnsi="Calibri" w:cs="Calibri"/>
              </w:rPr>
              <w:t xml:space="preserve">and </w:t>
            </w:r>
            <w:r>
              <w:rPr>
                <w:rFonts w:ascii="Calibri" w:hAnsi="Calibri" w:cs="Calibri"/>
              </w:rPr>
              <w:t>functionality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of the e</w:t>
            </w:r>
            <w:r>
              <w:rPr>
                <w:rFonts w:ascii="Calibri" w:hAnsi="Calibri" w:cs="Calibri"/>
              </w:rPr>
              <w:t xml:space="preserve">xtract 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 xml:space="preserve">equest search </w:t>
            </w:r>
            <w:r>
              <w:rPr>
                <w:rFonts w:ascii="Calibri" w:hAnsi="Calibri" w:cs="Calibri"/>
              </w:rPr>
              <w:t>are</w:t>
            </w:r>
            <w:r>
              <w:rPr>
                <w:rFonts w:ascii="Calibri" w:hAnsi="Calibri" w:cs="Calibri"/>
              </w:rPr>
              <w:t xml:space="preserve"> not </w:t>
            </w:r>
            <w:r>
              <w:rPr>
                <w:rFonts w:ascii="Calibri" w:hAnsi="Calibri" w:cs="Calibri"/>
              </w:rPr>
              <w:t>affected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Application: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UKLink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Portal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Extract Request </w:t>
            </w:r>
            <w:r>
              <w:rPr>
                <w:rFonts w:ascii="Calibri" w:hAnsi="Calibri" w:cs="Calibri"/>
              </w:rPr>
              <w:t>Services</w:t>
            </w:r>
            <w:r>
              <w:rPr>
                <w:rFonts w:ascii="Calibri" w:hAnsi="Calibri" w:cs="Calibri"/>
              </w:rPr>
              <w:t>)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</w:t>
            </w:r>
            <w:r>
              <w:rPr>
                <w:rFonts w:ascii="Calibri" w:hAnsi="Calibri" w:cs="Calibri"/>
              </w:rPr>
              <w:t>(s)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DNs and IGTs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Documentation: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None 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Other:</w:t>
            </w:r>
          </w:p>
        </w:tc>
        <w:tc>
          <w:tcPr>
            <w:shd w:val="clear" w:fill="FFFFFF"/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>
      <w:pPr>
        <w:rPr>
          <w:rFonts w:ascii="Calibri" w:hAnsi="Calibri" w:cs="Calibri"/>
        </w:rPr>
        <w:spacing w:after="0"/>
      </w:pPr>
    </w:p>
    <w:tbl>
      <w:tblPr>
        <w:tblCellMar>
          <w:left w:type="dxa" w:w="0"/>
          <w:top w:type="dxa" w:w="0"/>
          <w:right w:type="dxa" w:w="0"/>
          <w:bottom w:type="dxa" w:w="0"/>
        </w:tblCellMar>
        <w:tblInd w:type="dxa" w:w="-45"/>
        <w:tblW w:type="dxa" w:w="9389"/>
        <w:tblLook w:firstColumn="1" w:firstRow="1" w:lastColumn="0" w:lastRow="0" w:noHBand="0" w:noVBand="1"/>
        <w:tblBorders>
          <w:left w:val="outset" w:sz="6" w:space="0" w:color="auto"/>
          <w:top w:val="outset" w:sz="6" w:space="0" w:color="auto"/>
          <w:right w:val="outset" w:sz="6" w:space="0" w:color="auto"/>
          <w:bottom w:val="outset" w:sz="6" w:space="0" w:color="auto"/>
        </w:tblBorders>
      </w:tblPr>
      <w:tblGrid>
        <w:gridCol w:w="995"/>
        <w:gridCol w:w="1992"/>
        <w:gridCol w:w="1866"/>
        <w:gridCol w:w="2300"/>
        <w:gridCol w:w="2236"/>
      </w:tblGrid>
      <w:tr>
        <w:trPr>
          <w:trHeight w:hRule="atLeast" w:val="300"/>
        </w:trPr>
        <w:tc>
          <w:tcPr>
            <w:shd w:val="clear" w:fill="B3EDFB"/>
            <w:tcW w:type="dxa" w:w="9389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gridSpan w:val="5"/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Files </w:t>
            </w:r>
          </w:p>
        </w:tc>
      </w:tr>
      <w:tr>
        <w:trPr>
          <w:trHeight w:hRule="atLeast" w:val="300"/>
        </w:trPr>
        <w:tc>
          <w:tcPr>
            <w:shd w:val="clear" w:fill="B3EDFB"/>
            <w:tcW w:type="dxa" w:w="99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File </w:t>
            </w:r>
          </w:p>
        </w:tc>
        <w:tc>
          <w:tcPr>
            <w:shd w:val="clear" w:fill="B3EDFB"/>
            <w:tcW w:type="dxa" w:w="1992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Parent Record </w:t>
            </w:r>
          </w:p>
        </w:tc>
        <w:tc>
          <w:tcPr>
            <w:shd w:val="clear" w:fill="B3EDFB"/>
            <w:tcW w:type="dxa" w:w="1866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Record </w:t>
            </w:r>
          </w:p>
        </w:tc>
        <w:tc>
          <w:tcPr>
            <w:shd w:val="clear" w:fill="B3EDFB"/>
            <w:tcW w:type="dxa" w:w="23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Data Attribute </w:t>
            </w:r>
          </w:p>
        </w:tc>
        <w:tc>
          <w:tcPr>
            <w:shd w:val="clear" w:fill="B3EDFB"/>
            <w:tcW w:type="dxa" w:w="2236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Hierarchy or Format </w:t>
            </w:r>
          </w:p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Agreed </w:t>
            </w:r>
          </w:p>
        </w:tc>
      </w:tr>
      <w:tr>
        <w:trPr>
          <w:trHeight w:hRule="atLeast" w:val="300"/>
        </w:trPr>
        <w:tc>
          <w:tcPr>
            <w:shd w:val="clear" w:fill="FFFFFF"/>
            <w:tcW w:type="dxa" w:w="995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N/A</w:t>
            </w:r>
          </w:p>
        </w:tc>
        <w:tc>
          <w:tcPr>
            <w:shd w:val="clear" w:fill="FFFFFF"/>
            <w:tcW w:type="dxa" w:w="1992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 N/A</w:t>
            </w:r>
          </w:p>
        </w:tc>
        <w:tc>
          <w:tcPr>
            <w:shd w:val="clear" w:fill="FFFFFF"/>
            <w:tcW w:type="dxa" w:w="1866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 xml:space="preserve">N/A 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shd w:val="clear" w:fill="FFFFFF"/>
            <w:tcW w:type="dxa" w:w="2300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 xml:space="preserve">N/A </w:t>
            </w:r>
            <w:r>
              <w:rPr>
                <w:rFonts w:ascii="Calibri" w:hAnsi="Calibri" w:cs="Calibri"/>
              </w:rPr>
              <w:t> </w:t>
            </w:r>
          </w:p>
        </w:tc>
        <w:tc>
          <w:tcPr>
            <w:shd w:val="clear" w:fill="FFFFFF"/>
            <w:tcW w:type="dxa" w:w="2236"/>
            <w:vAlign w:val="center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</w:tcPr>
          <w:p>
            <w:pPr>
              <w:rPr>
                <w:rFonts w:ascii="Calibri" w:hAnsi="Calibri" w:cs="Calibri"/>
              </w:rPr>
              <w:jc w:val="center"/>
              <w:spacing w:after="0" w:lineRule="auto" w:line="240"/>
            </w:pP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 N/A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Change Design Description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10494"/>
      </w:tblGrid>
      <w:tr>
        <w:trPr>
          <w:trHeight w:hRule="atLeast" w:val="5850"/>
        </w:trPr>
        <w:tc>
          <w:tcPr>
            <w:tcW w:type="pct" w:w="5000"/>
            <w:vAlign w:val="center"/>
          </w:tcPr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b w:val="1"/>
                <w:bCs w:val="1"/>
                <w:rFonts w:ascii="Calibri" w:hAnsi="Calibri" w:cs="Calibri"/>
              </w:rPr>
              <w:t xml:space="preserve">Solution </w:t>
            </w:r>
            <w:r>
              <w:rPr>
                <w:b w:val="1"/>
                <w:bCs w:val="1"/>
                <w:rFonts w:ascii="Calibri" w:hAnsi="Calibri" w:cs="Calibri"/>
              </w:rPr>
              <w:t>Overview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b w:val="1"/>
                <w:bCs w:val="1"/>
                <w:rFonts w:ascii="Calibri" w:hAnsi="Calibri" w:cs="Calibri"/>
              </w:rPr>
              <w:t>Change Scope</w:t>
            </w:r>
            <w:r>
              <w:rPr>
                <w:b w:val="1"/>
                <w:bCs w:val="1"/>
                <w:rFonts w:ascii="Calibri" w:hAnsi="Calibri" w:cs="Calibri"/>
              </w:rPr>
              <w:t>:</w:t>
            </w:r>
            <w:r>
              <w:rPr>
                <w:b w:val="1"/>
                <w:bCs w:val="1"/>
                <w:rFonts w:ascii="Calibri" w:hAnsi="Calibri" w:cs="Calibri"/>
              </w:rPr>
              <w:t xml:space="preserve"> 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Function</w:t>
            </w:r>
            <w:r>
              <w:rPr>
                <w:rFonts w:ascii="Calibri" w:hAnsi="Calibri" w:cs="Calibri"/>
              </w:rPr>
              <w:t>al c</w:t>
            </w:r>
            <w:r>
              <w:rPr>
                <w:rFonts w:ascii="Calibri" w:hAnsi="Calibri" w:cs="Calibri"/>
              </w:rPr>
              <w:t>hange to amend the order of displaying the address search results for extract screen within the UKLink Portal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earch results </w:t>
            </w:r>
            <w:r>
              <w:rPr>
                <w:rFonts w:ascii="Calibri" w:hAnsi="Calibri" w:cs="Calibri"/>
              </w:rPr>
              <w:t>will be amended to be displayed as below</w:t>
            </w:r>
            <w:r>
              <w:rPr>
                <w:rFonts w:ascii="Calibri" w:hAnsi="Calibri" w:cs="Calibri"/>
              </w:rPr>
              <w:t>: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 xml:space="preserve">Sort the </w:t>
            </w:r>
            <w:r>
              <w:rPr>
                <w:rFonts w:ascii="Calibri" w:hAnsi="Calibri" w:cs="Calibri"/>
              </w:rPr>
              <w:t>results</w:t>
            </w:r>
            <w:r>
              <w:rPr>
                <w:rFonts w:ascii="Calibri" w:hAnsi="Calibri" w:cs="Calibri"/>
              </w:rPr>
              <w:t xml:space="preserve"> ordered by postcode (alphabetically). </w:t>
            </w:r>
          </w:p>
          <w:p>
            <w:pPr>
              <w:rPr>
                <w:rFonts w:ascii="Calibri" w:hAnsi="Calibri" w:cs="Calibri"/>
              </w:rPr>
              <w:numPr>
                <w:ilvl w:val="1"/>
                <w:numId w:val="4"/>
              </w:numPr>
              <w:pStyle w:val="List Paragraph"/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ithin the same post code, all </w:t>
            </w:r>
            <w:r>
              <w:rPr>
                <w:rFonts w:ascii="Calibri" w:hAnsi="Calibri" w:cs="Calibri"/>
              </w:rPr>
              <w:t>the results</w:t>
            </w:r>
            <w:r>
              <w:rPr>
                <w:rFonts w:ascii="Calibri" w:hAnsi="Calibri" w:cs="Calibri"/>
              </w:rPr>
              <w:t xml:space="preserve"> will be shown in the order of </w:t>
            </w:r>
            <w:r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House Number' (ascending) and 'Principal Street' (alphabetically)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There are no </w:t>
            </w:r>
            <w:r>
              <w:rPr>
                <w:rFonts w:ascii="Calibri" w:hAnsi="Calibri" w:cs="Calibri"/>
              </w:rPr>
              <w:t xml:space="preserve">other </w:t>
            </w:r>
            <w:r>
              <w:rPr>
                <w:rFonts w:ascii="Calibri" w:hAnsi="Calibri" w:cs="Calibri"/>
              </w:rPr>
              <w:t xml:space="preserve">changes to the </w:t>
            </w:r>
            <w:r>
              <w:rPr>
                <w:rFonts w:ascii="Calibri" w:hAnsi="Calibri" w:cs="Calibri"/>
              </w:rPr>
              <w:t xml:space="preserve">extract or </w:t>
            </w:r>
            <w:r>
              <w:rPr>
                <w:rFonts w:ascii="Calibri" w:hAnsi="Calibri" w:cs="Calibri"/>
              </w:rPr>
              <w:t xml:space="preserve">broadcast </w:t>
            </w:r>
            <w:r>
              <w:rPr>
                <w:rFonts w:ascii="Calibri" w:hAnsi="Calibri" w:cs="Calibri"/>
              </w:rPr>
              <w:t xml:space="preserve">functionality </w:t>
            </w:r>
            <w:r>
              <w:rPr>
                <w:rFonts w:ascii="Calibri" w:hAnsi="Calibri" w:cs="Calibri"/>
              </w:rPr>
              <w:t>as part of this XRN.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b w:val="1"/>
                <w:bCs w:val="1"/>
                <w:rFonts w:ascii="Calibri" w:hAnsi="Calibri" w:cs="Calibri"/>
              </w:rPr>
              <w:t>Application changes: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Changes in </w:t>
            </w:r>
            <w:r>
              <w:rPr>
                <w:rFonts w:ascii="Calibri" w:hAnsi="Calibri" w:cs="Calibri"/>
              </w:rPr>
              <w:t>UKLink</w:t>
            </w:r>
            <w:r>
              <w:rPr>
                <w:rFonts w:ascii="Calibri" w:hAnsi="Calibri" w:cs="Calibri"/>
              </w:rPr>
              <w:t xml:space="preserve"> (SAP ISU)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There will be changes done to the Proxy </w:t>
            </w:r>
            <w:r>
              <w:rPr>
                <w:rFonts w:ascii="Calibri" w:hAnsi="Calibri" w:cs="Calibri"/>
              </w:rPr>
              <w:t xml:space="preserve">interface that is invoked by the UKLink Portal </w:t>
            </w:r>
            <w:r>
              <w:rPr>
                <w:rFonts w:ascii="Calibri" w:hAnsi="Calibri" w:cs="Calibri"/>
              </w:rPr>
              <w:t xml:space="preserve">to </w:t>
            </w:r>
            <w:r>
              <w:rPr>
                <w:rFonts w:ascii="Calibri" w:hAnsi="Calibri" w:cs="Calibri"/>
              </w:rPr>
              <w:t xml:space="preserve">pull the </w:t>
            </w:r>
            <w:r>
              <w:rPr>
                <w:rFonts w:ascii="Calibri" w:hAnsi="Calibri" w:cs="Calibri"/>
              </w:rPr>
              <w:t xml:space="preserve">address </w:t>
            </w:r>
            <w:r>
              <w:rPr>
                <w:rFonts w:ascii="Calibri" w:hAnsi="Calibri" w:cs="Calibri"/>
              </w:rPr>
              <w:t>data from UKLink (SAP ISU)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so that the</w:t>
            </w:r>
            <w:r>
              <w:rPr>
                <w:rFonts w:ascii="Calibri" w:hAnsi="Calibri" w:cs="Calibri"/>
              </w:rPr>
              <w:t xml:space="preserve"> search results will </w:t>
            </w:r>
            <w:r>
              <w:rPr>
                <w:rFonts w:ascii="Calibri" w:hAnsi="Calibri" w:cs="Calibri"/>
              </w:rPr>
              <w:t xml:space="preserve">be </w:t>
            </w:r>
            <w:r>
              <w:rPr>
                <w:rFonts w:ascii="Calibri" w:hAnsi="Calibri" w:cs="Calibri"/>
              </w:rPr>
              <w:t xml:space="preserve">passed back to the Portal </w:t>
            </w:r>
            <w:r>
              <w:rPr>
                <w:rFonts w:ascii="Calibri" w:hAnsi="Calibri" w:cs="Calibri"/>
              </w:rPr>
              <w:t xml:space="preserve">in the </w:t>
            </w:r>
            <w:r>
              <w:rPr>
                <w:rFonts w:ascii="Calibri" w:hAnsi="Calibri" w:cs="Calibri"/>
              </w:rPr>
              <w:t>desired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order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Changes in the EXTRACT Search Outcome screen 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he </w:t>
            </w:r>
            <w:r>
              <w:rPr>
                <w:rFonts w:ascii="Calibri" w:hAnsi="Calibri" w:cs="Calibri"/>
              </w:rPr>
              <w:t xml:space="preserve">Extract 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earch </w:t>
            </w:r>
            <w:r>
              <w:rPr>
                <w:rFonts w:ascii="Calibri" w:hAnsi="Calibri" w:cs="Calibri"/>
              </w:rPr>
              <w:t>Outcome screen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will </w:t>
            </w:r>
            <w:r>
              <w:rPr>
                <w:rFonts w:ascii="Calibri" w:hAnsi="Calibri" w:cs="Calibri"/>
              </w:rPr>
              <w:t>be changed to</w:t>
            </w:r>
            <w:r>
              <w:rPr>
                <w:rFonts w:ascii="Calibri" w:hAnsi="Calibri" w:cs="Calibri"/>
              </w:rPr>
              <w:t xml:space="preserve"> display the Extract Request search results in the following order: 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 xml:space="preserve">eter Point reference, </w:t>
            </w:r>
            <w:r>
              <w:rPr>
                <w:rFonts w:ascii="Calibri" w:hAnsi="Calibri" w:cs="Calibri"/>
              </w:rPr>
              <w:t>House number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Street or building name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Princip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</w:rPr>
              <w:t xml:space="preserve"> Street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City</w:t>
            </w:r>
            <w:r>
              <w:rPr>
                <w:rFonts w:ascii="Calibri" w:hAnsi="Calibri" w:cs="Calibri"/>
              </w:rPr>
              <w:t xml:space="preserve"> and </w:t>
            </w:r>
            <w:r>
              <w:rPr>
                <w:rFonts w:ascii="Calibri" w:hAnsi="Calibri" w:cs="Calibri"/>
              </w:rPr>
              <w:t>Postcode</w:t>
            </w:r>
            <w:r>
              <w:rPr>
                <w:rFonts w:ascii="Calibri" w:hAnsi="Calibri" w:cs="Calibri"/>
              </w:rPr>
              <w:t>.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This enhancement will provide a better user experience to feed the results into the broadcast services as required</w:t>
            </w: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b w:val="1"/>
                <w:bCs w:val="1"/>
                <w:rFonts w:ascii="Calibri" w:hAnsi="Calibri" w:cs="Calibri"/>
              </w:rPr>
              <w:t>Mock Up</w:t>
            </w:r>
            <w:r>
              <w:rPr>
                <w:b w:val="1"/>
                <w:bCs w:val="1"/>
                <w:rFonts w:ascii="Calibri" w:hAnsi="Calibri" w:cs="Calibri"/>
              </w:rPr>
              <w:t xml:space="preserve"> of the Address Search results post this change goes live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mc:AlternateContent>
                <mc:Choice Requires="wps">
                  <w:drawing>
                    <wp:inline>
                      <wp:extent cx="3998015" cy="4793105"/>
                      <wp:docPr id="1" name="drawingObject1"/>
                      <wp:cNvGraphicFramePr/>
                      <a:graphic>
                        <a:graphicData uri="http://schemas.openxmlformats.org/drawingml/2006/picture">
                          <pic:pic>
                            <pic:nvPicPr>
                              <pic:cNvPr id="2" name="Picture 2"/>
                              <pic:cNvPicPr/>
                            </pic:nvPicPr>
                            <pic:blipFill>
                              <a:blip r:embed="Rf73490fb87bf4512"/>
                              <a:stretch/>
                            </pic:blipFill>
                            <pic:spPr>
                              <a:xfrm rot="0">
                                <a:ext cx="3998015" cy="47931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/>
              </mc:AlternateConten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(This does not use real data: all data is fabricated to illustrate the intended address results ordering logic)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As </w:t>
            </w:r>
            <w:r>
              <w:rPr>
                <w:rFonts w:ascii="Calibri" w:hAnsi="Calibri" w:cs="Calibri"/>
              </w:rPr>
              <w:t>shown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this change will 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Sort</w:t>
            </w:r>
            <w:r>
              <w:rPr>
                <w:rFonts w:ascii="Calibri" w:hAnsi="Calibri" w:cs="Calibri"/>
              </w:rPr>
              <w:t xml:space="preserve"> the address results alphabetically by the “Postcode” field first. This will ensure all addresses from the same postcode are grouped together for ease of navigation.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>The</w:t>
            </w:r>
            <w:r>
              <w:rPr>
                <w:rFonts w:ascii="Calibri" w:hAnsi="Calibri" w:cs="Calibri"/>
              </w:rPr>
              <w:t xml:space="preserve"> results will then be </w:t>
            </w:r>
            <w:r>
              <w:rPr>
                <w:rFonts w:ascii="Calibri" w:hAnsi="Calibri" w:cs="Calibri"/>
              </w:rPr>
              <w:t>sorted</w:t>
            </w:r>
            <w:r>
              <w:rPr>
                <w:rFonts w:ascii="Calibri" w:hAnsi="Calibri" w:cs="Calibri"/>
              </w:rPr>
              <w:t xml:space="preserve"> by the “</w:t>
            </w:r>
            <w:r>
              <w:rPr>
                <w:rFonts w:ascii="Calibri" w:hAnsi="Calibri" w:cs="Calibri"/>
              </w:rPr>
              <w:t>Princip</w:t>
            </w:r>
            <w:r>
              <w:rPr>
                <w:rFonts w:ascii="Calibri" w:hAnsi="Calibri" w:cs="Calibri"/>
              </w:rPr>
              <w:t>al</w:t>
            </w:r>
            <w:r>
              <w:rPr>
                <w:rFonts w:ascii="Calibri" w:hAnsi="Calibri" w:cs="Calibri"/>
              </w:rPr>
              <w:t xml:space="preserve"> Street” field. This will be done in alphabetical order, and group all addresses from the same street together for ease of navigation.</w:t>
            </w:r>
          </w:p>
          <w:p>
            <w:pPr>
              <w:rPr>
                <w:rFonts w:ascii="Calibri" w:hAnsi="Calibri" w:cs="Calibri"/>
              </w:rPr>
              <w:numPr>
                <w:ilvl w:val="0"/>
                <w:numId w:val="3"/>
              </w:numPr>
              <w:pStyle w:val="List Paragraph"/>
              <w:tabs>
                <w:tab w:val="left" w:leader="none" w:pos="7290"/>
              </w:tabs>
              <w:jc w:val="both"/>
            </w:pPr>
            <w:r>
              <w:rPr>
                <w:rFonts w:ascii="Calibri" w:hAnsi="Calibri" w:cs="Calibri"/>
              </w:rPr>
              <w:t xml:space="preserve">Finally, </w:t>
            </w:r>
            <w:r>
              <w:rPr>
                <w:rFonts w:ascii="Calibri" w:hAnsi="Calibri" w:cs="Calibri"/>
              </w:rPr>
              <w:t xml:space="preserve">the results will be </w:t>
            </w:r>
            <w:r>
              <w:rPr>
                <w:rFonts w:ascii="Calibri" w:hAnsi="Calibri" w:cs="Calibri"/>
              </w:rPr>
              <w:t>sorted</w:t>
            </w:r>
            <w:r>
              <w:rPr>
                <w:rFonts w:ascii="Calibri" w:hAnsi="Calibri" w:cs="Calibri"/>
              </w:rPr>
              <w:t xml:space="preserve"> by “House Number” field in ascending order. </w:t>
            </w: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b w:val="1"/>
                <w:bCs w:val="1"/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  <w:jc w:val="both"/>
            </w:pPr>
          </w:p>
          <w:p>
            <w:pPr>
              <w:rPr>
                <w:rFonts w:ascii="Calibri" w:hAnsi="Calibri" w:cs="Calibri"/>
              </w:rPr>
              <w:tabs>
                <w:tab w:val="left" w:leader="none" w:pos="7290"/>
              </w:tabs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br w:type="textWrapping"/>
      </w:r>
      <w:r>
        <w:rPr>
          <w:rFonts w:ascii="Calibri" w:hAnsi="Calibri" w:cs="Calibri"/>
        </w:rPr>
        <w:t>Associated Changes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Associated Change(s) and Title(s):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DSG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DSG discussion date:</w:t>
            </w:r>
          </w:p>
        </w:tc>
        <w:tc>
          <w:tcPr>
            <w:tcW w:type="pct" w:w="3777"/>
            <w:vAlign w:val="center"/>
          </w:tcPr>
          <w:sdt>
            <w:sdtPr>
              <w:rPr>
                <w:rFonts w:ascii="Calibri" w:hAnsi="Calibri" w:cs="Calibri"/>
              </w:rPr>
              <w:id w:val="165912924"/>
              <w:date w:fullDate="2025-04-2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>
                <w:pPr/>
                <w:r>
                  <w:rPr>
                    <w:rFonts w:ascii="Calibri" w:hAnsi="Calibri" w:cs="Calibri"/>
                  </w:rPr>
                  <w:t>22/04/2025</w:t>
                </w:r>
              </w:p>
            </w:sdtContent>
          </w:sdt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Any further information: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</w:tbl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Implementation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Target Release: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Release: </w:t>
            </w:r>
            <w:r>
              <w:rPr>
                <w:rFonts w:ascii="Calibri" w:hAnsi="Calibri" w:cs="Calibri"/>
              </w:rPr>
              <w:t>Minor Release 14</w:t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Status: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Approved</w:t>
            </w:r>
          </w:p>
        </w:tc>
      </w:tr>
    </w:tbl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Industry Response Detailed Design Review</w:t>
      </w:r>
    </w:p>
    <w:p>
      <w:pPr>
        <w:rPr>
          <w:rFonts w:ascii="Calibri" w:hAnsi="Calibri" w:cs="Calibri"/>
        </w:rPr>
      </w:pPr>
      <w:r>
        <w:fldChar w:fldCharType="begin"/>
      </w:r>
      <w:r>
        <w:instrText xml:space="preserve"> MERGEFIELD   RangeStart:HDS  \* MERGEFORMAT</w:instrText>
      </w:r>
      <w:r>
        <w:fldChar w:fldCharType="separate"/>
      </w:r>
      <w:r>
        <w:t>«RangeStart:HDS»</w:t>
      </w:r>
      <w:r>
        <w:fldChar w:fldCharType="end"/>
      </w:r>
      <w:r>
        <w:br w:type="textWrapping"/>
      </w:r>
      <w:r>
        <w:br w:type="textWrapping"/>
      </w:r>
      <w:r>
        <w:rPr>
          <w:rStyle w:val="Heading 1 Char"/>
          <w:rFonts w:ascii="Calibri" w:hAnsi="Calibri" w:cs="Calibri"/>
        </w:rPr>
        <w:t>Change Representation</w:t>
      </w:r>
      <w:r>
        <w:rPr>
          <w:rFonts w:ascii="Calibri" w:hAnsi="Calibri" w:cs="Calibri"/>
        </w:rPr>
        <w:t xml:space="preserve"> 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(To be completed by User and returned for response)</w:t>
      </w:r>
    </w:p>
    <w:p>
      <w:pPr>
        <w:rPr>
          <w:color w:val="auto"/>
          <w:rFonts w:ascii="Calibri" w:hAnsi="Calibri" w:cs="Calibri"/>
          <w:i w:val="1"/>
          <w:iCs w:val="1"/>
          <w:sz w:val="22"/>
          <w:szCs w:val="22"/>
        </w:rPr>
        <w:pStyle w:val="heading 1"/>
      </w:pPr>
      <w:r>
        <w:rPr>
          <w:color w:val="auto"/>
          <w:rFonts w:ascii="Calibri" w:hAnsi="Calibri" w:cs="Calibri"/>
          <w:i w:val="1"/>
          <w:iCs w:val="1"/>
          <w:sz w:val="22"/>
          <w:szCs w:val="22"/>
        </w:rPr>
        <w:t>Please consider any commercial impacts to your organisation that Xoserve need to be aware of when formulating your response</w:t>
      </w:r>
    </w:p>
    <w:p>
      <w:pPr>
        <w:rPr>
          <w:rFonts w:ascii="Calibri" w:hAnsi="Calibri" w:cs="Calibri"/>
        </w:rPr>
      </w:pP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6"/>
        <w:gridCol w:w="1925"/>
        <w:gridCol w:w="6003"/>
      </w:tblGrid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restart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User Contact Details:</w:t>
            </w:r>
          </w:p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Organisation: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h1_organisation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Name: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h1_name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h1_email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  <w:vMerge w:val="continue"/>
          </w:tcPr>
          <w:p/>
        </w:tc>
        <w:tc>
          <w:tcPr>
            <w:shd w:val="clear" w:fill="B3EDFB"/>
            <w:tcW w:type="pct" w:w="917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Telephone:</w:t>
            </w:r>
          </w:p>
        </w:tc>
        <w:tc>
          <w:tcPr>
            <w:tcW w:type="pct" w:w="2860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h1_telephone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Customer decision on Change Pack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h1_userDataStatus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Commercial impacts: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h1_commercial_impacts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«h1_commercial_impacts»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Publication: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h1_consultation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«h1_consultation»</w:t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hRule="atLeast" w:val="40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Representation Comments:</w:t>
            </w:r>
          </w:p>
        </w:tc>
        <w:tc>
          <w:tcPr>
            <w:tcW w:type="pct" w:w="3777"/>
            <w:vAlign w:val="center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h1_userDataComments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 xml:space="preserve">Xoserve’ s Response </w:t>
      </w:r>
    </w:p>
    <w:tbl>
      <w:tblPr>
        <w:tblStyle w:val="Table Grid"/>
        <w:tblLayout w:type="fixed"/>
        <w:tblInd w:type="dxa" w:w="-34"/>
        <w:tblW w:type="pct" w:w="5018"/>
        <w:tblLook w:firstColumn="1" w:firstRow="1" w:lastColumn="0" w:lastRow="0" w:noHBand="0" w:noVBand="1"/>
      </w:tblPr>
      <w:tblGrid>
        <w:gridCol w:w="2567"/>
        <w:gridCol w:w="7927"/>
      </w:tblGrid>
      <w:tr>
        <w:trPr>
          <w:trHeight w:hRule="atLeast" w:val="663"/>
        </w:trPr>
        <w:tc>
          <w:tcPr>
            <w:shd w:val="clear" w:fill="B3EDFB"/>
            <w:tcW w:type="pct" w:w="1223"/>
            <w:vAlign w:val="center"/>
          </w:tcPr>
          <w:p>
            <w:pPr>
              <w:rPr>
                <w:rFonts w:ascii="Calibri" w:hAnsi="Calibri" w:cs="Calibri"/>
              </w:rPr>
              <w:jc w:val="right"/>
            </w:pPr>
            <w:r>
              <w:rPr>
                <w:rFonts w:ascii="Calibri" w:hAnsi="Calibri" w:cs="Calibri"/>
              </w:rPr>
              <w:t>Xoserve Response to Organisations Comments:</w:t>
            </w:r>
          </w:p>
        </w:tc>
        <w:tc>
          <w:tcPr>
            <w:tcW w:type="pct" w:w="3777"/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 h1_xoserveResponse  \* MERGEFORMAT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«h1_xoserveResponse»</w:t>
            </w:r>
            <w:r>
              <w:rPr>
                <w:rFonts w:cs="Arial"/>
              </w:rPr>
              <w:fldChar w:fldCharType="end"/>
            </w:r>
          </w:p>
        </w:tc>
      </w:tr>
    </w:tbl>
    <w:p>
      <w:pPr/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send the completed representation response to </w:t>
      </w:r>
      <w:hyperlink r:id="Raa865d2bfd8c4dd2">
        <w:r>
          <w:rPr>
            <w:rStyle w:val="Hyperlink"/>
            <w:rFonts w:ascii="Calibri" w:hAnsi="Calibri" w:cs="Calibri"/>
          </w:rPr>
          <w:t>uklink@xoserve.com</w:t>
        </w:r>
      </w:hyperlink>
      <w:r>
        <w:rPr>
          <w:rFonts w:ascii="Calibri" w:hAnsi="Calibri" w:cs="Calibri"/>
        </w:rPr>
        <w:t xml:space="preserve"> </w:t>
      </w:r>
    </w:p>
    <w:p>
      <w:pPr/>
    </w:p>
    <w:p>
      <w:pPr/>
      <w:r>
        <w:fldChar w:fldCharType="begin"/>
      </w:r>
      <w:r>
        <w:instrText xml:space="preserve"> MERGEFIELD   RangeEnd:HDS  \* MERGEFORMAT</w:instrText>
      </w:r>
      <w:r>
        <w:fldChar w:fldCharType="separate"/>
      </w:r>
      <w:r>
        <w:t>«RangeEnd:HDS»</w:t>
      </w:r>
      <w:r>
        <w:fldChar w:fldCharType="end"/>
      </w:r>
    </w:p>
    <w:p>
      <w:pPr>
        <w:pStyle w:val="Title"/>
      </w:pPr>
    </w:p>
    <w:p>
      <w:pPr/>
    </w:p>
    <w:p>
      <w:pPr/>
    </w:p>
    <w:p>
      <w:pPr>
        <w:rPr>
          <w:rFonts w:ascii="Calibri" w:hAnsi="Calibri" w:cs="Calibri"/>
        </w:rPr>
        <w:pStyle w:val="Title"/>
      </w:pPr>
      <w:r>
        <w:rPr>
          <w:rFonts w:ascii="Calibri" w:hAnsi="Calibri" w:cs="Calibri"/>
        </w:rPr>
        <w:t>Version Control</w:t>
      </w:r>
    </w:p>
    <w:p>
      <w:pPr>
        <w:rPr>
          <w:rFonts w:ascii="Calibri" w:hAnsi="Calibri" w:cs="Calibri"/>
        </w:rPr>
        <w:pStyle w:val="heading 1"/>
      </w:pPr>
      <w:r>
        <w:rPr>
          <w:rFonts w:ascii="Calibri" w:hAnsi="Calibri" w:cs="Calibri"/>
        </w:rPr>
        <w:t>Document</w:t>
      </w:r>
    </w:p>
    <w:tbl>
      <w:tblPr>
        <w:tblStyle w:val="Table Grid"/>
        <w:tblLayout w:type="fixed"/>
        <w:tblW w:type="pct" w:w="5000"/>
        <w:tblLook w:firstColumn="1" w:firstRow="1" w:lastColumn="0" w:lastRow="0" w:noHBand="0" w:noVBand="1"/>
      </w:tblPr>
      <w:tblGrid>
        <w:gridCol w:w="1246"/>
        <w:gridCol w:w="1602"/>
        <w:gridCol w:w="1604"/>
        <w:gridCol w:w="1926"/>
        <w:gridCol w:w="4078"/>
      </w:tblGrid>
      <w:tr>
        <w:trPr>
          <w:trHeight w:hRule="atLeast" w:val="403"/>
        </w:trPr>
        <w:tc>
          <w:tcPr>
            <w:shd w:val="clear" w:fill="B3EDFB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Version</w:t>
            </w:r>
          </w:p>
        </w:tc>
        <w:tc>
          <w:tcPr>
            <w:shd w:val="clear" w:fill="B3EDFB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</w:t>
            </w:r>
          </w:p>
        </w:tc>
        <w:tc>
          <w:tcPr>
            <w:shd w:val="clear" w:fill="B3EDFB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shd w:val="clear" w:fill="B3EDFB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Author(s)</w:t>
            </w:r>
          </w:p>
        </w:tc>
        <w:tc>
          <w:tcPr>
            <w:shd w:val="clear" w:fill="B3EDFB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Remarks</w:t>
            </w:r>
          </w:p>
        </w:tc>
      </w:tr>
      <w:tr>
        <w:trPr>
          <w:trHeight w:hRule="atLeast" w:val="403"/>
        </w:trPr>
        <w:tc>
          <w:tcPr>
            <w:shd w:val="clear" w:fill="FFFFFF"/>
            <w:tcW w:type="pct" w:w="596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766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767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921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  <w:tc>
          <w:tcPr>
            <w:shd w:val="clear" w:fill="FFFFFF"/>
            <w:tcW w:type="pct" w:w="1950"/>
            <w:vAlign w:val="center"/>
          </w:tcPr>
          <w:p>
            <w:pPr>
              <w:rPr>
                <w:rFonts w:ascii="Calibri" w:hAnsi="Calibri" w:cs="Calibri"/>
              </w:rPr>
            </w:pPr>
          </w:p>
        </w:tc>
      </w:tr>
    </w:tbl>
    <w:p>
      <w:pPr>
        <w:pStyle w:val="heading 1"/>
      </w:pP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720" w:footer="708" w:gutter="0" w:header="708" w:left="720" w:right="720" w:top="720"/>
      <w:pgNumType w:fmt="decimal"/>
      <w:cols w:equalWidth="1" w:num="1" w:space="708" w:sep="0"/>
      <w:headerReference w:type="default" r:id="R7f7eadf70a5d4a26"/>
      <w:footerReference w:type="default" r:id="R1be80d42153848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footer"/>
    </w:pPr>
    <w:r>
      <w:t>v1</w:t>
    </w:r>
    <w:r>
      <w:t>.</w:t>
    </w:r>
    <w:r>
      <w:t>2</w:t>
    </w:r>
  </w:p>
  <w:p>
    <w:pPr>
      <w:pStyle w:val="footer"/>
    </w:pPr>
  </w:p>
  <w:p>
    <w:pPr>
      <w:rPr>
        <w:rFonts w:ascii="Calibri" w:hAnsi="Calibri" w:cs="Calibri"/>
      </w:rPr>
      <w:pStyle w:val="footer"/>
    </w:pPr>
    <w:r>
      <w:rPr>
        <w:rFonts w:ascii="Calibri" w:hAnsi="Calibri" w:cs="Calibri"/>
      </w:rPr>
      <mc:AlternateContent>
        <mc:Choice Requires="wps">
          <w:drawing>
            <wp:anchor allowOverlap="1" layoutInCell="1" relativeHeight="251658243" locked="0" simplePos="0" distL="114300" distT="0" distR="114300" distB="0" behindDoc="0">
              <wp:simplePos x="0" y="0"/>
              <wp:positionH relativeFrom="column">
                <wp:posOffset>-609600</wp:posOffset>
              </wp:positionH>
              <wp:positionV relativeFrom="paragraph">
                <wp:posOffset>331470</wp:posOffset>
              </wp:positionV>
              <wp:extent cx="8001000" cy="257175"/>
              <wp:effectExtent l="0" t="0" r="0" b="9525"/>
              <wp:wrapNone/>
              <wp:docPr id="6" name="drawingObject6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57175"/>
                      </a:xfrm>
                      <a:prstGeom prst="rect">
                        <a:avLst/>
                      </a:prstGeom>
                      <a:solidFill>
                        <a:srgbClr val="40D1F5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</w:ftr>
</file>

<file path=word/header1.xml><?xml version="1.0" encoding="utf-8"?>
<w:hdr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p>
    <w:pPr>
      <w:pStyle w:val="header"/>
    </w:pPr>
    <w:r>
      <mc:AlternateContent>
        <mc:Choice Requires="wps">
          <w:drawing>
            <wp:anchor allowOverlap="1" layoutInCell="1" relativeHeight="251658244" locked="0" simplePos="0" distL="114300" distT="0" distR="114300" distB="0" behindDoc="0">
              <wp:simplePos x="0" y="0"/>
              <wp:positionH relativeFrom="margin">
                <wp:align>right</wp:align>
              </wp:positionH>
              <wp:positionV relativeFrom="paragraph">
                <wp:posOffset>-85090</wp:posOffset>
              </wp:positionV>
              <wp:extent cx="2066926" cy="325750"/>
              <wp:effectExtent l="0" t="0" r="0" b="0"/>
              <wp:wrapNone/>
              <wp:docPr id="3" name="drawingObject3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4" name="Picture 4"/>
                      <pic:cNvPicPr/>
                    </pic:nvPicPr>
                    <pic:blipFill>
                      <a:blip r:embed="R97621cffda94400e"/>
                      <a:stretch/>
                    </pic:blipFill>
                    <pic:spPr>
                      <a:xfrm rot="0">
                        <a:ext cx="2066926" cy="325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/>
      </mc:AlternateContent>
    </w:r>
    <w:r>
      <mc:AlternateContent>
        <mc:Choice Requires="wps">
          <w:drawing>
            <wp:anchor allowOverlap="1" layoutInCell="1" relativeHeight="251658242" locked="0" simplePos="0" distL="114300" distT="0" distR="114300" distB="0" behindDoc="0">
              <wp:simplePos x="0" y="0"/>
              <wp:positionH relativeFrom="page">
                <wp:align>right</wp:align>
              </wp:positionH>
              <wp:positionV relativeFrom="paragraph">
                <wp:posOffset>-448945</wp:posOffset>
              </wp:positionV>
              <wp:extent cx="8001000" cy="266700"/>
              <wp:effectExtent l="0" t="0" r="0" b="0"/>
              <wp:wrapNone/>
              <wp:docPr id="5" name="drawingObject5"/>
              <wp:cNvGraphicFramePr/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ext cx="8001000" cy="266700"/>
                      </a:xfrm>
                      <a:prstGeom prst="rect">
                        <a:avLst/>
                      </a:prstGeom>
                      <a:solidFill>
                        <a:srgbClr val="3E5AA8"/>
                      </a:solidFill>
                    </wps:spPr>
                    <wps:bodyPr anchor="ctr" horzOverflow="overflow" vertOverflow="overflow" vert="horz" lIns="91440" tIns="45720" rIns="91440" bIns="45720"/>
                  </wps:wsp>
                </a:graphicData>
              </a:graphic>
            </wp:anchor>
          </w:drawing>
        </mc:Choice>
        <mc:Fallback/>
      </mc:AlternateContent>
    </w:r>
  </w:p>
  <w:p>
    <w:pPr>
      <w:pStyle w:val="header"/>
    </w:pPr>
  </w:p>
</w:hdr>
</file>

<file path=word/numbering.xml><?xml version="1.0" encoding="utf-8"?>
<w:numbering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>
  <w:abstractNum w:abstractNumId="0">
    <w:styleLink w:val="ListStyle15"/>
    <w:multiLevelType w:val="hybridMultilevel"/>
    <w:name w:val="ListStyle15"/>
    <w:lvl w:ilvl="0">
      <w:numFmt w:val="decimal"/>
      <w:start w:val="1"/>
      <w:lvlText w:val="%1."/>
      <w:lvlJc w:val="left"/>
      <w:pPr>
        <w:ind w:hanging="360" w:left="1080"/>
      </w:pPr>
    </w:lvl>
    <w:lvl w:ilvl="1">
      <w:numFmt w:val="lowerLetter"/>
      <w:start w:val="1"/>
      <w:lvlText w:val="%2."/>
      <w:lvlJc w:val="left"/>
      <w:pPr>
        <w:ind w:hanging="360" w:left="1800"/>
      </w:pPr>
    </w:lvl>
    <w:lvl w:ilvl="2">
      <w:numFmt w:val="lowerRoman"/>
      <w:start w:val="1"/>
      <w:lvlText w:val="%3."/>
      <w:lvlJc w:val="right"/>
      <w:pPr>
        <w:ind w:hanging="180" w:left="2520"/>
      </w:pPr>
    </w:lvl>
    <w:lvl w:ilvl="3">
      <w:numFmt w:val="decimal"/>
      <w:start w:val="1"/>
      <w:lvlText w:val="%4."/>
      <w:lvlJc w:val="left"/>
      <w:pPr>
        <w:ind w:hanging="360" w:left="3240"/>
      </w:pPr>
    </w:lvl>
    <w:lvl w:ilvl="4">
      <w:numFmt w:val="lowerLetter"/>
      <w:start w:val="1"/>
      <w:lvlText w:val="%5."/>
      <w:lvlJc w:val="left"/>
      <w:pPr>
        <w:ind w:hanging="360" w:left="3960"/>
      </w:pPr>
    </w:lvl>
    <w:lvl w:ilvl="5">
      <w:numFmt w:val="lowerRoman"/>
      <w:start w:val="1"/>
      <w:lvlText w:val="%6."/>
      <w:lvlJc w:val="right"/>
      <w:pPr>
        <w:ind w:hanging="180" w:left="4680"/>
      </w:pPr>
    </w:lvl>
    <w:lvl w:ilvl="6">
      <w:numFmt w:val="decimal"/>
      <w:start w:val="1"/>
      <w:lvlText w:val="%7."/>
      <w:lvlJc w:val="left"/>
      <w:pPr>
        <w:ind w:hanging="360" w:left="5400"/>
      </w:pPr>
    </w:lvl>
    <w:lvl w:ilvl="7">
      <w:numFmt w:val="lowerLetter"/>
      <w:start w:val="1"/>
      <w:lvlText w:val="%8."/>
      <w:lvlJc w:val="left"/>
      <w:pPr>
        <w:ind w:hanging="360" w:left="6120"/>
      </w:pPr>
    </w:lvl>
    <w:lvl w:ilvl="8">
      <w:numFmt w:val="lowerRoman"/>
      <w:start w:val="1"/>
      <w:lvlText w:val="%9."/>
      <w:lvlJc w:val="right"/>
      <w:pPr>
        <w:ind w:hanging="180" w:left="6840"/>
      </w:pPr>
    </w:lvl>
  </w:abstractNum>
  <w:abstractNum w:abstractNumId="1">
    <w:styleLink w:val="ListStyle11"/>
    <w:multiLevelType w:val="hybridMultilevel"/>
    <w:name w:val="ListStyle11"/>
    <w:lvl w:ilvl="0">
      <w:numFmt w:val="bullet"/>
      <w:start w:val="1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lowerLetter"/>
      <w:start w:val="1"/>
      <w:lvlText w:val="%2."/>
      <w:lvlJc w:val="left"/>
      <w:pPr>
        <w:ind w:hanging="360" w:left="1440"/>
      </w:pPr>
    </w:lvl>
    <w:lvl w:ilvl="2">
      <w:numFmt w:val="lowerRoman"/>
      <w:start w:val="1"/>
      <w:lvlText w:val="%3."/>
      <w:lvlJc w:val="right"/>
      <w:pPr>
        <w:ind w:hanging="180" w:left="2160"/>
      </w:pPr>
    </w:lvl>
    <w:lvl w:ilvl="3">
      <w:numFmt w:val="decimal"/>
      <w:start w:val="1"/>
      <w:lvlText w:val="%4."/>
      <w:lvlJc w:val="left"/>
      <w:pPr>
        <w:ind w:hanging="360" w:left="2880"/>
      </w:pPr>
    </w:lvl>
    <w:lvl w:ilvl="4">
      <w:numFmt w:val="lowerLetter"/>
      <w:start w:val="1"/>
      <w:lvlText w:val="%5."/>
      <w:lvlJc w:val="left"/>
      <w:pPr>
        <w:ind w:hanging="360" w:left="3600"/>
      </w:pPr>
    </w:lvl>
    <w:lvl w:ilvl="5">
      <w:numFmt w:val="lowerRoman"/>
      <w:start w:val="1"/>
      <w:lvlText w:val="%6."/>
      <w:lvlJc w:val="right"/>
      <w:pPr>
        <w:ind w:hanging="180" w:left="4320"/>
      </w:pPr>
    </w:lvl>
    <w:lvl w:ilvl="6">
      <w:numFmt w:val="decimal"/>
      <w:start w:val="1"/>
      <w:lvlText w:val="%7."/>
      <w:lvlJc w:val="left"/>
      <w:pPr>
        <w:ind w:hanging="360" w:left="5040"/>
      </w:pPr>
    </w:lvl>
    <w:lvl w:ilvl="7">
      <w:numFmt w:val="lowerLetter"/>
      <w:start w:val="1"/>
      <w:lvlText w:val="%8."/>
      <w:lvlJc w:val="left"/>
      <w:pPr>
        <w:ind w:hanging="360" w:left="5760"/>
      </w:pPr>
    </w:lvl>
    <w:lvl w:ilvl="8">
      <w:numFmt w:val="lowerRoman"/>
      <w:start w:val="1"/>
      <w:lvlText w:val="%9."/>
      <w:lvlJc w:val="right"/>
      <w:pPr>
        <w:ind w:hanging="180" w:left="6480"/>
      </w:pPr>
    </w:lvl>
  </w:abstractNum>
  <w:abstractNum w:abstractNumId="2">
    <w:styleLink w:val="ListStyle2"/>
    <w:multiLevelType w:val="hybridMultilevel"/>
    <w:name w:val="ListStyle2"/>
    <w:lvl w:ilvl="0">
      <w:numFmt w:val="bullet"/>
      <w:start w:val="1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start w:val="1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>
      <w:numFmt w:val="bullet"/>
      <w:start w:val="1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start w:val="1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start w:val="1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>
      <w:numFmt w:val="bullet"/>
      <w:start w:val="1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start w:val="1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start w:val="1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>
      <w:numFmt w:val="bullet"/>
      <w:start w:val="1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/>
        <w:lang w:val="en-GB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Normal" w:default="1">
    <w:name w:val="Normal"/>
    <w:qFormat/>
    <w:rPr>
      <w:rFonts w:ascii="Arial" w:hAnsi="Arial"/>
    </w:rPr>
  </w:style>
  <w:style w:type="paragraph" w:styleId="heading 1">
    <w:name w:val="heading 1"/>
    <w:qFormat/>
    <w:basedOn w:val="Normal"/>
    <w:pPr>
      <w:keepLines w:val="1"/>
      <w:keepNext w:val="1"/>
      <w:spacing w:before="480" w:after="0"/>
      <w:outlineLvl w:val="0"/>
    </w:pPr>
    <w:rPr>
      <w:b w:val="1"/>
      <w:bCs w:val="1"/>
      <w:color w:val="3E5AA8"/>
      <w:sz w:val="28"/>
      <w:szCs w:val="28"/>
    </w:rPr>
  </w:style>
  <w:style w:type="paragraph" w:styleId="heading 2">
    <w:name w:val="heading 2"/>
    <w:qFormat/>
    <w:basedOn w:val="Normal"/>
    <w:pPr>
      <w:keepLines w:val="1"/>
      <w:keepNext w:val="1"/>
      <w:spacing w:before="200" w:after="0"/>
      <w:outlineLvl w:val="1"/>
    </w:pPr>
    <w:rPr>
      <w:b w:val="1"/>
      <w:bCs w:val="1"/>
      <w:color w:val="6440A3"/>
      <w:sz w:val="26"/>
      <w:szCs w:val="26"/>
    </w:rPr>
  </w:style>
  <w:style w:type="paragraph" w:styleId="heading 3">
    <w:name w:val="heading 3"/>
    <w:qFormat/>
    <w:basedOn w:val="Normal"/>
    <w:pPr>
      <w:keepLines w:val="1"/>
      <w:keepNext w:val="1"/>
      <w:spacing w:before="200" w:after="0"/>
      <w:outlineLvl w:val="2"/>
    </w:pPr>
    <w:rPr>
      <w:b w:val="1"/>
      <w:bCs w:val="1"/>
      <w:color w:val="40D1F5"/>
      <w:rFonts w:ascii="Arial" w:hAnsi="Arial"/>
    </w:rPr>
  </w:style>
  <w:style w:type="paragraph" w:styleId="heading 4">
    <w:name w:val="heading 4"/>
    <w:qFormat/>
    <w:basedOn w:val="Normal"/>
    <w:pPr>
      <w:keepLines w:val="1"/>
      <w:keepNext w:val="1"/>
      <w:spacing w:before="200" w:after="0"/>
      <w:outlineLvl w:val="3"/>
    </w:pPr>
    <w:rPr>
      <w:b w:val="1"/>
      <w:bCs w:val="1"/>
      <w:color w:val="3E5AA8"/>
      <w:rFonts w:ascii="Arial" w:hAnsi="Arial"/>
      <w:i w:val="1"/>
      <w:iCs w:val="1"/>
    </w:rPr>
  </w:style>
  <w:style w:type="paragraph" w:styleId="heading 5">
    <w:name w:val="heading 5"/>
    <w:qFormat/>
    <w:basedOn w:val="Normal"/>
    <w:pPr>
      <w:keepLines w:val="1"/>
      <w:keepNext w:val="1"/>
      <w:spacing w:before="200" w:after="0"/>
      <w:outlineLvl w:val="4"/>
    </w:pPr>
    <w:rPr>
      <w:color w:val="1F2D54"/>
      <w:rFonts w:ascii="Arial" w:hAnsi="Arial"/>
    </w:rPr>
  </w:style>
  <w:style w:type="character" w:styleId="Default Paragraph Font" w:default="1">
    <w:name w:val="Default Paragraph Font"/>
    <w:qFormat/>
  </w:style>
  <w:style w:type="table" w:styleId="Normal Table" w:default="1">
    <w:name w:val="Normal Table"/>
    <w:qFormat/>
    <w:tblPr>
      <w:tblCellMar>
        <w:left w:type="dxa" w:w="108"/>
        <w:top w:type="dxa" w:w="0"/>
        <w:right w:type="dxa" w:w="108"/>
        <w:bottom w:type="dxa" w:w="0"/>
      </w:tblCellMar>
      <w:tblInd w:type="dxa" w:w="0"/>
    </w:tblPr>
  </w:style>
  <w:style w:type="paragraph" w:styleId="No Spacing">
    <w:name w:val="No Spacing"/>
    <w:qFormat/>
    <w:pPr>
      <w:spacing w:after="0" w:lineRule="auto" w:line="240"/>
    </w:pPr>
    <w:rPr>
      <w:rFonts w:ascii="Arial" w:hAnsi="Arial"/>
    </w:rPr>
  </w:style>
  <w:style w:type="character" w:styleId="Heading 1 Char">
    <w:name w:val="Heading 1 Char"/>
    <w:qFormat/>
    <w:basedOn w:val="Default Paragraph Font"/>
    <w:rPr>
      <w:b w:val="1"/>
      <w:bCs w:val="1"/>
      <w:color w:val="3E5AA8"/>
      <w:rFonts w:ascii="Arial" w:hAnsi="Arial"/>
      <w:sz w:val="28"/>
      <w:szCs w:val="28"/>
    </w:rPr>
  </w:style>
  <w:style w:type="character" w:styleId="Heading 2 Char">
    <w:name w:val="Heading 2 Char"/>
    <w:qFormat/>
    <w:basedOn w:val="Default Paragraph Font"/>
    <w:rPr>
      <w:b w:val="1"/>
      <w:bCs w:val="1"/>
      <w:color w:val="6440A3"/>
      <w:rFonts w:ascii="Arial" w:hAnsi="Arial"/>
      <w:sz w:val="26"/>
      <w:szCs w:val="26"/>
    </w:rPr>
  </w:style>
  <w:style w:type="paragraph" w:styleId="Title">
    <w:name w:val="Title"/>
    <w:qFormat/>
    <w:basedOn w:val="Normal"/>
    <w:pPr>
      <w:pBdr>
        <w:bottom w:val="single" w:sz="8" w:space="4" w:color="3E5AA8"/>
      </w:pBdr>
      <w:spacing w:after="300" w:lineRule="auto" w:line="240"/>
      <w:contextualSpacing w:val="1"/>
    </w:pPr>
    <w:rPr>
      <w:b w:val="1"/>
      <w:bCs w:val="1"/>
      <w:color w:val="1D3E61"/>
      <w:kern w:val="28"/>
      <w:sz w:val="52"/>
      <w:szCs w:val="52"/>
      <w:spacing w:val="5"/>
    </w:rPr>
  </w:style>
  <w:style w:type="character" w:styleId="Title Char">
    <w:name w:val="Title Char"/>
    <w:qFormat/>
    <w:basedOn w:val="Default Paragraph Font"/>
    <w:rPr>
      <w:b w:val="1"/>
      <w:bCs w:val="1"/>
      <w:color w:val="1D3E61"/>
      <w:rFonts w:ascii="Arial" w:hAnsi="Arial"/>
      <w:kern w:val="28"/>
      <w:sz w:val="52"/>
      <w:szCs w:val="52"/>
      <w:spacing w:val="5"/>
    </w:rPr>
  </w:style>
  <w:style w:type="paragraph" w:styleId="Subtitle">
    <w:name w:val="Subtitle"/>
    <w:qFormat/>
    <w:basedOn w:val="Normal"/>
    <w:rPr>
      <w:color w:val="56CF9E"/>
      <w:i w:val="1"/>
      <w:iCs w:val="1"/>
      <w:sz w:val="24"/>
      <w:szCs w:val="24"/>
      <w:spacing w:val="15"/>
    </w:rPr>
  </w:style>
  <w:style w:type="character" w:styleId="Subtitle Char">
    <w:name w:val="Subtitle Char"/>
    <w:qFormat/>
    <w:basedOn w:val="Default Paragraph Font"/>
    <w:rPr>
      <w:color w:val="56CF9E"/>
      <w:rFonts w:ascii="Arial" w:hAnsi="Arial"/>
      <w:i w:val="1"/>
      <w:iCs w:val="1"/>
      <w:sz w:val="24"/>
      <w:szCs w:val="24"/>
      <w:spacing w:val="15"/>
    </w:rPr>
  </w:style>
  <w:style w:type="character" w:styleId="Subtle Emphasis">
    <w:name w:val="Subtle Emphasis"/>
    <w:qFormat/>
    <w:basedOn w:val="Default Paragraph Font"/>
    <w:rPr>
      <w:color w:val="808080"/>
      <w:rFonts w:ascii="Arial" w:hAnsi="Arial"/>
      <w:i w:val="1"/>
      <w:iCs w:val="1"/>
    </w:rPr>
  </w:style>
  <w:style w:type="paragraph" w:styleId="header">
    <w:name w:val="head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Header Char">
    <w:name w:val="Header Char"/>
    <w:qFormat/>
    <w:basedOn w:val="Default Paragraph Font"/>
    <w:rPr>
      <w:rFonts w:ascii="Arial" w:hAnsi="Arial"/>
    </w:rPr>
  </w:style>
  <w:style w:type="paragraph" w:styleId="footer">
    <w:name w:val="footer"/>
    <w:qFormat/>
    <w:basedOn w:val="Normal"/>
    <w:pPr>
      <w:tabs>
        <w:tab w:val="center" w:leader="none" w:pos="4513"/>
        <w:tab w:val="right" w:leader="none" w:pos="9026"/>
      </w:tabs>
      <w:spacing w:after="0" w:lineRule="auto" w:line="240"/>
    </w:pPr>
  </w:style>
  <w:style w:type="character" w:styleId="Footer Char">
    <w:name w:val="Footer Char"/>
    <w:qFormat/>
    <w:basedOn w:val="Default Paragraph Font"/>
    <w:rPr>
      <w:rFonts w:ascii="Arial" w:hAnsi="Arial"/>
    </w:rPr>
  </w:style>
  <w:style w:type="character" w:styleId="Heading 3 Char">
    <w:name w:val="Heading 3 Char"/>
    <w:qFormat/>
    <w:basedOn w:val="Default Paragraph Font"/>
    <w:rPr>
      <w:b w:val="1"/>
      <w:bCs w:val="1"/>
      <w:color w:val="40D1F5"/>
      <w:rFonts w:ascii="Arial" w:hAnsi="Arial"/>
    </w:rPr>
  </w:style>
  <w:style w:type="paragraph" w:styleId="Balloon Text">
    <w:name w:val="Balloon Text"/>
    <w:qFormat/>
    <w:basedOn w:val="Normal"/>
    <w:pPr>
      <w:spacing w:after="0" w:lineRule="auto" w:line="240"/>
    </w:pPr>
    <w:rPr>
      <w:rFonts w:ascii="Tahoma" w:hAnsi="Tahoma" w:cs="Tahoma"/>
      <w:sz w:val="16"/>
      <w:szCs w:val="16"/>
    </w:rPr>
  </w:style>
  <w:style w:type="character" w:styleId="Balloon Text Char">
    <w:name w:val="Balloon Text Char"/>
    <w:qFormat/>
    <w:basedOn w:val="Default Paragraph Font"/>
    <w:rPr>
      <w:rFonts w:ascii="Tahoma" w:hAnsi="Tahoma" w:cs="Tahoma"/>
      <w:sz w:val="16"/>
      <w:szCs w:val="16"/>
    </w:rPr>
  </w:style>
  <w:style w:type="character" w:styleId="Hyperlink">
    <w:name w:val="Hyperlink"/>
    <w:qFormat/>
    <w:basedOn w:val="Default Paragraph Font"/>
    <w:rPr>
      <w:color w:val="6440A3"/>
      <w:u w:val="single"/>
    </w:rPr>
  </w:style>
  <w:style w:type="character" w:styleId="Heading 4 Char">
    <w:name w:val="Heading 4 Char"/>
    <w:qFormat/>
    <w:basedOn w:val="Default Paragraph Font"/>
    <w:rPr>
      <w:b w:val="1"/>
      <w:bCs w:val="1"/>
      <w:color w:val="3E5AA8"/>
      <w:rFonts w:ascii="Arial" w:hAnsi="Arial"/>
      <w:i w:val="1"/>
      <w:iCs w:val="1"/>
    </w:rPr>
  </w:style>
  <w:style w:type="character" w:styleId="Heading 5 Char">
    <w:name w:val="Heading 5 Char"/>
    <w:qFormat/>
    <w:basedOn w:val="Default Paragraph Font"/>
    <w:rPr>
      <w:color w:val="1F2D54"/>
      <w:rFonts w:ascii="Arial" w:hAnsi="Arial"/>
    </w:rPr>
  </w:style>
  <w:style w:type="character" w:styleId="Intense Emphasis">
    <w:name w:val="Intense Emphasis"/>
    <w:qFormat/>
    <w:basedOn w:val="Default Paragraph Font"/>
    <w:rPr>
      <w:b w:val="1"/>
      <w:bCs w:val="1"/>
      <w:color w:val="3E5AA8"/>
      <w:i w:val="1"/>
      <w:iCs w:val="1"/>
    </w:rPr>
  </w:style>
  <w:style w:type="character" w:styleId="Strong">
    <w:name w:val="Strong"/>
    <w:qFormat/>
    <w:basedOn w:val="Default Paragraph Font"/>
    <w:rPr>
      <w:b w:val="1"/>
      <w:bCs w:val="1"/>
    </w:rPr>
  </w:style>
  <w:style w:type="paragraph" w:styleId="Quote">
    <w:name w:val="Quote"/>
    <w:qFormat/>
    <w:basedOn w:val="Normal"/>
    <w:rPr>
      <w:color w:val="000000"/>
      <w:i w:val="1"/>
      <w:iCs w:val="1"/>
    </w:rPr>
  </w:style>
  <w:style w:type="character" w:styleId="Quote Char">
    <w:name w:val="Quote Char"/>
    <w:qFormat/>
    <w:basedOn w:val="Default Paragraph Font"/>
    <w:rPr>
      <w:color w:val="000000"/>
      <w:rFonts w:ascii="Arial" w:hAnsi="Arial"/>
      <w:i w:val="1"/>
      <w:iCs w:val="1"/>
    </w:rPr>
  </w:style>
  <w:style w:type="table" w:styleId="Table Grid">
    <w:name w:val="Table Grid"/>
    <w:qFormat/>
    <w:basedOn w:val="Normal Table"/>
    <w:tblPr>
      <w:tblBorders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pPr>
      <w:spacing w:after="0" w:lineRule="auto" w:line="240"/>
    </w:pPr>
  </w:style>
  <w:style w:type="paragraph" w:styleId="List Paragraph">
    <w:name w:val="List Paragraph"/>
    <w:qFormat/>
    <w:basedOn w:val="Normal"/>
    <w:pPr>
      <w:ind w:left="720"/>
      <w:contextualSpacing w:val="1"/>
    </w:pPr>
    <w:rPr>
      <w:rFonts w:ascii="Arial" w:hAnsi="Arial"/>
    </w:rPr>
  </w:style>
  <w:style w:type="character" w:styleId="annotation reference">
    <w:name w:val="annotation reference"/>
    <w:qFormat/>
    <w:basedOn w:val="Default Paragraph Font"/>
    <w:rPr>
      <w:sz w:val="16"/>
      <w:szCs w:val="16"/>
    </w:rPr>
  </w:style>
  <w:style w:type="paragraph" w:styleId="annotation text">
    <w:name w:val="annotation text"/>
    <w:qFormat/>
    <w:basedOn w:val="Normal"/>
    <w:pPr>
      <w:spacing w:lineRule="auto" w:line="240"/>
    </w:pPr>
    <w:rPr>
      <w:sz w:val="20"/>
      <w:szCs w:val="20"/>
    </w:rPr>
  </w:style>
  <w:style w:type="character" w:styleId="Comment Text Char">
    <w:name w:val="Comment Text Char"/>
    <w:qFormat/>
    <w:basedOn w:val="Default Paragraph Font"/>
    <w:rPr>
      <w:rFonts w:ascii="Arial" w:hAnsi="Arial"/>
      <w:sz w:val="20"/>
      <w:szCs w:val="20"/>
    </w:rPr>
  </w:style>
  <w:style w:type="paragraph" w:styleId="annotation subject">
    <w:name w:val="annotation subject"/>
    <w:qFormat/>
    <w:basedOn w:val="annotation text"/>
    <w:rPr>
      <w:b w:val="1"/>
      <w:bCs w:val="1"/>
    </w:rPr>
  </w:style>
  <w:style w:type="character" w:styleId="Comment Subject Char">
    <w:name w:val="Comment Subject Char"/>
    <w:qFormat/>
    <w:basedOn w:val="Comment Text Char"/>
    <w:rPr>
      <w:b w:val="1"/>
      <w:bCs w:val="1"/>
      <w:rFonts w:ascii="Arial" w:hAnsi="Arial"/>
      <w:sz w:val="20"/>
      <w:szCs w:val="20"/>
    </w:rPr>
  </w:style>
  <w:style w:type="character" w:styleId="Placeholder Text">
    <w:name w:val="Placeholder Text"/>
    <w:qFormat/>
    <w:basedOn w:val="Default Paragraph Font"/>
    <w:rPr>
      <w:color w:val="808080"/>
    </w:rPr>
  </w:style>
  <w:style w:type="character" w:styleId="Unresolved Mention">
    <w:name w:val="Unresolved Mention"/>
    <w:qFormat/>
    <w:basedOn w:val="Default Paragraph Font"/>
    <w:rPr>
      <w:shd w:val="clear" w:fill="E1DFDD"/>
      <w:color w:val="605E5C"/>
    </w:rPr>
  </w:style>
  <w:style w:type="character" w:styleId="ui-provider">
    <w:name w:val="ui-provider"/>
    <w:qFormat/>
    <w:basedOn w:val="Default Paragraph Font"/>
  </w:style>
  <w:style w:type="character" w:styleId="FollowedHyperlink">
    <w:name w:val="FollowedHyperlink"/>
    <w:qFormat/>
    <w:basedOn w:val="Default Paragraph Font"/>
    <w:rPr>
      <w:color w:val="D2232A"/>
      <w:u w:val="single"/>
    </w:rPr>
  </w:style>
  <w:style w:type="paragraph" w:styleId="paragraph">
    <w:name w:val="paragraph"/>
    <w:qFormat/>
    <w:basedOn w:val="Normal"/>
    <w:pPr>
      <w:spacing w:before="100" w:beforeAutospacing="1" w:after="100" w:afterAutospacing="1" w:lineRule="auto" w:line="240"/>
    </w:pPr>
    <w:rPr>
      <w:rFonts w:ascii="Times New Roman" w:hAnsi="Times New Roman" w:cs="Times New Roman" w:eastAsia="Times New Roman"/>
      <w:sz w:val="24"/>
      <w:szCs w:val="24"/>
    </w:rPr>
  </w:style>
  <w:style w:type="character" w:styleId="normaltextrun">
    <w:name w:val="normaltextrun"/>
    <w:qFormat/>
    <w:basedOn w:val="Default Paragraph Font"/>
  </w:style>
  <w:style w:type="character" w:styleId="scxw218145050">
    <w:name w:val="scxw218145050"/>
    <w:qFormat/>
    <w:basedOn w:val="Default Paragraph Font"/>
  </w:style>
  <w:style w:type="character" w:styleId="eop">
    <w:name w:val="eop"/>
    <w:qFormat/>
    <w:basedOn w:val="Default Paragraph Font"/>
  </w:style>
  <w:style w:type="paragraph" w:styleId="Revision">
    <w:name w:val="Revision"/>
    <w:qFormat/>
    <w:pPr>
      <w:spacing w:after="0" w:lineRule="auto" w:line="240"/>
    </w:pPr>
    <w:rPr>
      <w:rFonts w:ascii="Arial" w:hAnsi="Arial"/>
    </w:rPr>
  </w:style>
  <w:style w:type="numbering" w:styleId="ListStyle15">
    <w:name w:val="ListStyle15"/>
    <w:qFormat/>
  </w:style>
  <w:style w:type="numbering" w:styleId="ListStyle11">
    <w:name w:val="ListStyle11"/>
    <w:qFormat/>
  </w:style>
  <w:style w:type="numbering" w:styleId="ListStyle2">
    <w:name w:val="ListStyle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uklinkdelivery@xoserve.com" TargetMode="External" Id="R01964edd6c054d85" /><Relationship Type="http://schemas.openxmlformats.org/officeDocument/2006/relationships/image" Target="media/v1fa0410.png" Id="Rf73490fb87bf4512" /><Relationship Type="http://schemas.openxmlformats.org/officeDocument/2006/relationships/hyperlink" Target="mailto:uklink@xoserve.com" TargetMode="External" Id="Raa865d2bfd8c4dd2" /><Relationship Type="http://schemas.openxmlformats.org/officeDocument/2006/relationships/header" Target="header1.xml" Id="R7f7eadf70a5d4a26" /><Relationship Type="http://schemas.openxmlformats.org/officeDocument/2006/relationships/footer" Target="footer1.xml" Id="R1be80d42153848aa" /><Relationship Type="http://schemas.openxmlformats.org/officeDocument/2006/relationships/customXml" Target="/customXml/item1.xml" Id="R1fdc1d848d37417d" /><Relationship Type="http://schemas.openxmlformats.org/officeDocument/2006/relationships/customXml" Target="/customXml/item2.xml" Id="Rf0bf623c3c454a5c" /><Relationship Type="http://schemas.openxmlformats.org/officeDocument/2006/relationships/customXml" Target="/customXml/item3.xml" Id="Rff0310b4ce544c65" /><Relationship Type="http://schemas.openxmlformats.org/officeDocument/2006/relationships/customXml" Target="/customXml/item4.xml" Id="Rb9cd10b1f4064382" /><Relationship Type="http://schemas.openxmlformats.org/officeDocument/2006/relationships/styles" Target="styles.xml" Id="R1c9cdd2d714947f2" /><Relationship Type="http://schemas.openxmlformats.org/officeDocument/2006/relationships/fontTable" Target="fontTable.xml" Id="R8febcac1b6064a14" /><Relationship Type="http://schemas.openxmlformats.org/officeDocument/2006/relationships/numbering" Target="numbering.xml" Id="R425048b6e99b4f90" /><Relationship Type="http://schemas.openxmlformats.org/officeDocument/2006/relationships/settings" Target="settings.xml" Id="Rc9c7576b5ab742d2" /><Relationship Type="http://schemas.openxmlformats.org/officeDocument/2006/relationships/webSettings" Target="webSettings.xml" Id="R36782378f4bf48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0wousg2s.png" Id="R97621cffda94400e" /></Relationships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f48d6029965a46bf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362198b8c17f4fed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cc0d15923a854b69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itemProps4.xml" Id="R3982fb691812453e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497C3D8F507488A9CDD43D440A310" ma:contentTypeVersion="9" ma:contentTypeDescription="Create a new document." ma:contentTypeScope="" ma:versionID="f0b7d57ef7209a77ee40aff37bb95d76">
  <xsd:schema xmlns:xsd="http://www.w3.org/2001/XMLSchema" xmlns:xs="http://www.w3.org/2001/XMLSchema" xmlns:p="http://schemas.microsoft.com/office/2006/metadata/properties" xmlns:ns2="13af0b2b-8185-4f6e-b1da-6ba5995e69fd" xmlns:ns3="103fba77-31dd-4780-83f9-c54f26c3a260" targetNamespace="http://schemas.microsoft.com/office/2006/metadata/properties" ma:root="true" ma:fieldsID="18f129e198fdc70392cb2045533f5cc8" ns2:_="" ns3:_="">
    <xsd:import namespace="13af0b2b-8185-4f6e-b1da-6ba5995e69fd"/>
    <xsd:import namespace="103fba77-31dd-4780-83f9-c54f26c3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0b2b-8185-4f6e-b1da-6ba5995e6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fba77-31dd-4780-83f9-c54f26c3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68FF5-78B3-4B70-8C08-72C869649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FDD69-272E-4718-9B01-54DE765C1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f0b2b-8185-4f6e-b1da-6ba5995e69fd"/>
    <ds:schemaRef ds:uri="103fba77-31dd-4780-83f9-c54f26c3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FD1E4-E801-45E3-8622-5705A3614C6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844ad8e-58a5-4eb5-8d97-809de6192f76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7d5ccef-40d0-4d29-be8c-f279d6223f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Company>National Grid</Company>
  <Pages>5</Pages>
  <Words>860</Words>
  <Characters>4908</Characters>
  <CharactersWithSpaces>5757</CharactersWithSpaces>
  <Lines>40</Lin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Rachel Taggart</cp:lastModifiedBy>
  <dcterms:created xsi:type="dcterms:W3CDTF">2025-04-09T02:16:00Z</dcterms:created>
  <dcterms:modified xsi:type="dcterms:W3CDTF">2025-04-14T10:13:00Z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0x010100302497C3D8F507488A9CDD43D440A310</vt:lpwstr>
  </property>
</Properties>
</file>