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c7229ea39c9c4a33" /><Relationship Type="http://schemas.openxmlformats.org/package/2006/relationships/metadata/core-properties" Target="/docProps/core.xml" Id="Rb20d61e45f394398" /><Relationship Type="http://schemas.openxmlformats.org/officeDocument/2006/relationships/extended-properties" Target="/docProps/app.xml" Id="R804adc37b133424e" /><Relationship Type="http://schemas.openxmlformats.org/officeDocument/2006/relationships/custom-properties" Target="/docProps/custom.xml" Id="R469b14b23c4f4ab4"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Title"/>
      </w:pPr>
      <w:r>
        <w:t>Change Management Committee</w:t>
      </w:r>
      <w:r>
        <w:t xml:space="preserve"> (ChMC)</w:t>
      </w:r>
      <w:r>
        <w:t xml:space="preserve"> Change Pack Summary</w:t>
      </w:r>
    </w:p>
    <w:p>
      <w:pPr>
        <w:pStyle w:val="heading 1"/>
      </w:pPr>
      <w:r>
        <w:t>Communication Detail</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Comm Reference:</w:t>
            </w:r>
          </w:p>
        </w:tc>
        <w:tc>
          <w:tcPr>
            <w:tcW w:type="pct" w:w="3790"/>
            <w:vAlign w:val="center"/>
          </w:tcPr>
          <w:p>
            <w:pPr>
              <w:rPr>
                <w:rFonts w:cs="Arial"/>
              </w:rPr>
            </w:pPr>
            <w:r>
              <w:rPr>
                <w:rFonts w:cs="Arial"/>
              </w:rPr>
              <w:t>2438.1 – RT - PO</w:t>
            </w:r>
          </w:p>
        </w:tc>
      </w:tr>
      <w:tr>
        <w:trPr>
          <w:trHeight w:hRule="atLeast" w:val="403"/>
        </w:trPr>
        <w:tc>
          <w:tcPr>
            <w:shd w:val="clear" w:fill="B3EDFB"/>
            <w:tcW w:type="pct" w:w="1209"/>
            <w:vAlign w:val="center"/>
          </w:tcPr>
          <w:p>
            <w:pPr>
              <w:rPr>
                <w:rFonts w:cs="Arial"/>
              </w:rPr>
              <w:jc w:val="right"/>
            </w:pPr>
            <w:r>
              <w:rPr>
                <w:rFonts w:cs="Arial"/>
              </w:rPr>
              <w:t>Comm Title:</w:t>
            </w:r>
          </w:p>
        </w:tc>
        <w:tc>
          <w:tcPr>
            <w:tcW w:type="pct" w:w="3790"/>
            <w:vAlign w:val="center"/>
          </w:tcPr>
          <w:p>
            <w:pPr>
              <w:rPr>
                <w:rFonts w:cs="Arial"/>
              </w:rPr>
            </w:pPr>
            <w:r>
              <w:t>Create Supply Meter Point and Market Sector Code</w:t>
            </w:r>
          </w:p>
        </w:tc>
      </w:tr>
      <w:tr>
        <w:trPr>
          <w:trHeight w:hRule="atLeast" w:val="403"/>
        </w:trPr>
        <w:tc>
          <w:tcPr>
            <w:shd w:val="clear" w:fill="B3EDFB"/>
            <w:tcW w:type="pct" w:w="1209"/>
            <w:vAlign w:val="center"/>
          </w:tcPr>
          <w:p>
            <w:pPr>
              <w:rPr>
                <w:rFonts w:cs="Arial"/>
              </w:rPr>
              <w:jc w:val="right"/>
            </w:pPr>
            <w:r>
              <w:rPr>
                <w:rFonts w:cs="Arial"/>
              </w:rPr>
              <w:t>Comm Date:</w:t>
            </w:r>
          </w:p>
        </w:tc>
        <w:tc>
          <w:tcPr>
            <w:tcW w:type="pct" w:w="3790"/>
            <w:vAlign w:val="center"/>
          </w:tcPr>
          <w:p>
            <w:pPr>
              <w:rPr>
                <w:rFonts w:cs="Arial"/>
              </w:rPr>
            </w:pPr>
            <w:r>
              <w:rPr>
                <w:rFonts w:cs="Arial"/>
              </w:rPr>
              <w:t>16/09/2019</w:t>
            </w:r>
          </w:p>
        </w:tc>
      </w:tr>
    </w:tbl>
    <w:p>
      <w:pPr/>
    </w:p>
    <w:p>
      <w:pPr>
        <w:rPr>
          <w:b w:val="1"/>
          <w:bCs w:val="1"/>
          <w:color w:val="3E5AA8"/>
          <w:sz w:val="28"/>
          <w:szCs w:val="28"/>
        </w:rPr>
        <w:spacing w:after="0"/>
      </w:pPr>
      <w:r>
        <w:rPr>
          <w:b w:val="1"/>
          <w:bCs w:val="1"/>
          <w:color w:val="3E5AA8"/>
          <w:sz w:val="28"/>
          <w:szCs w:val="28"/>
        </w:rPr>
        <w:t>Change Representation</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Action Required</w:t>
            </w:r>
            <w:r>
              <w:rPr>
                <w:rFonts w:cs="Arial"/>
              </w:rPr>
              <w:t>:</w:t>
            </w:r>
          </w:p>
        </w:tc>
        <w:tc>
          <w:tcPr>
            <w:tcW w:type="pct" w:w="3790"/>
            <w:vAlign w:val="center"/>
          </w:tcPr>
          <w:p>
            <w:pPr>
              <w:rPr>
                <w:rFonts w:cs="Arial"/>
              </w:rPr>
            </w:pPr>
            <w:r>
              <w:rPr>
                <w:rFonts w:cs="Arial"/>
              </w:rPr>
              <w:t>For Representation</w:t>
            </w:r>
          </w:p>
        </w:tc>
      </w:tr>
      <w:tr>
        <w:trPr>
          <w:trHeight w:hRule="atLeast" w:val="403"/>
        </w:trPr>
        <w:tc>
          <w:tcPr>
            <w:shd w:val="clear" w:fill="B3EDFB"/>
            <w:tcW w:type="pct" w:w="1209"/>
            <w:vAlign w:val="center"/>
          </w:tcPr>
          <w:p>
            <w:pPr>
              <w:rPr>
                <w:rFonts w:cs="Arial"/>
              </w:rPr>
              <w:jc w:val="right"/>
            </w:pPr>
            <w:r>
              <w:rPr>
                <w:rFonts w:cs="Arial"/>
              </w:rPr>
              <w:t>Close Out Date</w:t>
            </w:r>
            <w:r>
              <w:rPr>
                <w:rFonts w:cs="Arial"/>
              </w:rPr>
              <w:t>:</w:t>
            </w:r>
          </w:p>
        </w:tc>
        <w:tc>
          <w:tcPr>
            <w:tcW w:type="pct" w:w="3790"/>
            <w:vAlign w:val="center"/>
          </w:tcPr>
          <w:p>
            <w:pPr>
              <w:rPr>
                <w:rFonts w:cs="Arial"/>
              </w:rPr>
            </w:pPr>
            <w:r>
              <w:rPr>
                <w:rFonts w:cs="Arial"/>
              </w:rPr>
              <w:t>30/09/2019</w:t>
            </w:r>
          </w:p>
        </w:tc>
      </w:tr>
    </w:tbl>
    <w:p>
      <w:pPr>
        <w:pStyle w:val="heading 1"/>
      </w:pPr>
      <w:r>
        <w:t>Change Detail</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Xoserve Reference Number</w:t>
            </w:r>
            <w:r>
              <w:rPr>
                <w:rFonts w:cs="Arial"/>
              </w:rPr>
              <w:t>:</w:t>
            </w:r>
            <w:r>
              <w:rPr>
                <w:rFonts w:cs="Arial"/>
              </w:rPr>
              <w:t xml:space="preserve"> </w:t>
            </w:r>
          </w:p>
        </w:tc>
        <w:tc>
          <w:tcPr>
            <w:tcW w:type="pct" w:w="3790"/>
            <w:vAlign w:val="center"/>
          </w:tcPr>
          <w:p>
            <w:pPr>
              <w:rPr>
                <w:rFonts w:cs="Arial"/>
              </w:rPr>
            </w:pPr>
            <w:r>
              <w:rPr>
                <w:rFonts w:cs="Arial"/>
              </w:rPr>
              <w:t>XRN4627</w:t>
            </w:r>
          </w:p>
        </w:tc>
      </w:tr>
      <w:tr>
        <w:trPr>
          <w:trHeight w:hRule="atLeast" w:val="403"/>
        </w:trPr>
        <w:tc>
          <w:tcPr>
            <w:shd w:val="clear" w:fill="B3EDFB"/>
            <w:tcW w:type="pct" w:w="1209"/>
            <w:vAlign w:val="center"/>
          </w:tcPr>
          <w:p>
            <w:pPr>
              <w:rPr>
                <w:rFonts w:cs="Arial"/>
              </w:rPr>
              <w:jc w:val="right"/>
            </w:pPr>
            <w:r>
              <w:rPr>
                <w:rFonts w:cs="Arial"/>
              </w:rPr>
              <w:t>Change Class</w:t>
            </w:r>
            <w:r>
              <w:rPr>
                <w:rFonts w:cs="Arial"/>
              </w:rPr>
              <w:t>:</w:t>
            </w:r>
          </w:p>
        </w:tc>
        <w:tc>
          <w:tcPr>
            <w:tcW w:type="pct" w:w="3790"/>
            <w:vAlign w:val="center"/>
          </w:tcPr>
          <w:p>
            <w:pPr>
              <w:rPr>
                <w:rFonts w:cs="Arial"/>
              </w:rPr>
            </w:pPr>
            <w:r>
              <w:rPr>
                <w:rFonts w:cs="Arial"/>
              </w:rPr>
              <w:t>Functional</w:t>
            </w:r>
          </w:p>
        </w:tc>
      </w:tr>
      <w:tr>
        <w:trPr>
          <w:trHeight w:hRule="atLeast" w:val="403"/>
        </w:trPr>
        <w:tc>
          <w:tcPr>
            <w:shd w:val="clear" w:fill="B3EDFB"/>
            <w:tcW w:type="pct" w:w="1209"/>
            <w:vAlign w:val="center"/>
          </w:tcPr>
          <w:p>
            <w:pPr>
              <w:rPr>
                <w:rFonts w:cs="Arial"/>
              </w:rPr>
              <w:jc w:val="right"/>
            </w:pPr>
            <w:r>
              <w:rPr>
                <w:rFonts w:cs="Arial"/>
              </w:rPr>
              <w:t>ChMC Constituency Impacted</w:t>
            </w:r>
            <w:r>
              <w:rPr>
                <w:rFonts w:cs="Arial"/>
              </w:rPr>
              <w:t>:</w:t>
            </w:r>
          </w:p>
        </w:tc>
        <w:tc>
          <w:tcPr>
            <w:tcW w:type="pct" w:w="3790"/>
            <w:vAlign w:val="center"/>
          </w:tcPr>
          <w:p>
            <w:pPr>
              <w:rPr>
                <w:rFonts w:cs="Arial"/>
              </w:rPr>
            </w:pPr>
            <w:r>
              <w:rPr>
                <w:rFonts w:cs="Arial"/>
              </w:rPr>
              <w:t>All Shipper Users</w:t>
            </w:r>
          </w:p>
        </w:tc>
      </w:tr>
      <w:tr>
        <w:trPr>
          <w:trHeight w:hRule="atLeast" w:val="403"/>
        </w:trPr>
        <w:tc>
          <w:tcPr>
            <w:shd w:val="clear" w:fill="B3EDFB"/>
            <w:tcW w:type="pct" w:w="1209"/>
            <w:vAlign w:val="center"/>
          </w:tcPr>
          <w:p>
            <w:pPr>
              <w:rPr>
                <w:rFonts w:cs="Arial"/>
              </w:rPr>
              <w:jc w:val="right"/>
            </w:pPr>
            <w:r>
              <w:rPr>
                <w:rFonts w:cs="Arial"/>
              </w:rPr>
              <w:t>Change Owner</w:t>
            </w:r>
            <w:r>
              <w:rPr>
                <w:rFonts w:cs="Arial"/>
              </w:rPr>
              <w:t>:</w:t>
            </w:r>
            <w:r>
              <w:rPr>
                <w:rFonts w:cs="Arial"/>
              </w:rPr>
              <w:t xml:space="preserve"> </w:t>
            </w:r>
          </w:p>
        </w:tc>
        <w:tc>
          <w:tcPr>
            <w:tcW w:type="pct" w:w="3790"/>
            <w:vAlign w:val="center"/>
          </w:tcPr>
          <w:p>
            <w:pPr>
              <w:rPr>
                <w:rFonts w:cs="Arial"/>
              </w:rPr>
            </w:pPr>
            <w:r>
              <w:rPr>
                <w:rFonts w:cs="Arial"/>
              </w:rPr>
              <w:t>Neil Rogers</w:t>
            </w:r>
          </w:p>
        </w:tc>
      </w:tr>
      <w:tr>
        <w:trPr>
          <w:trHeight w:hRule="atLeast" w:val="403"/>
        </w:trPr>
        <w:tc>
          <w:tcPr>
            <w:shd w:val="clear" w:fill="B3EDFB"/>
            <w:tcW w:type="pct" w:w="1209"/>
            <w:vAlign w:val="center"/>
          </w:tcPr>
          <w:p>
            <w:pPr>
              <w:rPr>
                <w:rFonts w:cs="Arial"/>
              </w:rPr>
              <w:jc w:val="right"/>
            </w:pPr>
            <w:r>
              <w:rPr>
                <w:rFonts w:cs="Arial"/>
              </w:rPr>
              <w:t>Background and Context</w:t>
            </w:r>
            <w:r>
              <w:rPr>
                <w:rFonts w:cs="Arial"/>
              </w:rPr>
              <w:t>:</w:t>
            </w:r>
          </w:p>
        </w:tc>
        <w:tc>
          <w:tcPr>
            <w:tcW w:type="pct" w:w="3790"/>
            <w:vAlign w:val="center"/>
          </w:tcPr>
          <w:p>
            <w:pPr/>
            <w:r>
              <w:t xml:space="preserve">Ofgem </w:t>
            </w:r>
            <w:r>
              <w:t xml:space="preserve">has introduced the </w:t>
            </w:r>
            <w:r>
              <w:t xml:space="preserve">Switching Programme </w:t>
            </w:r>
            <w:r>
              <w:t>to</w:t>
            </w:r>
            <w:r>
              <w:t xml:space="preserve"> deliver faster switching – including the capability for next-day switching and improved reliability of the switching process through better management and oversight of industry data.</w:t>
            </w:r>
            <w:r>
              <w:t xml:space="preserve"> This document along with other a number of associated Change Packs (see </w:t>
            </w:r>
            <w:r>
              <w:t>Associated Changes</w:t>
            </w:r>
            <w:r>
              <w:t xml:space="preserve"> below) details the </w:t>
            </w:r>
            <w:r>
              <w:t xml:space="preserve">consequential change </w:t>
            </w:r>
            <w:r>
              <w:t>required</w:t>
            </w:r>
            <w:r>
              <w:t xml:space="preserve"> to ensure that Xoserve’s systems and processes (including the wider gas industry processes and interactions) </w:t>
            </w:r>
            <w:r>
              <w:t>can be</w:t>
            </w:r>
            <w:r>
              <w:t xml:space="preserve"> updated to support the changes </w:t>
            </w:r>
            <w:r>
              <w:t>introduced</w:t>
            </w:r>
            <w:r>
              <w:t>.</w:t>
            </w:r>
          </w:p>
          <w:p>
            <w:pPr/>
          </w:p>
          <w:p>
            <w:pPr/>
            <w:r>
              <w:t xml:space="preserve">The Supply Meter Point creation process will continue to operate within UK Link as per the current processes except for the </w:t>
            </w:r>
            <w:r>
              <w:t>following changes:</w:t>
            </w:r>
          </w:p>
          <w:p>
            <w:pPr>
              <w:numPr>
                <w:ilvl w:val="0"/>
                <w:numId w:val="1"/>
              </w:numPr>
              <w:pStyle w:val="List Paragraph"/>
            </w:pPr>
            <w:r>
              <w:t xml:space="preserve">The introduction of a new validation </w:t>
            </w:r>
            <w:r>
              <w:t xml:space="preserve">(IMC &amp; IMA for iGT sites) </w:t>
            </w:r>
            <w:r>
              <w:t>for a valid Shipper-Supplier relationship.</w:t>
            </w:r>
          </w:p>
          <w:p>
            <w:pPr>
              <w:numPr>
                <w:ilvl w:val="0"/>
                <w:numId w:val="1"/>
              </w:numPr>
              <w:pStyle w:val="List Paragraph"/>
            </w:pPr>
            <w:r>
              <w:t xml:space="preserve">A new rejection code for </w:t>
            </w:r>
            <w:r>
              <w:t>invalid</w:t>
            </w:r>
            <w:r>
              <w:t xml:space="preserve"> Shipper-Supplier relationship.</w:t>
            </w:r>
          </w:p>
          <w:p>
            <w:pPr>
              <w:numPr>
                <w:ilvl w:val="0"/>
                <w:numId w:val="1"/>
              </w:numPr>
              <w:pStyle w:val="List Paragraph"/>
            </w:pPr>
            <w:r>
              <w:t xml:space="preserve">A new rejection code for </w:t>
            </w:r>
            <w:r>
              <w:t>Market Sector Amendment Request</w:t>
            </w:r>
            <w:r>
              <w:t xml:space="preserve">s </w:t>
            </w:r>
            <w:r>
              <w:t>for CSS sites</w:t>
            </w:r>
          </w:p>
          <w:p>
            <w:pPr>
              <w:numPr>
                <w:ilvl w:val="0"/>
                <w:numId w:val="1"/>
              </w:numPr>
              <w:pStyle w:val="List Paragraph"/>
            </w:pPr>
            <w:r>
              <w:t xml:space="preserve">A new check to </w:t>
            </w:r>
            <w:r>
              <w:t>identify</w:t>
            </w:r>
            <w:r>
              <w:t xml:space="preserve"> </w:t>
            </w:r>
            <w:r>
              <w:t>NTS</w:t>
            </w:r>
            <w:r>
              <w:t xml:space="preserve"> </w:t>
            </w:r>
            <w:r>
              <w:t xml:space="preserve">sites </w:t>
            </w:r>
            <w:r>
              <w:t xml:space="preserve">which </w:t>
            </w:r>
            <w:r>
              <w:t>are out of scope of CSS</w:t>
            </w:r>
            <w:r>
              <w:t>.</w:t>
            </w:r>
          </w:p>
          <w:p>
            <w:pPr>
              <w:ind w:left="360"/>
            </w:pPr>
          </w:p>
          <w:p>
            <w:pPr/>
            <w:r>
              <w:t xml:space="preserve">This change pack does not cover </w:t>
            </w:r>
            <w:r>
              <w:t>consequential</w:t>
            </w:r>
            <w:r>
              <w:t xml:space="preserve"> changes for:</w:t>
            </w:r>
          </w:p>
          <w:p>
            <w:pPr>
              <w:numPr>
                <w:ilvl w:val="0"/>
                <w:numId w:val="2"/>
              </w:numPr>
              <w:pStyle w:val="List Paragraph"/>
            </w:pPr>
            <w:r>
              <w:t>LPG installations</w:t>
            </w:r>
          </w:p>
          <w:p>
            <w:pPr>
              <w:numPr>
                <w:ilvl w:val="0"/>
                <w:numId w:val="2"/>
              </w:numPr>
              <w:pStyle w:val="List Paragraph"/>
            </w:pPr>
            <w:r>
              <w:t>SSMP Installations</w:t>
            </w:r>
          </w:p>
          <w:p>
            <w:pPr>
              <w:numPr>
                <w:ilvl w:val="0"/>
                <w:numId w:val="2"/>
              </w:numPr>
              <w:pStyle w:val="List Paragraph"/>
            </w:pPr>
            <w:r>
              <w:t>Supplier exempt</w:t>
            </w:r>
            <w:r>
              <w:t xml:space="preserve"> Sites</w:t>
            </w:r>
          </w:p>
          <w:p>
            <w:pPr/>
          </w:p>
        </w:tc>
      </w:tr>
    </w:tbl>
    <w:p>
      <w:pPr>
        <w:pStyle w:val="heading 1"/>
      </w:pPr>
      <w:r>
        <w:t>Change Impact Assessment Dashboard (UK Link)</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Functional:</w:t>
            </w:r>
          </w:p>
        </w:tc>
        <w:tc>
          <w:tcPr>
            <w:shd w:val="clear" w:fill="FFFFFF"/>
            <w:tcW w:type="pct" w:w="3790"/>
            <w:vAlign w:val="center"/>
          </w:tcPr>
          <w:p>
            <w:pPr/>
            <w:r>
              <w:t>Create Supply Meter Point</w:t>
            </w:r>
            <w:r>
              <w:t xml:space="preserve"> and Market Sector Code</w:t>
            </w:r>
          </w:p>
        </w:tc>
      </w:tr>
      <w:tr>
        <w:trPr>
          <w:trHeight w:hRule="atLeast" w:val="403"/>
        </w:trPr>
        <w:tc>
          <w:tcPr>
            <w:shd w:val="clear" w:fill="B3EDFB"/>
            <w:tcW w:type="pct" w:w="1209"/>
            <w:vAlign w:val="center"/>
          </w:tcPr>
          <w:p>
            <w:pPr>
              <w:rPr>
                <w:rFonts w:cs="Arial"/>
              </w:rPr>
              <w:jc w:val="right"/>
            </w:pPr>
            <w:r>
              <w:rPr>
                <w:rFonts w:cs="Arial"/>
              </w:rPr>
              <w:t>Non-Functional:</w:t>
            </w:r>
          </w:p>
        </w:tc>
        <w:tc>
          <w:tcPr>
            <w:shd w:val="clear" w:fill="FFFFFF"/>
            <w:tcW w:type="pct" w:w="3790"/>
            <w:vAlign w:val="center"/>
          </w:tcPr>
          <w:p>
            <w:pPr/>
            <w:r>
              <w:t>No impact</w:t>
            </w:r>
          </w:p>
        </w:tc>
      </w:tr>
      <w:tr>
        <w:trPr>
          <w:trHeight w:hRule="atLeast" w:val="403"/>
        </w:trPr>
        <w:tc>
          <w:tcPr>
            <w:shd w:val="clear" w:fill="B3EDFB"/>
            <w:tcW w:type="pct" w:w="1209"/>
            <w:vAlign w:val="center"/>
          </w:tcPr>
          <w:p>
            <w:pPr>
              <w:rPr>
                <w:rFonts w:cs="Arial"/>
              </w:rPr>
              <w:jc w:val="right"/>
            </w:pPr>
            <w:r>
              <w:rPr>
                <w:rFonts w:cs="Arial"/>
              </w:rPr>
              <w:t>Application:</w:t>
            </w:r>
          </w:p>
        </w:tc>
        <w:tc>
          <w:tcPr>
            <w:shd w:val="clear" w:fill="FFFFFF"/>
            <w:tcW w:type="pct" w:w="3790"/>
            <w:vAlign w:val="center"/>
          </w:tcPr>
          <w:p>
            <w:pPr/>
            <w:r>
              <w:t>SAP ISU</w:t>
            </w:r>
            <w:r>
              <w:t>, AMT Market Flow</w:t>
            </w:r>
          </w:p>
        </w:tc>
      </w:tr>
      <w:tr>
        <w:trPr>
          <w:trHeight w:hRule="atLeast" w:val="403"/>
        </w:trPr>
        <w:tc>
          <w:tcPr>
            <w:shd w:val="clear" w:fill="B3EDFB"/>
            <w:tcW w:type="pct" w:w="1209"/>
            <w:vAlign w:val="center"/>
          </w:tcPr>
          <w:p>
            <w:pPr>
              <w:rPr>
                <w:rFonts w:cs="Arial"/>
              </w:rPr>
              <w:jc w:val="right"/>
            </w:pPr>
            <w:r>
              <w:rPr>
                <w:rFonts w:cs="Arial"/>
              </w:rPr>
              <w:t>User:</w:t>
            </w:r>
          </w:p>
        </w:tc>
        <w:tc>
          <w:tcPr>
            <w:shd w:val="clear" w:fill="FFFFFF"/>
            <w:tcW w:type="pct" w:w="3790"/>
            <w:vAlign w:val="center"/>
          </w:tcPr>
          <w:p>
            <w:pPr/>
            <w:r>
              <w:t>Shipper</w:t>
            </w:r>
            <w:r>
              <w:t>, iGT</w:t>
            </w:r>
          </w:p>
        </w:tc>
      </w:tr>
      <w:tr>
        <w:trPr>
          <w:trHeight w:hRule="atLeast" w:val="403"/>
        </w:trPr>
        <w:tc>
          <w:tcPr>
            <w:shd w:val="clear" w:fill="B3EDFB"/>
            <w:tcW w:type="pct" w:w="1209"/>
            <w:vAlign w:val="center"/>
          </w:tcPr>
          <w:p>
            <w:pPr>
              <w:rPr>
                <w:rFonts w:cs="Arial"/>
              </w:rPr>
              <w:jc w:val="right"/>
            </w:pPr>
            <w:r>
              <w:rPr>
                <w:rFonts w:cs="Arial"/>
              </w:rPr>
              <w:t>Documentation:</w:t>
            </w:r>
          </w:p>
        </w:tc>
        <w:tc>
          <w:tcPr>
            <w:shd w:val="clear" w:fill="FFFFFF"/>
            <w:tcW w:type="pct" w:w="3790"/>
            <w:vAlign w:val="center"/>
          </w:tcPr>
          <w:p>
            <w:pPr/>
            <w:r>
              <w:t>File Format – see below</w:t>
            </w:r>
          </w:p>
        </w:tc>
      </w:tr>
      <w:tr>
        <w:trPr>
          <w:trHeight w:hRule="atLeast" w:val="403"/>
        </w:trPr>
        <w:tc>
          <w:tcPr>
            <w:shd w:val="clear" w:fill="B3EDFB"/>
            <w:tcW w:type="pct" w:w="1209"/>
            <w:vAlign w:val="center"/>
          </w:tcPr>
          <w:p>
            <w:pPr>
              <w:rPr>
                <w:rFonts w:cs="Arial"/>
              </w:rPr>
              <w:jc w:val="right"/>
            </w:pPr>
            <w:r>
              <w:rPr>
                <w:rFonts w:cs="Arial"/>
              </w:rPr>
              <w:t>Other:</w:t>
            </w:r>
          </w:p>
        </w:tc>
        <w:tc>
          <w:tcPr>
            <w:shd w:val="clear" w:fill="FFFFFF"/>
            <w:tcW w:type="pct" w:w="3790"/>
            <w:vAlign w:val="center"/>
          </w:tcPr>
          <w:p>
            <w:pPr/>
            <w:r>
              <w:t>NA</w:t>
            </w:r>
          </w:p>
        </w:tc>
      </w:tr>
    </w:tbl>
    <w:p>
      <w:pPr>
        <w:spacing w:after="0"/>
      </w:pPr>
    </w:p>
    <w:tbl>
      <w:tblPr>
        <w:tblStyle w:val="Table Grid"/>
        <w:tblLayout w:type="fixed"/>
        <w:tblW w:type="pct" w:w="5000"/>
        <w:tblLook w:firstColumn="1" w:firstRow="1" w:lastColumn="0" w:lastRow="0" w:noHBand="0" w:noVBand="1"/>
      </w:tblPr>
      <w:tblGrid>
        <w:gridCol w:w="1101"/>
        <w:gridCol w:w="1983"/>
        <w:gridCol w:w="2126"/>
        <w:gridCol w:w="1845"/>
        <w:gridCol w:w="2187"/>
      </w:tblGrid>
      <w:tr>
        <w:trPr>
          <w:trHeight w:hRule="atLeast" w:val="403"/>
        </w:trPr>
        <w:tc>
          <w:tcPr>
            <w:shd w:val="clear" w:fill="B3EDFB"/>
            <w:tcW w:type="pct" w:w="5000"/>
            <w:vAlign w:val="center"/>
            <w:gridSpan w:val="5"/>
          </w:tcPr>
          <w:p>
            <w:pPr>
              <w:rPr>
                <w:rFonts w:cs="Arial"/>
              </w:rPr>
              <w:jc w:val="center"/>
            </w:pPr>
            <w:r>
              <w:rPr>
                <w:rFonts w:cs="Arial"/>
              </w:rPr>
              <w:t>Files</w:t>
            </w:r>
          </w:p>
        </w:tc>
      </w:tr>
      <w:tr>
        <w:trPr>
          <w:trHeight w:hRule="atLeast" w:val="403"/>
        </w:trPr>
        <w:tc>
          <w:tcPr>
            <w:shd w:val="clear" w:fill="B3EDFB"/>
            <w:tcW w:type="pct" w:w="596"/>
            <w:vAlign w:val="center"/>
          </w:tcPr>
          <w:p>
            <w:pPr>
              <w:rPr>
                <w:rFonts w:cs="Arial"/>
              </w:rPr>
              <w:jc w:val="center"/>
            </w:pPr>
            <w:r>
              <w:rPr>
                <w:rFonts w:cs="Arial"/>
              </w:rPr>
              <w:t>File</w:t>
            </w:r>
          </w:p>
        </w:tc>
        <w:tc>
          <w:tcPr>
            <w:shd w:val="clear" w:fill="B3EDFB"/>
            <w:tcW w:type="pct" w:w="1073"/>
            <w:vAlign w:val="center"/>
          </w:tcPr>
          <w:p>
            <w:pPr>
              <w:rPr>
                <w:rFonts w:cs="Arial"/>
              </w:rPr>
              <w:jc w:val="center"/>
            </w:pPr>
            <w:r>
              <w:rPr>
                <w:rFonts w:cs="Arial"/>
              </w:rPr>
              <w:t>Parent Record</w:t>
            </w:r>
          </w:p>
        </w:tc>
        <w:tc>
          <w:tcPr>
            <w:shd w:val="clear" w:fill="B3EDFB"/>
            <w:tcW w:type="pct" w:w="1150"/>
            <w:vAlign w:val="center"/>
          </w:tcPr>
          <w:p>
            <w:pPr>
              <w:rPr>
                <w:rFonts w:cs="Arial"/>
              </w:rPr>
              <w:jc w:val="center"/>
            </w:pPr>
            <w:r>
              <w:rPr>
                <w:rFonts w:cs="Arial"/>
              </w:rPr>
              <w:t>Record</w:t>
            </w:r>
          </w:p>
        </w:tc>
        <w:tc>
          <w:tcPr>
            <w:shd w:val="clear" w:fill="B3EDFB"/>
            <w:tcW w:type="pct" w:w="998"/>
            <w:vAlign w:val="center"/>
          </w:tcPr>
          <w:p>
            <w:pPr>
              <w:rPr>
                <w:rFonts w:cs="Arial"/>
              </w:rPr>
              <w:jc w:val="center"/>
            </w:pPr>
            <w:r>
              <w:rPr>
                <w:rFonts w:cs="Arial"/>
              </w:rPr>
              <w:t>Data Attribute</w:t>
            </w:r>
          </w:p>
        </w:tc>
        <w:tc>
          <w:tcPr>
            <w:shd w:val="clear" w:fill="B3EDFB"/>
            <w:tcW w:type="pct" w:w="1183"/>
            <w:vAlign w:val="center"/>
          </w:tcPr>
          <w:p>
            <w:pPr>
              <w:rPr>
                <w:rFonts w:cs="Arial"/>
              </w:rPr>
              <w:jc w:val="center"/>
            </w:pPr>
            <w:r>
              <w:rPr>
                <w:rFonts w:cs="Arial"/>
              </w:rPr>
              <w:t>Hierarchy or Format</w:t>
            </w:r>
          </w:p>
          <w:p>
            <w:pPr>
              <w:rPr>
                <w:rFonts w:cs="Arial"/>
              </w:rPr>
              <w:jc w:val="center"/>
            </w:pPr>
            <w:r>
              <w:rPr>
                <w:rFonts w:cs="Arial"/>
              </w:rPr>
              <w:t>Agreed</w:t>
            </w:r>
          </w:p>
        </w:tc>
      </w:tr>
      <w:tr>
        <w:trPr>
          <w:trHeight w:hRule="atLeast" w:val="403"/>
        </w:trPr>
        <w:tc>
          <w:tcPr>
            <w:shd w:val="clear" w:fill="FFFFFF"/>
            <w:tcW w:type="pct" w:w="596"/>
            <w:vAlign w:val="center"/>
          </w:tcPr>
          <w:p>
            <w:pPr>
              <w:jc w:val="center"/>
            </w:pPr>
            <w:r>
              <w:t>IMC</w:t>
            </w:r>
          </w:p>
        </w:tc>
        <w:tc>
          <w:tcPr>
            <w:shd w:val="clear" w:fill="FFFFFF"/>
            <w:tcW w:type="pct" w:w="1073"/>
            <w:vAlign w:val="center"/>
          </w:tcPr>
          <w:p>
            <w:pPr>
              <w:jc w:val="center"/>
            </w:pPr>
          </w:p>
        </w:tc>
        <w:tc>
          <w:tcPr>
            <w:shd w:val="clear" w:fill="FFFFFF"/>
            <w:tcW w:type="pct" w:w="1150"/>
            <w:vAlign w:val="center"/>
          </w:tcPr>
          <w:p>
            <w:pPr>
              <w:jc w:val="center"/>
            </w:pPr>
          </w:p>
        </w:tc>
        <w:tc>
          <w:tcPr>
            <w:shd w:val="clear" w:fill="FFFFFF"/>
            <w:tcW w:type="pct" w:w="998"/>
            <w:vAlign w:val="center"/>
          </w:tcPr>
          <w:p>
            <w:pPr>
              <w:jc w:val="center"/>
            </w:pPr>
          </w:p>
        </w:tc>
        <w:tc>
          <w:tcPr>
            <w:shd w:val="clear" w:fill="FFFFFF"/>
            <w:tcW w:type="pct" w:w="1183"/>
            <w:vAlign w:val="center"/>
          </w:tcPr>
          <w:p>
            <w:pPr>
              <w:jc w:val="center"/>
            </w:pPr>
          </w:p>
        </w:tc>
      </w:tr>
      <w:tr>
        <w:trPr>
          <w:trHeight w:hRule="atLeast" w:val="403"/>
        </w:trPr>
        <w:tc>
          <w:tcPr>
            <w:shd w:val="clear" w:fill="FFFFFF"/>
            <w:tcW w:type="pct" w:w="596"/>
            <w:vAlign w:val="center"/>
          </w:tcPr>
          <w:p>
            <w:pPr>
              <w:jc w:val="center"/>
            </w:pPr>
            <w:r>
              <w:t>IM</w:t>
            </w:r>
            <w:r>
              <w:t>R</w:t>
            </w:r>
          </w:p>
        </w:tc>
        <w:tc>
          <w:tcPr>
            <w:shd w:val="clear" w:fill="FFFFFF"/>
            <w:tcW w:type="pct" w:w="1073"/>
            <w:vAlign w:val="center"/>
          </w:tcPr>
          <w:p>
            <w:pPr>
              <w:jc w:val="center"/>
            </w:pPr>
          </w:p>
        </w:tc>
        <w:tc>
          <w:tcPr>
            <w:shd w:val="clear" w:fill="FFFFFF"/>
            <w:tcW w:type="pct" w:w="1150"/>
            <w:vAlign w:val="center"/>
          </w:tcPr>
          <w:p>
            <w:pPr>
              <w:jc w:val="center"/>
            </w:pPr>
          </w:p>
        </w:tc>
        <w:tc>
          <w:tcPr>
            <w:shd w:val="clear" w:fill="FFFFFF"/>
            <w:tcW w:type="pct" w:w="998"/>
            <w:vAlign w:val="center"/>
          </w:tcPr>
          <w:p>
            <w:pPr>
              <w:jc w:val="center"/>
            </w:pPr>
          </w:p>
        </w:tc>
        <w:tc>
          <w:tcPr>
            <w:shd w:val="clear" w:fill="FFFFFF"/>
            <w:tcW w:type="pct" w:w="1183"/>
            <w:vAlign w:val="center"/>
          </w:tcPr>
          <w:p>
            <w:pPr>
              <w:jc w:val="center"/>
            </w:pPr>
          </w:p>
        </w:tc>
      </w:tr>
      <w:tr>
        <w:trPr>
          <w:trHeight w:hRule="atLeast" w:val="403"/>
        </w:trPr>
        <w:tc>
          <w:tcPr>
            <w:shd w:val="clear" w:fill="FFFFFF"/>
            <w:tcW w:type="pct" w:w="596"/>
            <w:vAlign w:val="center"/>
          </w:tcPr>
          <w:p>
            <w:pPr>
              <w:jc w:val="center"/>
            </w:pPr>
            <w:r>
              <w:t>IM</w:t>
            </w:r>
            <w:r>
              <w:t>A</w:t>
            </w:r>
          </w:p>
        </w:tc>
        <w:tc>
          <w:tcPr>
            <w:shd w:val="clear" w:fill="FFFFFF"/>
            <w:tcW w:type="pct" w:w="1073"/>
            <w:vAlign w:val="center"/>
          </w:tcPr>
          <w:p>
            <w:pPr>
              <w:jc w:val="center"/>
            </w:pPr>
          </w:p>
        </w:tc>
        <w:tc>
          <w:tcPr>
            <w:shd w:val="clear" w:fill="FFFFFF"/>
            <w:tcW w:type="pct" w:w="1150"/>
            <w:vAlign w:val="center"/>
          </w:tcPr>
          <w:p>
            <w:pPr>
              <w:jc w:val="center"/>
            </w:pPr>
          </w:p>
        </w:tc>
        <w:tc>
          <w:tcPr>
            <w:shd w:val="clear" w:fill="FFFFFF"/>
            <w:tcW w:type="pct" w:w="998"/>
            <w:vAlign w:val="center"/>
          </w:tcPr>
          <w:p>
            <w:pPr>
              <w:jc w:val="center"/>
            </w:pPr>
          </w:p>
        </w:tc>
        <w:tc>
          <w:tcPr>
            <w:shd w:val="clear" w:fill="FFFFFF"/>
            <w:tcW w:type="pct" w:w="1183"/>
            <w:vAlign w:val="center"/>
          </w:tcPr>
          <w:p>
            <w:pPr>
              <w:jc w:val="center"/>
            </w:pPr>
          </w:p>
        </w:tc>
      </w:tr>
      <w:tr>
        <w:trPr>
          <w:trHeight w:hRule="atLeast" w:val="403"/>
        </w:trPr>
        <w:tc>
          <w:tcPr>
            <w:shd w:val="clear" w:fill="FFFFFF"/>
            <w:tcW w:type="pct" w:w="596"/>
            <w:vAlign w:val="center"/>
          </w:tcPr>
          <w:p>
            <w:pPr>
              <w:jc w:val="center"/>
            </w:pPr>
            <w:r>
              <w:t>IME</w:t>
            </w:r>
          </w:p>
        </w:tc>
        <w:tc>
          <w:tcPr>
            <w:shd w:val="clear" w:fill="FFFFFF"/>
            <w:tcW w:type="pct" w:w="1073"/>
            <w:vAlign w:val="center"/>
          </w:tcPr>
          <w:p>
            <w:pPr>
              <w:jc w:val="center"/>
            </w:pPr>
          </w:p>
        </w:tc>
        <w:tc>
          <w:tcPr>
            <w:shd w:val="clear" w:fill="FFFFFF"/>
            <w:tcW w:type="pct" w:w="1150"/>
            <w:vAlign w:val="center"/>
          </w:tcPr>
          <w:p>
            <w:pPr>
              <w:jc w:val="center"/>
            </w:pPr>
          </w:p>
        </w:tc>
        <w:tc>
          <w:tcPr>
            <w:shd w:val="clear" w:fill="FFFFFF"/>
            <w:tcW w:type="pct" w:w="998"/>
            <w:vAlign w:val="center"/>
          </w:tcPr>
          <w:p>
            <w:pPr>
              <w:jc w:val="center"/>
            </w:pPr>
          </w:p>
        </w:tc>
        <w:tc>
          <w:tcPr>
            <w:shd w:val="clear" w:fill="FFFFFF"/>
            <w:tcW w:type="pct" w:w="1183"/>
            <w:vAlign w:val="center"/>
          </w:tcPr>
          <w:p>
            <w:pPr>
              <w:jc w:val="center"/>
            </w:pPr>
          </w:p>
        </w:tc>
      </w:tr>
      <w:tr>
        <w:trPr>
          <w:trHeight w:hRule="atLeast" w:val="403"/>
        </w:trPr>
        <w:tc>
          <w:tcPr>
            <w:shd w:val="clear" w:fill="FFFFFF"/>
            <w:tcW w:type="pct" w:w="596"/>
            <w:vAlign w:val="center"/>
          </w:tcPr>
          <w:p>
            <w:pPr>
              <w:jc w:val="center"/>
            </w:pPr>
            <w:r>
              <w:t>MSI</w:t>
            </w:r>
          </w:p>
        </w:tc>
        <w:tc>
          <w:tcPr>
            <w:shd w:val="clear" w:fill="FFFFFF"/>
            <w:tcW w:type="pct" w:w="1073"/>
            <w:vAlign w:val="center"/>
          </w:tcPr>
          <w:p>
            <w:pPr>
              <w:jc w:val="center"/>
            </w:pPr>
          </w:p>
        </w:tc>
        <w:tc>
          <w:tcPr>
            <w:shd w:val="clear" w:fill="FFFFFF"/>
            <w:tcW w:type="pct" w:w="1150"/>
            <w:vAlign w:val="center"/>
          </w:tcPr>
          <w:p>
            <w:pPr>
              <w:jc w:val="center"/>
            </w:pPr>
          </w:p>
        </w:tc>
        <w:tc>
          <w:tcPr>
            <w:shd w:val="clear" w:fill="FFFFFF"/>
            <w:tcW w:type="pct" w:w="998"/>
            <w:vAlign w:val="center"/>
          </w:tcPr>
          <w:p>
            <w:pPr>
              <w:jc w:val="center"/>
            </w:pPr>
          </w:p>
        </w:tc>
        <w:tc>
          <w:tcPr>
            <w:shd w:val="clear" w:fill="FFFFFF"/>
            <w:tcW w:type="pct" w:w="1183"/>
            <w:vAlign w:val="center"/>
          </w:tcPr>
          <w:p>
            <w:pPr>
              <w:jc w:val="center"/>
            </w:pPr>
          </w:p>
        </w:tc>
      </w:tr>
      <w:tr>
        <w:trPr>
          <w:trHeight w:hRule="atLeast" w:val="403"/>
        </w:trPr>
        <w:tc>
          <w:tcPr>
            <w:shd w:val="clear" w:fill="FFFFFF"/>
            <w:tcW w:type="pct" w:w="596"/>
            <w:vAlign w:val="center"/>
          </w:tcPr>
          <w:p>
            <w:pPr>
              <w:jc w:val="center"/>
            </w:pPr>
            <w:r>
              <w:t>MSO</w:t>
            </w:r>
          </w:p>
        </w:tc>
        <w:tc>
          <w:tcPr>
            <w:shd w:val="clear" w:fill="FFFFFF"/>
            <w:tcW w:type="pct" w:w="1073"/>
            <w:vAlign w:val="center"/>
          </w:tcPr>
          <w:p>
            <w:pPr>
              <w:jc w:val="center"/>
            </w:pPr>
          </w:p>
        </w:tc>
        <w:tc>
          <w:tcPr>
            <w:shd w:val="clear" w:fill="FFFFFF"/>
            <w:tcW w:type="pct" w:w="1150"/>
            <w:vAlign w:val="center"/>
          </w:tcPr>
          <w:p>
            <w:pPr>
              <w:jc w:val="center"/>
            </w:pPr>
          </w:p>
        </w:tc>
        <w:tc>
          <w:tcPr>
            <w:shd w:val="clear" w:fill="FFFFFF"/>
            <w:tcW w:type="pct" w:w="998"/>
            <w:vAlign w:val="center"/>
          </w:tcPr>
          <w:p>
            <w:pPr>
              <w:jc w:val="center"/>
            </w:pPr>
          </w:p>
        </w:tc>
        <w:tc>
          <w:tcPr>
            <w:shd w:val="clear" w:fill="FFFFFF"/>
            <w:tcW w:type="pct" w:w="1183"/>
            <w:vAlign w:val="center"/>
          </w:tcPr>
          <w:p>
            <w:pPr>
              <w:jc w:val="center"/>
            </w:pPr>
          </w:p>
        </w:tc>
      </w:tr>
    </w:tbl>
    <w:p>
      <w:pPr>
        <w:pStyle w:val="heading 1"/>
      </w:pPr>
      <w:r>
        <w:t>Change Design Description</w:t>
      </w:r>
    </w:p>
    <w:tbl>
      <w:tblPr>
        <w:tblStyle w:val="Table Grid"/>
        <w:tblLayout w:type="fixed"/>
        <w:tblW w:type="pct" w:w="5000"/>
        <w:tblLook w:firstColumn="1" w:firstRow="1" w:lastColumn="0" w:lastRow="0" w:noHBand="0" w:noVBand="1"/>
      </w:tblPr>
      <w:tblGrid>
        <w:gridCol w:w="9242"/>
      </w:tblGrid>
      <w:tr>
        <w:trPr>
          <w:trHeight w:hRule="atLeast" w:val="403"/>
        </w:trPr>
        <w:tc>
          <w:tcPr>
            <w:tcW w:type="pct" w:w="5000"/>
            <w:vAlign w:val="center"/>
          </w:tcPr>
          <w:p>
            <w:pPr>
              <w:rPr>
                <w:rFonts w:cs="Arial"/>
              </w:rPr>
            </w:pPr>
          </w:p>
          <w:p>
            <w:pPr>
              <w:rPr>
                <w:rFonts w:cs="Arial"/>
              </w:rPr>
            </w:pPr>
            <w:r>
              <w:rPr>
                <w:rFonts w:cs="Arial"/>
              </w:rPr>
              <w:t xml:space="preserve">A new validation to </w:t>
            </w:r>
            <w:r>
              <w:rPr>
                <w:rFonts w:cs="Arial"/>
              </w:rPr>
              <w:t xml:space="preserve">will be carried out to </w:t>
            </w:r>
            <w:r>
              <w:rPr>
                <w:rFonts w:cs="Arial"/>
              </w:rPr>
              <w:t xml:space="preserve">check </w:t>
            </w:r>
            <w:r>
              <w:rPr>
                <w:rFonts w:cs="Arial"/>
              </w:rPr>
              <w:t xml:space="preserve">for a </w:t>
            </w:r>
            <w:r>
              <w:rPr>
                <w:rFonts w:cs="Arial"/>
              </w:rPr>
              <w:t>valid Shipper</w:t>
            </w:r>
            <w:r>
              <w:rPr>
                <w:rFonts w:cs="Arial"/>
              </w:rPr>
              <w:t>-</w:t>
            </w:r>
            <w:r>
              <w:rPr>
                <w:rFonts w:cs="Arial"/>
              </w:rPr>
              <w:t>Supplier relationship.</w:t>
            </w:r>
          </w:p>
          <w:p>
            <w:pPr>
              <w:rPr>
                <w:rFonts w:cs="Arial"/>
              </w:rPr>
            </w:pPr>
          </w:p>
          <w:p>
            <w:pPr>
              <w:rPr>
                <w:rFonts w:cs="Arial"/>
                <w:u w:val="single"/>
              </w:rPr>
            </w:pPr>
            <w:r>
              <w:rPr>
                <w:rFonts w:cs="Arial"/>
                <w:u w:val="single"/>
              </w:rPr>
              <w:t>IMC</w:t>
            </w:r>
          </w:p>
          <w:p>
            <w:pPr>
              <w:rPr>
                <w:rFonts w:cs="Arial"/>
              </w:rPr>
            </w:pPr>
            <w:r>
              <w:rPr>
                <w:rFonts w:cs="Arial"/>
              </w:rPr>
              <w:t>There will be a new c</w:t>
            </w:r>
            <w:r>
              <w:rPr>
                <w:rFonts w:cs="Arial"/>
              </w:rPr>
              <w:t xml:space="preserve">heck </w:t>
            </w:r>
            <w:r>
              <w:rPr>
                <w:rFonts w:cs="Arial"/>
              </w:rPr>
              <w:t xml:space="preserve">to test that a </w:t>
            </w:r>
            <w:r>
              <w:rPr>
                <w:rFonts w:cs="Arial"/>
              </w:rPr>
              <w:t xml:space="preserve">valid combination of Shipper and Supplier </w:t>
            </w:r>
            <w:r>
              <w:rPr>
                <w:rFonts w:cs="Arial"/>
              </w:rPr>
              <w:t xml:space="preserve">has been </w:t>
            </w:r>
            <w:r>
              <w:rPr>
                <w:rFonts w:cs="Arial"/>
              </w:rPr>
              <w:t xml:space="preserve">provided in </w:t>
            </w:r>
            <w:r>
              <w:rPr>
                <w:rFonts w:cs="Arial"/>
              </w:rPr>
              <w:t xml:space="preserve">the </w:t>
            </w:r>
            <w:r>
              <w:rPr>
                <w:rFonts w:cs="Arial"/>
              </w:rPr>
              <w:t>IMC</w:t>
            </w:r>
            <w:r>
              <w:rPr>
                <w:rFonts w:cs="Arial"/>
              </w:rPr>
              <w:t xml:space="preserve"> file</w:t>
            </w:r>
            <w:r>
              <w:rPr>
                <w:rFonts w:cs="Arial"/>
              </w:rPr>
              <w:t xml:space="preserve">. </w:t>
            </w:r>
            <w:r>
              <w:rPr>
                <w:rFonts w:cs="Arial"/>
              </w:rPr>
              <w:t xml:space="preserve"> </w:t>
            </w:r>
            <w:r>
              <w:rPr>
                <w:rFonts w:cs="Arial"/>
              </w:rPr>
              <w:t xml:space="preserve">If the </w:t>
            </w:r>
            <w:r>
              <w:rPr>
                <w:rFonts w:cs="Arial"/>
              </w:rPr>
              <w:t xml:space="preserve">Shipper </w:t>
            </w:r>
            <w:r>
              <w:rPr>
                <w:rFonts w:cs="Arial"/>
              </w:rPr>
              <w:t>-</w:t>
            </w:r>
            <w:r>
              <w:rPr>
                <w:rFonts w:cs="Arial"/>
              </w:rPr>
              <w:t xml:space="preserve"> Supplier </w:t>
            </w:r>
            <w:r>
              <w:rPr>
                <w:rFonts w:cs="Arial"/>
              </w:rPr>
              <w:t xml:space="preserve">relationship is invalid then the </w:t>
            </w:r>
            <w:r>
              <w:rPr>
                <w:rFonts w:cs="Arial"/>
              </w:rPr>
              <w:t xml:space="preserve">IMC </w:t>
            </w:r>
            <w:r>
              <w:rPr>
                <w:rFonts w:cs="Arial"/>
              </w:rPr>
              <w:t>will be</w:t>
            </w:r>
            <w:r>
              <w:rPr>
                <w:rFonts w:cs="Arial"/>
              </w:rPr>
              <w:t xml:space="preserve"> rejected </w:t>
            </w:r>
            <w:r>
              <w:rPr>
                <w:rFonts w:cs="Arial"/>
              </w:rPr>
              <w:t xml:space="preserve">and an </w:t>
            </w:r>
            <w:r>
              <w:rPr>
                <w:rFonts w:cs="Arial"/>
              </w:rPr>
              <w:t xml:space="preserve">IMR </w:t>
            </w:r>
            <w:r>
              <w:rPr>
                <w:rFonts w:cs="Arial"/>
              </w:rPr>
              <w:t>will be sent with a new</w:t>
            </w:r>
            <w:r>
              <w:rPr>
                <w:rFonts w:cs="Arial"/>
              </w:rPr>
              <w:t xml:space="preserve"> rejection reason CSS00005.</w:t>
            </w:r>
          </w:p>
          <w:p>
            <w:pPr>
              <w:rPr>
                <w:rFonts w:cs="Arial"/>
              </w:rPr>
            </w:pPr>
          </w:p>
          <w:p>
            <w:pPr>
              <w:rPr>
                <w:rFonts w:cs="Arial"/>
                <w:u w:val="single"/>
              </w:rPr>
            </w:pPr>
            <w:r>
              <w:rPr>
                <w:rFonts w:cs="Arial"/>
                <w:u w:val="single"/>
              </w:rPr>
              <w:t>IM</w:t>
            </w:r>
            <w:r>
              <w:rPr>
                <w:rFonts w:cs="Arial"/>
                <w:u w:val="single"/>
              </w:rPr>
              <w:t>A</w:t>
            </w:r>
          </w:p>
          <w:p>
            <w:pPr>
              <w:rPr>
                <w:rFonts w:cs="Arial"/>
              </w:rPr>
            </w:pPr>
            <w:r>
              <w:rPr>
                <w:rFonts w:cs="Arial"/>
              </w:rPr>
              <w:t>There will be a new c</w:t>
            </w:r>
            <w:r>
              <w:rPr>
                <w:rFonts w:cs="Arial"/>
              </w:rPr>
              <w:t xml:space="preserve">heck </w:t>
            </w:r>
            <w:r>
              <w:rPr>
                <w:rFonts w:cs="Arial"/>
              </w:rPr>
              <w:t xml:space="preserve">to test that a </w:t>
            </w:r>
            <w:r>
              <w:rPr>
                <w:rFonts w:cs="Arial"/>
              </w:rPr>
              <w:t xml:space="preserve">valid combination of Shipper and Supplier </w:t>
            </w:r>
            <w:r>
              <w:rPr>
                <w:rFonts w:cs="Arial"/>
              </w:rPr>
              <w:t xml:space="preserve">has been </w:t>
            </w:r>
            <w:r>
              <w:rPr>
                <w:rFonts w:cs="Arial"/>
              </w:rPr>
              <w:t xml:space="preserve">provided in </w:t>
            </w:r>
            <w:r>
              <w:rPr>
                <w:rFonts w:cs="Arial"/>
              </w:rPr>
              <w:t xml:space="preserve">the </w:t>
            </w:r>
            <w:r>
              <w:rPr>
                <w:rFonts w:cs="Arial"/>
              </w:rPr>
              <w:t>IM</w:t>
            </w:r>
            <w:r>
              <w:rPr>
                <w:rFonts w:cs="Arial"/>
              </w:rPr>
              <w:t>A</w:t>
            </w:r>
            <w:r>
              <w:rPr>
                <w:rFonts w:cs="Arial"/>
              </w:rPr>
              <w:t xml:space="preserve"> file</w:t>
            </w:r>
            <w:r>
              <w:rPr>
                <w:rFonts w:cs="Arial"/>
              </w:rPr>
              <w:t xml:space="preserve">. </w:t>
            </w:r>
            <w:r>
              <w:rPr>
                <w:rFonts w:cs="Arial"/>
              </w:rPr>
              <w:t xml:space="preserve"> </w:t>
            </w:r>
            <w:r>
              <w:rPr>
                <w:rFonts w:cs="Arial"/>
              </w:rPr>
              <w:t xml:space="preserve">If the </w:t>
            </w:r>
            <w:r>
              <w:rPr>
                <w:rFonts w:cs="Arial"/>
              </w:rPr>
              <w:t xml:space="preserve">Shipper </w:t>
            </w:r>
            <w:r>
              <w:rPr>
                <w:rFonts w:cs="Arial"/>
              </w:rPr>
              <w:t>-</w:t>
            </w:r>
            <w:r>
              <w:rPr>
                <w:rFonts w:cs="Arial"/>
              </w:rPr>
              <w:t xml:space="preserve"> Supplier </w:t>
            </w:r>
            <w:r>
              <w:rPr>
                <w:rFonts w:cs="Arial"/>
              </w:rPr>
              <w:t xml:space="preserve">relationship is invalid then the </w:t>
            </w:r>
            <w:r>
              <w:rPr>
                <w:rFonts w:cs="Arial"/>
              </w:rPr>
              <w:t>IM</w:t>
            </w:r>
            <w:r>
              <w:rPr>
                <w:rFonts w:cs="Arial"/>
              </w:rPr>
              <w:t>A</w:t>
            </w:r>
            <w:r>
              <w:rPr>
                <w:rFonts w:cs="Arial"/>
              </w:rPr>
              <w:t xml:space="preserve"> </w:t>
            </w:r>
            <w:r>
              <w:rPr>
                <w:rFonts w:cs="Arial"/>
              </w:rPr>
              <w:t>will be</w:t>
            </w:r>
            <w:r>
              <w:rPr>
                <w:rFonts w:cs="Arial"/>
              </w:rPr>
              <w:t xml:space="preserve"> rejected </w:t>
            </w:r>
            <w:r>
              <w:rPr>
                <w:rFonts w:cs="Arial"/>
              </w:rPr>
              <w:t xml:space="preserve">and an </w:t>
            </w:r>
            <w:r>
              <w:rPr>
                <w:rFonts w:cs="Arial"/>
              </w:rPr>
              <w:t>IM</w:t>
            </w:r>
            <w:r>
              <w:rPr>
                <w:rFonts w:cs="Arial"/>
              </w:rPr>
              <w:t>E</w:t>
            </w:r>
            <w:r>
              <w:rPr>
                <w:rFonts w:cs="Arial"/>
              </w:rPr>
              <w:t xml:space="preserve"> </w:t>
            </w:r>
            <w:r>
              <w:rPr>
                <w:rFonts w:cs="Arial"/>
              </w:rPr>
              <w:t>will be sent with a new</w:t>
            </w:r>
            <w:r>
              <w:rPr>
                <w:rFonts w:cs="Arial"/>
              </w:rPr>
              <w:t xml:space="preserve"> rejection reason CSS00005.</w:t>
            </w:r>
          </w:p>
          <w:p>
            <w:pPr>
              <w:rPr>
                <w:rFonts w:cs="Arial"/>
              </w:rPr>
            </w:pPr>
          </w:p>
          <w:p>
            <w:pPr>
              <w:rPr>
                <w:rFonts w:cs="Arial"/>
              </w:rPr>
            </w:pPr>
            <w:r>
              <w:rPr>
                <w:rFonts w:cs="Arial"/>
                <w:u w:val="single"/>
              </w:rPr>
              <w:t>IMR</w:t>
            </w:r>
            <w:r>
              <w:rPr>
                <w:rFonts w:cs="Arial"/>
                <w:u w:val="single"/>
              </w:rPr>
              <w:t>, IME</w:t>
            </w:r>
            <w:r>
              <w:rPr>
                <w:rFonts w:cs="Arial"/>
              </w:rPr>
              <w:t>.</w:t>
            </w:r>
          </w:p>
          <w:p>
            <w:pPr>
              <w:rPr>
                <w:rFonts w:cs="Arial"/>
              </w:rPr>
            </w:pPr>
            <w:r>
              <w:rPr>
                <w:rFonts w:cs="Arial"/>
              </w:rPr>
              <w:t xml:space="preserve">If the </w:t>
            </w:r>
            <w:r>
              <w:rPr>
                <w:rFonts w:cs="Arial"/>
              </w:rPr>
              <w:t xml:space="preserve">Shipper </w:t>
            </w:r>
            <w:r>
              <w:rPr>
                <w:rFonts w:cs="Arial"/>
              </w:rPr>
              <w:t>-</w:t>
            </w:r>
            <w:r>
              <w:rPr>
                <w:rFonts w:cs="Arial"/>
              </w:rPr>
              <w:t xml:space="preserve"> Supplier </w:t>
            </w:r>
            <w:r>
              <w:rPr>
                <w:rFonts w:cs="Arial"/>
              </w:rPr>
              <w:t xml:space="preserve">relationship is invalid then the </w:t>
            </w:r>
            <w:r>
              <w:rPr>
                <w:rFonts w:cs="Arial"/>
              </w:rPr>
              <w:t>file</w:t>
            </w:r>
            <w:r>
              <w:rPr>
                <w:rFonts w:cs="Arial"/>
              </w:rPr>
              <w:t xml:space="preserve"> </w:t>
            </w:r>
            <w:r>
              <w:rPr>
                <w:rFonts w:cs="Arial"/>
              </w:rPr>
              <w:t>will be</w:t>
            </w:r>
            <w:r>
              <w:rPr>
                <w:rFonts w:cs="Arial"/>
              </w:rPr>
              <w:t xml:space="preserve"> rejected </w:t>
            </w:r>
            <w:r>
              <w:rPr>
                <w:rFonts w:cs="Arial"/>
              </w:rPr>
              <w:t xml:space="preserve">and an </w:t>
            </w:r>
            <w:r>
              <w:rPr>
                <w:rFonts w:cs="Arial"/>
              </w:rPr>
              <w:t>IMR</w:t>
            </w:r>
            <w:r>
              <w:rPr>
                <w:rFonts w:cs="Arial"/>
              </w:rPr>
              <w:t xml:space="preserve"> or IME</w:t>
            </w:r>
            <w:r>
              <w:rPr>
                <w:rFonts w:cs="Arial"/>
              </w:rPr>
              <w:t xml:space="preserve"> </w:t>
            </w:r>
            <w:r>
              <w:rPr>
                <w:rFonts w:cs="Arial"/>
              </w:rPr>
              <w:t>will be sent with a new</w:t>
            </w:r>
            <w:r>
              <w:rPr>
                <w:rFonts w:cs="Arial"/>
              </w:rPr>
              <w:t xml:space="preserve"> rejection reason CSS00005.</w:t>
            </w:r>
          </w:p>
          <w:p>
            <w:pPr>
              <w:rPr>
                <w:rFonts w:cs="Arial"/>
              </w:rPr>
            </w:pPr>
            <w:r>
              <w:rPr>
                <w:rFonts w:cs="Arial"/>
              </w:rPr>
              <w:t>Rejection code</w:t>
            </w:r>
            <w:r>
              <w:rPr>
                <w:rFonts w:cs="Arial"/>
              </w:rPr>
              <w:t>:</w:t>
            </w:r>
            <w:r>
              <w:rPr>
                <w:rFonts w:cs="Arial"/>
              </w:rPr>
              <w:tab/>
            </w:r>
            <w:r>
              <w:rPr>
                <w:rFonts w:cs="Arial"/>
              </w:rPr>
              <w:t xml:space="preserve"> CSS00005</w:t>
            </w:r>
          </w:p>
          <w:p>
            <w:pPr>
              <w:rPr>
                <w:rFonts w:cs="Arial"/>
              </w:rPr>
              <w:ind w:hanging="2127" w:left="2127"/>
            </w:pPr>
            <w:r>
              <w:rPr>
                <w:rFonts w:cs="Arial"/>
              </w:rPr>
              <w:t>Rejection Reason</w:t>
            </w:r>
            <w:r>
              <w:rPr>
                <w:rFonts w:cs="Arial"/>
              </w:rPr>
              <w:t>:</w:t>
            </w:r>
            <w:r>
              <w:rPr>
                <w:rFonts w:cs="Arial"/>
              </w:rPr>
              <w:tab/>
            </w:r>
            <w:r>
              <w:rPr>
                <w:rFonts w:cs="Arial"/>
              </w:rPr>
              <w:t xml:space="preserve"> </w:t>
            </w:r>
            <w:r>
              <w:rPr>
                <w:rFonts w:cs="Arial"/>
              </w:rPr>
              <w:t>‘</w:t>
            </w:r>
            <w:r>
              <w:rPr>
                <w:rFonts w:cs="Arial"/>
              </w:rPr>
              <w:t>Elected Shipper Supplier Combination Provided is not valid</w:t>
            </w:r>
            <w:r>
              <w:rPr>
                <w:rFonts w:cs="Arial"/>
              </w:rPr>
              <w:t>’</w:t>
            </w:r>
            <w:r>
              <w:rPr>
                <w:rFonts w:cs="Arial"/>
              </w:rPr>
              <w:t xml:space="preserve"> </w:t>
            </w:r>
          </w:p>
          <w:p>
            <w:pPr>
              <w:rPr>
                <w:rFonts w:cs="Arial"/>
                <w:sz w:val="20"/>
                <w:szCs w:val="20"/>
              </w:rPr>
            </w:pPr>
          </w:p>
          <w:p>
            <w:pPr>
              <w:rPr>
                <w:rFonts w:cs="Arial"/>
                <w:sz w:val="20"/>
                <w:szCs w:val="20"/>
                <w:u w:val="single"/>
              </w:rPr>
            </w:pPr>
            <w:r>
              <w:rPr>
                <w:rFonts w:cs="Arial"/>
                <w:sz w:val="20"/>
                <w:szCs w:val="20"/>
                <w:u w:val="single"/>
              </w:rPr>
              <w:t>MSI</w:t>
            </w:r>
          </w:p>
          <w:p>
            <w:pPr/>
            <w:r>
              <w:t xml:space="preserve">Existing MSI interface </w:t>
            </w:r>
            <w:r>
              <w:t xml:space="preserve">will be used </w:t>
            </w:r>
            <w:r>
              <w:t xml:space="preserve">for </w:t>
            </w:r>
            <w:r>
              <w:t xml:space="preserve">non-CSS sites </w:t>
            </w:r>
            <w:r>
              <w:t>only.</w:t>
            </w:r>
          </w:p>
          <w:p>
            <w:pPr/>
            <w:r>
              <w:t>Market Sector Amendment Request</w:t>
            </w:r>
            <w:r>
              <w:t xml:space="preserve"> </w:t>
            </w:r>
            <w:r>
              <w:t xml:space="preserve">for CSS sites </w:t>
            </w:r>
            <w:r>
              <w:t>will receive a</w:t>
            </w:r>
            <w:r>
              <w:t xml:space="preserve"> rejection </w:t>
            </w:r>
            <w:r>
              <w:t xml:space="preserve">code in the </w:t>
            </w:r>
            <w:r>
              <w:t xml:space="preserve">Market </w:t>
            </w:r>
            <w:r>
              <w:t>Sector Amendment Response</w:t>
            </w:r>
            <w:r>
              <w:t xml:space="preserve"> file</w:t>
            </w:r>
            <w:r>
              <w:t xml:space="preserve"> </w:t>
            </w:r>
            <w:r>
              <w:t>(</w:t>
            </w:r>
            <w:r>
              <w:t>MSO</w:t>
            </w:r>
            <w:r>
              <w:t>)</w:t>
            </w:r>
            <w:r>
              <w:t>.</w:t>
            </w:r>
          </w:p>
          <w:p>
            <w:pPr>
              <w:rPr>
                <w:rFonts w:cs="Arial"/>
                <w:sz w:val="20"/>
                <w:szCs w:val="20"/>
              </w:rPr>
              <w:tabs>
                <w:tab w:val="left" w:leader="none" w:pos="7290"/>
              </w:tabs>
            </w:pPr>
          </w:p>
          <w:p>
            <w:pPr/>
            <w:r>
              <w:t>Rejection Code</w:t>
            </w:r>
          </w:p>
          <w:p>
            <w:pPr/>
            <w:r>
              <w:rPr>
                <w:rFonts w:cs="Calibri" w:eastAsia="Times New Roman"/>
              </w:rPr>
              <w:t xml:space="preserve">In case of CSS Site set the rejection CSS00004 (MSI cannot be submitted for CSS sites). </w:t>
            </w:r>
            <w:r>
              <w:t>If</w:t>
            </w:r>
            <w:r>
              <w:t xml:space="preserve"> rejection </w:t>
            </w:r>
            <w:r>
              <w:rPr>
                <w:rFonts w:cs="Calibri" w:eastAsia="Times New Roman"/>
              </w:rPr>
              <w:t xml:space="preserve">CSS00004 </w:t>
            </w:r>
            <w:r>
              <w:t>is encountered, subsequent validations need not be done</w:t>
            </w:r>
          </w:p>
          <w:p>
            <w:pPr/>
          </w:p>
          <w:p>
            <w:pPr>
              <w:rPr>
                <w:u w:val="single"/>
              </w:rPr>
            </w:pPr>
            <w:r>
              <w:rPr>
                <w:u w:val="single"/>
              </w:rPr>
              <w:t>MSO</w:t>
            </w:r>
          </w:p>
          <w:p>
            <w:pPr/>
            <w:r>
              <w:t>New rejection details included within the S72 record for rejected MSI requests. Change to process logic to issue to Shippers on the back of a CSS domestic indicator change outside of a switch</w:t>
            </w:r>
            <w:r>
              <w:t>.</w:t>
            </w:r>
          </w:p>
          <w:p>
            <w:pPr/>
          </w:p>
          <w:p>
            <w:pPr/>
            <w:r>
              <w:t>F</w:t>
            </w:r>
            <w:r>
              <w:t>ollowing a market sector code update from CSS the MSO file will be sent to shipper.</w:t>
            </w:r>
          </w:p>
          <w:p>
            <w:pPr/>
          </w:p>
          <w:p>
            <w:pPr>
              <w:rPr>
                <w:u w:val="single"/>
              </w:rPr>
            </w:pPr>
            <w:r>
              <w:rPr>
                <w:u w:val="single"/>
              </w:rPr>
              <w:t>iGT Rejection Code spreadsheet</w:t>
            </w:r>
          </w:p>
          <w:p>
            <w:pPr/>
            <w:hyperlink r:id="R42df7f5a52eb4fa8">
              <w:r>
                <w:rPr>
                  <w:rStyle w:val="Hyperlink"/>
                </w:rPr>
                <w:t xml:space="preserve">UK </w:t>
              </w:r>
              <w:r>
                <w:rPr>
                  <w:rStyle w:val="Hyperlink"/>
                </w:rPr>
                <w:t>Link_IGT</w:t>
              </w:r>
              <w:r>
                <w:rPr>
                  <w:rStyle w:val="Hyperlink"/>
                </w:rPr>
                <w:t xml:space="preserve"> File Format Rejec</w:t>
              </w:r>
              <w:r>
                <w:rPr>
                  <w:rStyle w:val="Hyperlink"/>
                </w:rPr>
                <w:t>tion Codes and Descriptions</w:t>
              </w:r>
            </w:hyperlink>
          </w:p>
          <w:p>
            <w:pPr>
              <w:rPr>
                <w:rFonts w:cs="Arial"/>
                <w:sz w:val="20"/>
                <w:szCs w:val="20"/>
              </w:rPr>
              <w:tabs>
                <w:tab w:val="left" w:leader="none" w:pos="7290"/>
              </w:tabs>
            </w:pPr>
          </w:p>
        </w:tc>
      </w:tr>
    </w:tbl>
    <w:p>
      <w:pPr>
        <w:pStyle w:val="heading 1"/>
      </w:pPr>
      <w:r>
        <w:t>Associated Changes</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Associated Change(s) and Title(s)</w:t>
            </w:r>
            <w:r>
              <w:rPr>
                <w:rFonts w:cs="Arial"/>
              </w:rPr>
              <w:t>:</w:t>
            </w:r>
          </w:p>
        </w:tc>
        <w:tc>
          <w:tcPr>
            <w:tcW w:type="pct" w:w="3790"/>
            <w:vAlign w:val="center"/>
          </w:tcPr>
          <w:p>
            <w:pPr>
              <w:rPr>
                <w:rFonts w:cs="Arial"/>
              </w:rPr>
              <w:numPr>
                <w:ilvl w:val="0"/>
                <w:numId w:val="3"/>
              </w:numPr>
              <w:pStyle w:val="List Paragraph"/>
            </w:pPr>
            <w:r>
              <w:rPr>
                <w:rFonts w:cs="Arial"/>
              </w:rPr>
              <w:t>CP 2438</w:t>
            </w:r>
            <w:r>
              <w:rPr>
                <w:rFonts w:cs="Arial"/>
              </w:rPr>
              <w:t>.</w:t>
            </w:r>
            <w:r>
              <w:rPr>
                <w:rFonts w:cs="Arial"/>
              </w:rPr>
              <w:t>2</w:t>
            </w:r>
            <w:r>
              <w:rPr>
                <w:rFonts w:cs="Arial"/>
              </w:rPr>
              <w:t xml:space="preserve"> - RT - PO</w:t>
            </w:r>
            <w:r>
              <w:rPr>
                <w:rFonts w:cs="Arial"/>
              </w:rPr>
              <w:t xml:space="preserve"> - XRN4627 - UK Link CSS Consequential Change - Nomination Enquiry and </w:t>
            </w:r>
            <w:r>
              <w:rPr>
                <w:rFonts w:cs="Arial"/>
              </w:rPr>
              <w:t>Registration</w:t>
            </w:r>
            <w:r>
              <w:rPr>
                <w:rFonts w:cs="Arial"/>
              </w:rPr>
              <w:t>.docx</w:t>
            </w:r>
          </w:p>
        </w:tc>
      </w:tr>
    </w:tbl>
    <w:p>
      <w:pPr>
        <w:pStyle w:val="heading 1"/>
      </w:pPr>
      <w:r>
        <w:t>DSG</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Target DSG discussion date</w:t>
            </w:r>
            <w:r>
              <w:rPr>
                <w:rFonts w:cs="Arial"/>
              </w:rPr>
              <w:t>:</w:t>
            </w:r>
          </w:p>
        </w:tc>
        <w:tc>
          <w:tcPr>
            <w:tcW w:type="pct" w:w="3790"/>
            <w:vAlign w:val="center"/>
          </w:tcPr>
          <w:p>
            <w:pPr>
              <w:rPr>
                <w:rFonts w:cs="Arial"/>
              </w:rPr>
            </w:pPr>
            <w:r>
              <w:rPr>
                <w:rFonts w:cs="Arial"/>
              </w:rPr>
              <w:t>N/A</w:t>
            </w:r>
          </w:p>
        </w:tc>
      </w:tr>
      <w:tr>
        <w:trPr>
          <w:trHeight w:hRule="atLeast" w:val="403"/>
        </w:trPr>
        <w:tc>
          <w:tcPr>
            <w:shd w:val="clear" w:fill="B3EDFB"/>
            <w:tcW w:type="pct" w:w="1209"/>
            <w:vAlign w:val="center"/>
          </w:tcPr>
          <w:p>
            <w:pPr>
              <w:rPr>
                <w:rFonts w:cs="Arial"/>
              </w:rPr>
              <w:jc w:val="right"/>
            </w:pPr>
            <w:r>
              <w:rPr>
                <w:rFonts w:cs="Arial"/>
              </w:rPr>
              <w:t>Any further information</w:t>
            </w:r>
            <w:r>
              <w:rPr>
                <w:rFonts w:cs="Arial"/>
              </w:rPr>
              <w:t>:</w:t>
            </w:r>
          </w:p>
        </w:tc>
        <w:tc>
          <w:tcPr>
            <w:tcW w:type="pct" w:w="3790"/>
            <w:vAlign w:val="center"/>
          </w:tcPr>
          <w:p>
            <w:pPr>
              <w:rPr>
                <w:rFonts w:cs="Arial"/>
              </w:rPr>
            </w:pPr>
            <w:r>
              <w:rPr>
                <w:rFonts w:cs="Arial"/>
              </w:rPr>
              <w:t>N/A</w:t>
            </w:r>
          </w:p>
        </w:tc>
      </w:tr>
    </w:tbl>
    <w:p>
      <w:pPr>
        <w:pStyle w:val="heading 1"/>
      </w:pPr>
      <w:r>
        <w:t>Implementation</w:t>
      </w:r>
    </w:p>
    <w:tbl>
      <w:tblPr>
        <w:tblStyle w:val="Table Grid"/>
        <w:tblLayout w:type="fixed"/>
        <w:tblW w:type="pct" w:w="5000"/>
        <w:tblLook w:firstColumn="1" w:firstRow="1" w:lastColumn="0" w:lastRow="0" w:noHBand="0" w:noVBand="1"/>
      </w:tblPr>
      <w:tblGrid>
        <w:gridCol w:w="2235"/>
        <w:gridCol w:w="7007"/>
      </w:tblGrid>
      <w:tr>
        <w:trPr>
          <w:trHeight w:hRule="atLeast" w:val="403"/>
        </w:trPr>
        <w:tc>
          <w:tcPr>
            <w:shd w:val="clear" w:fill="B3EDFB"/>
            <w:tcW w:type="pct" w:w="1209"/>
            <w:vAlign w:val="center"/>
          </w:tcPr>
          <w:p>
            <w:pPr>
              <w:rPr>
                <w:rFonts w:cs="Arial"/>
              </w:rPr>
              <w:jc w:val="right"/>
            </w:pPr>
            <w:r>
              <w:rPr>
                <w:rFonts w:cs="Arial"/>
              </w:rPr>
              <w:t>Target Release:</w:t>
            </w:r>
          </w:p>
        </w:tc>
        <w:tc>
          <w:tcPr>
            <w:tcW w:type="pct" w:w="3790"/>
            <w:vAlign w:val="center"/>
          </w:tcPr>
          <w:p>
            <w:pPr>
              <w:rPr>
                <w:rFonts w:cs="Arial"/>
              </w:rPr>
            </w:pPr>
            <w:r>
              <w:rPr>
                <w:rFonts w:cs="Arial"/>
              </w:rPr>
              <w:t>CSS Implementation Date (TBC)</w:t>
            </w:r>
          </w:p>
        </w:tc>
      </w:tr>
      <w:tr>
        <w:trPr>
          <w:trHeight w:hRule="atLeast" w:val="403"/>
        </w:trPr>
        <w:tc>
          <w:tcPr>
            <w:shd w:val="clear" w:fill="B3EDFB"/>
            <w:tcW w:type="pct" w:w="1209"/>
            <w:vAlign w:val="center"/>
          </w:tcPr>
          <w:p>
            <w:pPr>
              <w:rPr>
                <w:rFonts w:cs="Arial"/>
              </w:rPr>
              <w:jc w:val="right"/>
            </w:pPr>
            <w:r>
              <w:rPr>
                <w:rFonts w:cs="Arial"/>
              </w:rPr>
              <w:t>Status</w:t>
            </w:r>
            <w:r>
              <w:rPr>
                <w:rFonts w:cs="Arial"/>
              </w:rPr>
              <w:t>:</w:t>
            </w:r>
          </w:p>
        </w:tc>
        <w:tc>
          <w:tcPr>
            <w:tcW w:type="pct" w:w="3790"/>
            <w:vAlign w:val="center"/>
          </w:tcPr>
          <w:p>
            <w:pPr>
              <w:rPr>
                <w:rFonts w:cs="Arial"/>
                <w:i w:val="1"/>
                <w:iCs w:val="1"/>
              </w:rPr>
            </w:pPr>
            <w:r>
              <w:rPr>
                <w:rFonts w:cs="Arial"/>
              </w:rPr>
              <w:t>For approval</w:t>
            </w:r>
          </w:p>
        </w:tc>
      </w:tr>
    </w:tbl>
    <w:p>
      <w:pPr/>
    </w:p>
    <w:p>
      <w:pPr/>
      <w:bookmarkStart w:id="0" w:name="_GoBack"/>
      <w:bookmarkEnd w:id="0"/>
    </w:p>
    <w:p>
      <w:pPr>
        <w:pStyle w:val="Title"/>
      </w:pPr>
      <w:r>
        <w:br w:type="page"/>
      </w:r>
      <w:r>
        <w:t>Section H: Representation R</w:t>
      </w:r>
      <w:r>
        <w:t>esponse</w:t>
      </w:r>
    </w:p>
    <w:p>
      <w:pPr/>
      <w:r>
        <w:br w:type="textWrapping"/>
      </w:r>
      <w:r>
        <w:br w:type="textWrapping"/>
      </w:r>
      <w:r>
        <w:rPr>
          <w:rStyle w:val="Heading 1 Char"/>
        </w:rPr>
        <w:t>H1: Change Representation</w:t>
      </w:r>
      <w:r>
        <w:t xml:space="preserve"> </w:t>
      </w:r>
    </w:p>
    <w:p>
      <w:pPr/>
      <w:r>
        <w:t>(T</w:t>
      </w:r>
      <w:r>
        <w:t>o be completed by User and returned for response)</w:t>
      </w:r>
    </w:p>
    <w:tbl>
      <w:tblPr>
        <w:tblStyle w:val="Table Grid"/>
        <w:tblLayout w:type="fixed"/>
        <w:tblInd w:type="dxa" w:w="-34"/>
        <w:tblW w:type="pct" w:w="5018"/>
        <w:tblLook w:firstColumn="1" w:firstRow="1" w:lastColumn="0" w:lastRow="0" w:noHBand="0" w:noVBand="1"/>
      </w:tblPr>
      <w:tblGrid>
        <w:gridCol w:w="2269"/>
        <w:gridCol w:w="1701"/>
        <w:gridCol w:w="992"/>
        <w:gridCol w:w="4313"/>
      </w:tblGrid>
      <w:tr>
        <w:trPr>
          <w:trHeight w:hRule="atLeast" w:val="403"/>
        </w:trPr>
        <w:tc>
          <w:tcPr>
            <w:shd w:val="clear" w:fill="B3EDFB"/>
            <w:tcW w:type="pct" w:w="1223"/>
            <w:vAlign w:val="center"/>
            <w:vMerge w:val="restart"/>
          </w:tcPr>
          <w:p>
            <w:pPr>
              <w:rPr>
                <w:rFonts w:cs="Arial"/>
              </w:rPr>
              <w:jc w:val="right"/>
            </w:pPr>
            <w:r>
              <w:rPr>
                <w:rFonts w:cs="Arial"/>
              </w:rPr>
              <w:t>User Contact</w:t>
            </w:r>
            <w:r>
              <w:rPr>
                <w:rFonts w:cs="Arial"/>
              </w:rPr>
              <w:t xml:space="preserve"> Details:</w:t>
            </w:r>
          </w:p>
        </w:tc>
        <w:tc>
          <w:tcPr>
            <w:shd w:val="clear" w:fill="B3EDFB"/>
            <w:tcW w:type="pct" w:w="917"/>
            <w:vAlign w:val="center"/>
          </w:tcPr>
          <w:p>
            <w:pPr>
              <w:rPr>
                <w:rFonts w:cs="Arial"/>
              </w:rPr>
              <w:jc w:val="right"/>
            </w:pPr>
            <w:r>
              <w:rPr>
                <w:rFonts w:cs="Arial"/>
              </w:rPr>
              <w:t>Organisation:</w:t>
            </w:r>
          </w:p>
        </w:tc>
        <w:tc>
          <w:tcPr>
            <w:tcW w:type="pct" w:w="2860"/>
            <w:vAlign w:val="center"/>
            <w:gridSpan w:val="2"/>
          </w:tcPr>
          <w:p>
            <w:pPr>
              <w:rPr>
                <w:rFonts w:cs="Arial"/>
              </w:rPr>
            </w:pPr>
            <w:r>
              <w:rPr>
                <w:rFonts w:cs="Arial"/>
              </w:rPr>
              <w:t>EDF Energy</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gridSpan w:val="2"/>
          </w:tcPr>
          <w:p>
            <w:pPr>
              <w:rPr>
                <w:rFonts w:cs="Arial"/>
              </w:rPr>
            </w:pPr>
            <w:r>
              <w:rPr>
                <w:rFonts w:cs="Arial"/>
              </w:rPr>
              <w:t>Eleanor Laurence</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gridSpan w:val="2"/>
          </w:tcPr>
          <w:p>
            <w:pPr>
              <w:rPr>
                <w:rFonts w:cs="Arial"/>
              </w:rPr>
            </w:pPr>
            <w:r>
              <w:rPr>
                <w:rFonts w:cs="Arial"/>
              </w:rPr>
              <w:t>eleanor.laurence@edfenergy.com</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gridSpan w:val="2"/>
          </w:tcPr>
          <w:p>
            <w:pPr>
              <w:rPr>
                <w:rFonts w:cs="Arial"/>
              </w:rPr>
            </w:pPr>
            <w:r>
              <w:rPr>
                <w:rFonts w:cs="Arial"/>
              </w:rPr>
              <w:t>07875117771</w:t>
            </w:r>
          </w:p>
        </w:tc>
      </w:tr>
      <w:tr>
        <w:trPr>
          <w:trHeight w:hRule="atLeast" w:val="403"/>
        </w:trPr>
        <w:tc>
          <w:tcPr>
            <w:shd w:val="clear" w:fill="B3EDFB"/>
            <w:tcW w:type="pct" w:w="1223"/>
            <w:vAlign w:val="center"/>
          </w:tcPr>
          <w:p>
            <w:pPr>
              <w:rPr>
                <w:rFonts w:cs="Arial"/>
              </w:rPr>
              <w:jc w:val="right"/>
            </w:pPr>
            <w:r>
              <w:rPr>
                <w:rFonts w:cs="Arial"/>
              </w:rPr>
              <w:t>Representation Status</w:t>
            </w:r>
            <w:r>
              <w:rPr>
                <w:rFonts w:cs="Arial"/>
              </w:rPr>
              <w:t>:</w:t>
            </w:r>
          </w:p>
        </w:tc>
        <w:tc>
          <w:tcPr>
            <w:tcW w:type="pct" w:w="3777"/>
            <w:vAlign w:val="center"/>
            <w:gridSpan w:val="3"/>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Representation Publication</w:t>
            </w:r>
            <w:r>
              <w:rPr>
                <w:rFonts w:cs="Arial"/>
              </w:rPr>
              <w:t>:</w:t>
            </w:r>
          </w:p>
        </w:tc>
        <w:tc>
          <w:tcPr>
            <w:tcW w:type="pct" w:w="3777"/>
            <w:vAlign w:val="center"/>
            <w:gridSpan w:val="3"/>
          </w:tcPr>
          <w:p>
            <w:pPr>
              <w:rPr>
                <w:rFonts w:cs="Arial"/>
              </w:rPr>
            </w:pPr>
            <w:r>
              <w:rPr>
                <w:rFonts w:cs="Arial"/>
              </w:rPr>
              <w:t>Publish</w:t>
            </w:r>
          </w:p>
        </w:tc>
      </w:tr>
      <w:tr>
        <w:trPr>
          <w:trHeight w:hRule="atLeast" w:val="403"/>
        </w:trPr>
        <w:tc>
          <w:tcPr>
            <w:shd w:val="clear" w:fill="B3EDFB"/>
            <w:tcW w:type="pct" w:w="1223"/>
            <w:vAlign w:val="center"/>
          </w:tcPr>
          <w:p>
            <w:pPr>
              <w:rPr>
                <w:rFonts w:cs="Arial"/>
              </w:rPr>
              <w:jc w:val="right"/>
            </w:pPr>
            <w:r>
              <w:rPr>
                <w:rFonts w:cs="Arial"/>
              </w:rPr>
              <w:t>Representation</w:t>
            </w:r>
            <w:r>
              <w:rPr>
                <w:rFonts w:cs="Arial"/>
              </w:rPr>
              <w:t xml:space="preserve"> Comments:</w:t>
            </w:r>
          </w:p>
        </w:tc>
        <w:tc>
          <w:tcPr>
            <w:tcW w:type="pct" w:w="3777"/>
            <w:vAlign w:val="center"/>
            <w:gridSpan w:val="3"/>
          </w:tcPr>
          <w:p>
            <w:pPr>
              <w:rPr>
                <w:rFonts w:cs="Arial"/>
              </w:rPr>
            </w:pPr>
            <w:r>
              <w:rPr>
                <w:rFonts w:cs="Arial"/>
              </w:rPr>
              <w:t>None</w:t>
            </w:r>
          </w:p>
        </w:tc>
      </w:tr>
      <w:tr>
        <w:trPr>
          <w:trHeight w:hRule="atLeast" w:val="403"/>
        </w:trPr>
        <w:tc>
          <w:tcPr>
            <w:shd w:val="clear" w:fill="B3EDFB"/>
            <w:tcW w:type="pct" w:w="1223"/>
            <w:vAlign w:val="center"/>
          </w:tcPr>
          <w:p>
            <w:pPr>
              <w:rPr>
                <w:rFonts w:cs="Arial"/>
              </w:rPr>
              <w:jc w:val="right"/>
            </w:pPr>
            <w:r>
              <w:rPr>
                <w:rFonts w:cs="Arial"/>
              </w:rPr>
              <w:t xml:space="preserve">Confirm </w:t>
            </w:r>
            <w:r>
              <w:rPr>
                <w:rFonts w:cs="Arial"/>
              </w:rPr>
              <w:t>Target Release Date</w:t>
            </w:r>
            <w:r>
              <w:rPr>
                <w:rFonts w:cs="Arial"/>
              </w:rPr>
              <w:t>?</w:t>
            </w:r>
          </w:p>
        </w:tc>
        <w:tc>
          <w:tcPr>
            <w:tcW w:type="pct" w:w="1452"/>
            <w:vAlign w:val="center"/>
            <w:gridSpan w:val="2"/>
          </w:tcPr>
          <w:p>
            <w:pPr>
              <w:rPr>
                <w:rFonts w:cs="Arial"/>
              </w:rPr>
            </w:pPr>
            <w:r>
              <w:rPr>
                <w:rFonts w:cs="Arial"/>
              </w:rPr>
              <w:t>Yes</w:t>
            </w:r>
          </w:p>
        </w:tc>
        <w:tc>
          <w:tcPr>
            <w:tcW w:type="pct" w:w="2325"/>
            <w:vAlign w:val="center"/>
          </w:tcPr>
          <w:p>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pPr/>
    </w:p>
    <w:p>
      <w:pPr>
        <w:pStyle w:val="heading 1"/>
      </w:pPr>
      <w:r>
        <w:t xml:space="preserve">H1: </w:t>
      </w:r>
      <w:r>
        <w:t>Xoserve’ s</w:t>
      </w:r>
      <w:r>
        <w:t xml:space="preserve"> Response</w:t>
      </w:r>
      <w:r>
        <w:t xml:space="preserve"> </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663"/>
        </w:trPr>
        <w:tc>
          <w:tcPr>
            <w:shd w:val="clear" w:fill="B3EDFB"/>
            <w:tcW w:type="pct" w:w="1223"/>
            <w:vAlign w:val="center"/>
          </w:tcPr>
          <w:p>
            <w:pPr>
              <w:rPr>
                <w:rFonts w:cs="Arial"/>
              </w:rPr>
              <w:jc w:val="right"/>
            </w:pPr>
            <w:r>
              <w:rPr>
                <w:rFonts w:cs="Arial"/>
              </w:rPr>
              <w:t>Xoserve</w:t>
            </w:r>
            <w:r>
              <w:rPr>
                <w:rFonts w:cs="Arial"/>
              </w:rPr>
              <w:t xml:space="preserve"> Response to Organisations Comments</w:t>
            </w:r>
            <w:r>
              <w:rPr>
                <w:rFonts w:cs="Arial"/>
              </w:rPr>
              <w:t>:</w:t>
            </w:r>
          </w:p>
        </w:tc>
        <w:tc>
          <w:tcPr>
            <w:tcW w:type="pct" w:w="3777"/>
            <w:vAlign w:val="center"/>
          </w:tcPr>
          <w:p>
            <w:pPr>
              <w:rPr>
                <w:rFonts w:cs="Arial"/>
              </w:rPr>
            </w:pPr>
            <w:r>
              <w:rPr>
                <w:rFonts w:cs="Arial"/>
              </w:rPr>
              <w:t>Thank you for your representation, we will feed this into ChMC for final decision.</w:t>
            </w:r>
          </w:p>
        </w:tc>
      </w:tr>
    </w:tbl>
    <w:p>
      <w:pPr/>
    </w:p>
    <w:p>
      <w:pPr/>
      <w:r>
        <w:t xml:space="preserve">Please send the completed </w:t>
      </w:r>
      <w:r>
        <w:t>representation response to</w:t>
      </w:r>
      <w:r>
        <w:t xml:space="preserve"> </w:t>
      </w:r>
      <w:hyperlink r:id="R7f57c33a88fd4d86">
        <w:r>
          <w:rPr>
            <w:rStyle w:val="Hyperlink"/>
          </w:rPr>
          <w:t>uklink@xoserve.com</w:t>
        </w:r>
      </w:hyperlink>
      <w:r>
        <w:t xml:space="preserve"> </w:t>
      </w:r>
    </w:p>
    <w:p>
      <w:pPr/>
    </w:p>
    <w:p>
      <w:pPr/>
      <w:r>
        <w:br w:type="textWrapping"/>
      </w:r>
      <w:r>
        <w:br w:type="textWrapping"/>
      </w:r>
      <w:r>
        <w:rPr>
          <w:rStyle w:val="Heading 1 Char"/>
        </w:rPr>
        <w:t>H1: Change Representation</w:t>
      </w:r>
      <w:r>
        <w:t xml:space="preserve"> </w:t>
      </w:r>
    </w:p>
    <w:p>
      <w:pPr/>
      <w:r>
        <w:t>(T</w:t>
      </w:r>
      <w:r>
        <w:t>o be completed by User and returned for response)</w:t>
      </w:r>
    </w:p>
    <w:tbl>
      <w:tblPr>
        <w:tblStyle w:val="Table Grid"/>
        <w:tblLayout w:type="fixed"/>
        <w:tblInd w:type="dxa" w:w="-34"/>
        <w:tblW w:type="pct" w:w="5018"/>
        <w:tblLook w:firstColumn="1" w:firstRow="1" w:lastColumn="0" w:lastRow="0" w:noHBand="0" w:noVBand="1"/>
      </w:tblPr>
      <w:tblGrid>
        <w:gridCol w:w="2269"/>
        <w:gridCol w:w="1701"/>
        <w:gridCol w:w="992"/>
        <w:gridCol w:w="4313"/>
      </w:tblGrid>
      <w:tr>
        <w:trPr>
          <w:trHeight w:hRule="atLeast" w:val="403"/>
        </w:trPr>
        <w:tc>
          <w:tcPr>
            <w:shd w:val="clear" w:fill="B3EDFB"/>
            <w:tcW w:type="pct" w:w="1223"/>
            <w:vAlign w:val="center"/>
            <w:vMerge w:val="restart"/>
          </w:tcPr>
          <w:p>
            <w:pPr>
              <w:rPr>
                <w:rFonts w:cs="Arial"/>
              </w:rPr>
              <w:jc w:val="right"/>
            </w:pPr>
            <w:r>
              <w:rPr>
                <w:rFonts w:cs="Arial"/>
              </w:rPr>
              <w:t>User Contact</w:t>
            </w:r>
            <w:r>
              <w:rPr>
                <w:rFonts w:cs="Arial"/>
              </w:rPr>
              <w:t xml:space="preserve"> Details:</w:t>
            </w:r>
          </w:p>
        </w:tc>
        <w:tc>
          <w:tcPr>
            <w:shd w:val="clear" w:fill="B3EDFB"/>
            <w:tcW w:type="pct" w:w="917"/>
            <w:vAlign w:val="center"/>
          </w:tcPr>
          <w:p>
            <w:pPr>
              <w:rPr>
                <w:rFonts w:cs="Arial"/>
              </w:rPr>
              <w:jc w:val="right"/>
            </w:pPr>
            <w:r>
              <w:rPr>
                <w:rFonts w:cs="Arial"/>
              </w:rPr>
              <w:t>Organisation:</w:t>
            </w:r>
          </w:p>
        </w:tc>
        <w:tc>
          <w:tcPr>
            <w:tcW w:type="pct" w:w="2860"/>
            <w:vAlign w:val="center"/>
            <w:gridSpan w:val="2"/>
          </w:tcPr>
          <w:p>
            <w:pPr>
              <w:rPr>
                <w:rFonts w:cs="Arial"/>
              </w:rPr>
            </w:pPr>
            <w:r>
              <w:rPr>
                <w:rFonts w:cs="Arial"/>
              </w:rPr>
              <w:t>SSE</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gridSpan w:val="2"/>
          </w:tcPr>
          <w:p>
            <w:pPr>
              <w:rPr>
                <w:rFonts w:cs="Arial"/>
              </w:rPr>
            </w:pPr>
            <w:r>
              <w:rPr>
                <w:rFonts w:cs="Arial"/>
              </w:rPr>
              <w:t>Megan Coventry</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gridSpan w:val="2"/>
          </w:tcPr>
          <w:p>
            <w:pPr>
              <w:rPr>
                <w:rFonts w:cs="Arial"/>
              </w:rPr>
            </w:pPr>
            <w:r>
              <w:rPr>
                <w:rFonts w:cs="Arial"/>
              </w:rPr>
              <w:t>megan.coventry@sse.com</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gridSpan w:val="2"/>
          </w:tcPr>
          <w:p>
            <w:pPr>
              <w:rPr>
                <w:rFonts w:cs="Arial"/>
              </w:rPr>
            </w:pPr>
            <w:r>
              <w:rPr>
                <w:rFonts w:cs="Arial"/>
              </w:rPr>
              <w:t>02392277738</w:t>
            </w:r>
          </w:p>
        </w:tc>
      </w:tr>
      <w:tr>
        <w:trPr>
          <w:trHeight w:hRule="atLeast" w:val="403"/>
        </w:trPr>
        <w:tc>
          <w:tcPr>
            <w:shd w:val="clear" w:fill="B3EDFB"/>
            <w:tcW w:type="pct" w:w="1223"/>
            <w:vAlign w:val="center"/>
          </w:tcPr>
          <w:p>
            <w:pPr>
              <w:rPr>
                <w:rFonts w:cs="Arial"/>
              </w:rPr>
              <w:jc w:val="right"/>
            </w:pPr>
            <w:r>
              <w:rPr>
                <w:rFonts w:cs="Arial"/>
              </w:rPr>
              <w:t>Representation Status</w:t>
            </w:r>
            <w:r>
              <w:rPr>
                <w:rFonts w:cs="Arial"/>
              </w:rPr>
              <w:t>:</w:t>
            </w:r>
          </w:p>
        </w:tc>
        <w:tc>
          <w:tcPr>
            <w:tcW w:type="pct" w:w="3777"/>
            <w:vAlign w:val="center"/>
            <w:gridSpan w:val="3"/>
          </w:tcPr>
          <w:p>
            <w:pPr>
              <w:rPr>
                <w:rFonts w:cs="Arial"/>
              </w:rPr>
            </w:pPr>
            <w:r>
              <w:rPr>
                <w:rFonts w:cs="Arial"/>
              </w:rPr>
              <w:t>Support</w:t>
            </w:r>
          </w:p>
        </w:tc>
      </w:tr>
      <w:tr>
        <w:trPr>
          <w:trHeight w:hRule="atLeast" w:val="403"/>
        </w:trPr>
        <w:tc>
          <w:tcPr>
            <w:shd w:val="clear" w:fill="B3EDFB"/>
            <w:tcW w:type="pct" w:w="1223"/>
            <w:vAlign w:val="center"/>
          </w:tcPr>
          <w:p>
            <w:pPr>
              <w:rPr>
                <w:rFonts w:cs="Arial"/>
              </w:rPr>
              <w:jc w:val="right"/>
            </w:pPr>
            <w:r>
              <w:rPr>
                <w:rFonts w:cs="Arial"/>
              </w:rPr>
              <w:t>Representation Publication</w:t>
            </w:r>
            <w:r>
              <w:rPr>
                <w:rFonts w:cs="Arial"/>
              </w:rPr>
              <w:t>:</w:t>
            </w:r>
          </w:p>
        </w:tc>
        <w:tc>
          <w:tcPr>
            <w:tcW w:type="pct" w:w="3777"/>
            <w:vAlign w:val="center"/>
            <w:gridSpan w:val="3"/>
          </w:tcPr>
          <w:p>
            <w:pPr>
              <w:rPr>
                <w:rFonts w:cs="Arial"/>
              </w:rPr>
            </w:pPr>
            <w:r>
              <w:rPr>
                <w:rFonts w:cs="Arial"/>
              </w:rPr>
              <w:t>Publish</w:t>
            </w:r>
          </w:p>
        </w:tc>
      </w:tr>
      <w:tr>
        <w:trPr>
          <w:trHeight w:hRule="atLeast" w:val="403"/>
        </w:trPr>
        <w:tc>
          <w:tcPr>
            <w:shd w:val="clear" w:fill="B3EDFB"/>
            <w:tcW w:type="pct" w:w="1223"/>
            <w:vAlign w:val="center"/>
          </w:tcPr>
          <w:p>
            <w:pPr>
              <w:rPr>
                <w:rFonts w:cs="Arial"/>
              </w:rPr>
              <w:jc w:val="right"/>
            </w:pPr>
            <w:r>
              <w:rPr>
                <w:rFonts w:cs="Arial"/>
              </w:rPr>
              <w:t>Representation</w:t>
            </w:r>
            <w:r>
              <w:rPr>
                <w:rFonts w:cs="Arial"/>
              </w:rPr>
              <w:t xml:space="preserve"> Comments:</w:t>
            </w:r>
          </w:p>
        </w:tc>
        <w:tc>
          <w:tcPr>
            <w:tcW w:type="pct" w:w="3777"/>
            <w:vAlign w:val="center"/>
            <w:gridSpan w:val="3"/>
          </w:tcPr>
          <w:p>
            <w:pPr>
              <w:rPr>
                <w:rFonts w:cs="Arial"/>
              </w:rPr>
            </w:pPr>
            <w:r>
              <w:rPr>
                <w:rFonts w:cs="Arial"/>
              </w:rPr>
              <w:t>We request clarification on whether UK Link will send the MSO Flow following Market Sector Code changes, or will this be turned off (in light of CSS responsibilities here)?</w:t>
            </w:r>
            <w:r>
              <w:rPr>
                <w:rFonts w:cs="Arial"/>
              </w:rPr>
              <w:br w:type="textWrapping"/>
            </w:r>
          </w:p>
        </w:tc>
      </w:tr>
      <w:tr>
        <w:trPr>
          <w:trHeight w:hRule="atLeast" w:val="403"/>
        </w:trPr>
        <w:tc>
          <w:tcPr>
            <w:shd w:val="clear" w:fill="B3EDFB"/>
            <w:tcW w:type="pct" w:w="1223"/>
            <w:vAlign w:val="center"/>
          </w:tcPr>
          <w:p>
            <w:pPr>
              <w:rPr>
                <w:rFonts w:cs="Arial"/>
              </w:rPr>
              <w:jc w:val="right"/>
            </w:pPr>
            <w:r>
              <w:rPr>
                <w:rFonts w:cs="Arial"/>
              </w:rPr>
              <w:t xml:space="preserve">Confirm </w:t>
            </w:r>
            <w:r>
              <w:rPr>
                <w:rFonts w:cs="Arial"/>
              </w:rPr>
              <w:t>Target Release Date</w:t>
            </w:r>
            <w:r>
              <w:rPr>
                <w:rFonts w:cs="Arial"/>
              </w:rPr>
              <w:t>?</w:t>
            </w:r>
          </w:p>
        </w:tc>
        <w:tc>
          <w:tcPr>
            <w:tcW w:type="pct" w:w="1452"/>
            <w:vAlign w:val="center"/>
            <w:gridSpan w:val="2"/>
          </w:tcPr>
          <w:p>
            <w:pPr>
              <w:rPr>
                <w:rFonts w:cs="Arial"/>
              </w:rPr>
            </w:pPr>
            <w:r>
              <w:rPr>
                <w:rFonts w:cs="Arial"/>
              </w:rPr>
              <w:t>Yes</w:t>
            </w:r>
          </w:p>
        </w:tc>
        <w:tc>
          <w:tcPr>
            <w:tcW w:type="pct" w:w="2325"/>
            <w:vAlign w:val="center"/>
          </w:tcPr>
          <w:p>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pPr/>
    </w:p>
    <w:p>
      <w:pPr>
        <w:pStyle w:val="heading 1"/>
      </w:pPr>
      <w:r>
        <w:t xml:space="preserve">H1: </w:t>
      </w:r>
      <w:r>
        <w:t>Xoserve’ s</w:t>
      </w:r>
      <w:r>
        <w:t xml:space="preserve"> Response</w:t>
      </w:r>
      <w:r>
        <w:t xml:space="preserve"> </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663"/>
        </w:trPr>
        <w:tc>
          <w:tcPr>
            <w:shd w:val="clear" w:fill="B3EDFB"/>
            <w:tcW w:type="pct" w:w="1223"/>
            <w:vAlign w:val="center"/>
          </w:tcPr>
          <w:p>
            <w:pPr>
              <w:rPr>
                <w:rFonts w:cs="Arial"/>
              </w:rPr>
              <w:jc w:val="right"/>
            </w:pPr>
            <w:r>
              <w:rPr>
                <w:rFonts w:cs="Arial"/>
              </w:rPr>
              <w:t>Xoserve</w:t>
            </w:r>
            <w:r>
              <w:rPr>
                <w:rFonts w:cs="Arial"/>
              </w:rPr>
              <w:t xml:space="preserve"> Response to Organisations Comments</w:t>
            </w:r>
            <w:r>
              <w:rPr>
                <w:rFonts w:cs="Arial"/>
              </w:rPr>
              <w:t>:</w:t>
            </w:r>
          </w:p>
        </w:tc>
        <w:tc>
          <w:tcPr>
            <w:tcW w:type="pct" w:w="3777"/>
            <w:vAlign w:val="center"/>
          </w:tcPr>
          <w:p>
            <w:pPr>
              <w:rPr>
                <w:rFonts w:cs="Arial"/>
              </w:rPr>
            </w:pPr>
            <w:r>
              <w:rPr>
                <w:rFonts w:cs="Arial"/>
              </w:rPr>
              <w:t>Xoserve is monitoring the progress of the Switching Programme CR E-49 (published after the release of this Change Pack). This was discussed at the final CSSC DSG meeting 24th September 2019 and it was provisionally agreed to descope this functionality if it is deemed a duplicate of the CSS message.</w:t>
            </w:r>
          </w:p>
        </w:tc>
      </w:tr>
    </w:tbl>
    <w:p>
      <w:pPr/>
    </w:p>
    <w:p>
      <w:pPr/>
      <w:r>
        <w:t xml:space="preserve">Please send the completed </w:t>
      </w:r>
      <w:r>
        <w:t>representation response to</w:t>
      </w:r>
      <w:r>
        <w:t xml:space="preserve"> </w:t>
      </w:r>
      <w:hyperlink r:id="R54693b277be745b0">
        <w:r>
          <w:rPr>
            <w:rStyle w:val="Hyperlink"/>
          </w:rPr>
          <w:t>uklink@xoserve.com</w:t>
        </w:r>
      </w:hyperlink>
      <w:r>
        <w:t xml:space="preserve"> </w:t>
      </w:r>
    </w:p>
    <w:p>
      <w:pPr/>
    </w:p>
    <w:p>
      <w:pPr/>
      <w:r>
        <w:br w:type="textWrapping"/>
      </w:r>
      <w:r>
        <w:br w:type="textWrapping"/>
      </w:r>
      <w:r>
        <w:rPr>
          <w:rStyle w:val="Heading 1 Char"/>
        </w:rPr>
        <w:t>H1: Change Representation</w:t>
      </w:r>
      <w:r>
        <w:t xml:space="preserve"> </w:t>
      </w:r>
    </w:p>
    <w:p>
      <w:pPr/>
      <w:r>
        <w:t>(T</w:t>
      </w:r>
      <w:r>
        <w:t>o be completed by User and returned for response)</w:t>
      </w:r>
    </w:p>
    <w:tbl>
      <w:tblPr>
        <w:tblStyle w:val="Table Grid"/>
        <w:tblLayout w:type="fixed"/>
        <w:tblInd w:type="dxa" w:w="-34"/>
        <w:tblW w:type="pct" w:w="5018"/>
        <w:tblLook w:firstColumn="1" w:firstRow="1" w:lastColumn="0" w:lastRow="0" w:noHBand="0" w:noVBand="1"/>
      </w:tblPr>
      <w:tblGrid>
        <w:gridCol w:w="2269"/>
        <w:gridCol w:w="1701"/>
        <w:gridCol w:w="992"/>
        <w:gridCol w:w="4313"/>
      </w:tblGrid>
      <w:tr>
        <w:trPr>
          <w:trHeight w:hRule="atLeast" w:val="403"/>
        </w:trPr>
        <w:tc>
          <w:tcPr>
            <w:shd w:val="clear" w:fill="B3EDFB"/>
            <w:tcW w:type="pct" w:w="1223"/>
            <w:vAlign w:val="center"/>
            <w:vMerge w:val="restart"/>
          </w:tcPr>
          <w:p>
            <w:pPr>
              <w:rPr>
                <w:rFonts w:cs="Arial"/>
              </w:rPr>
              <w:jc w:val="right"/>
            </w:pPr>
            <w:r>
              <w:rPr>
                <w:rFonts w:cs="Arial"/>
              </w:rPr>
              <w:t>User Contact</w:t>
            </w:r>
            <w:r>
              <w:rPr>
                <w:rFonts w:cs="Arial"/>
              </w:rPr>
              <w:t xml:space="preserve"> Details:</w:t>
            </w:r>
          </w:p>
        </w:tc>
        <w:tc>
          <w:tcPr>
            <w:shd w:val="clear" w:fill="B3EDFB"/>
            <w:tcW w:type="pct" w:w="917"/>
            <w:vAlign w:val="center"/>
          </w:tcPr>
          <w:p>
            <w:pPr>
              <w:rPr>
                <w:rFonts w:cs="Arial"/>
              </w:rPr>
              <w:jc w:val="right"/>
            </w:pPr>
            <w:r>
              <w:rPr>
                <w:rFonts w:cs="Arial"/>
              </w:rPr>
              <w:t>Organisation:</w:t>
            </w:r>
          </w:p>
        </w:tc>
        <w:tc>
          <w:tcPr>
            <w:tcW w:type="pct" w:w="2860"/>
            <w:vAlign w:val="center"/>
            <w:gridSpan w:val="2"/>
          </w:tcPr>
          <w:p>
            <w:pPr>
              <w:rPr>
                <w:rFonts w:cs="Arial"/>
              </w:rPr>
            </w:pPr>
            <w:r>
              <w:rPr>
                <w:rFonts w:cs="Arial"/>
              </w:rPr>
              <w:t>Centrica</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gridSpan w:val="2"/>
          </w:tcPr>
          <w:p>
            <w:pPr>
              <w:rPr>
                <w:rFonts w:cs="Arial"/>
              </w:rPr>
            </w:pPr>
            <w:r>
              <w:rPr>
                <w:rFonts w:cs="Arial"/>
              </w:rPr>
              <w:t>Bryan Hale</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gridSpan w:val="2"/>
          </w:tcPr>
          <w:p>
            <w:pPr>
              <w:rPr>
                <w:rFonts w:cs="Arial"/>
              </w:rPr>
            </w:pPr>
            <w:r>
              <w:rPr>
                <w:rFonts w:cs="Arial"/>
              </w:rPr>
              <w:t>bryan.hale@centrica.com</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gridSpan w:val="2"/>
          </w:tcPr>
          <w:p>
            <w:pPr>
              <w:rPr>
                <w:rFonts w:cs="Arial"/>
              </w:rPr>
            </w:pPr>
            <w:r>
              <w:rPr>
                <w:rFonts w:cs="Arial"/>
              </w:rPr>
              <w:t>07971069822</w:t>
            </w:r>
          </w:p>
        </w:tc>
      </w:tr>
      <w:tr>
        <w:trPr>
          <w:trHeight w:hRule="atLeast" w:val="403"/>
        </w:trPr>
        <w:tc>
          <w:tcPr>
            <w:shd w:val="clear" w:fill="B3EDFB"/>
            <w:tcW w:type="pct" w:w="1223"/>
            <w:vAlign w:val="center"/>
          </w:tcPr>
          <w:p>
            <w:pPr>
              <w:rPr>
                <w:rFonts w:cs="Arial"/>
              </w:rPr>
              <w:jc w:val="right"/>
            </w:pPr>
            <w:r>
              <w:rPr>
                <w:rFonts w:cs="Arial"/>
              </w:rPr>
              <w:t>Representation Status</w:t>
            </w:r>
            <w:r>
              <w:rPr>
                <w:rFonts w:cs="Arial"/>
              </w:rPr>
              <w:t>:</w:t>
            </w:r>
          </w:p>
        </w:tc>
        <w:tc>
          <w:tcPr>
            <w:tcW w:type="pct" w:w="3777"/>
            <w:vAlign w:val="center"/>
            <w:gridSpan w:val="3"/>
          </w:tcPr>
          <w:p>
            <w:pPr>
              <w:rPr>
                <w:rFonts w:cs="Arial"/>
              </w:rPr>
            </w:pPr>
            <w:r>
              <w:rPr>
                <w:rFonts w:cs="Arial"/>
              </w:rPr>
              <w:t>Update Required.</w:t>
            </w:r>
          </w:p>
        </w:tc>
      </w:tr>
      <w:tr>
        <w:trPr>
          <w:trHeight w:hRule="atLeast" w:val="403"/>
        </w:trPr>
        <w:tc>
          <w:tcPr>
            <w:shd w:val="clear" w:fill="B3EDFB"/>
            <w:tcW w:type="pct" w:w="1223"/>
            <w:vAlign w:val="center"/>
          </w:tcPr>
          <w:p>
            <w:pPr>
              <w:rPr>
                <w:rFonts w:cs="Arial"/>
              </w:rPr>
              <w:jc w:val="right"/>
            </w:pPr>
            <w:r>
              <w:rPr>
                <w:rFonts w:cs="Arial"/>
              </w:rPr>
              <w:t>Representation Publication</w:t>
            </w:r>
            <w:r>
              <w:rPr>
                <w:rFonts w:cs="Arial"/>
              </w:rPr>
              <w:t>:</w:t>
            </w:r>
          </w:p>
        </w:tc>
        <w:tc>
          <w:tcPr>
            <w:tcW w:type="pct" w:w="3777"/>
            <w:vAlign w:val="center"/>
            <w:gridSpan w:val="3"/>
          </w:tcPr>
          <w:p>
            <w:pPr>
              <w:rPr>
                <w:rFonts w:cs="Arial"/>
              </w:rPr>
            </w:pPr>
            <w:r>
              <w:rPr>
                <w:rFonts w:cs="Arial"/>
              </w:rPr>
              <w:t>Publish</w:t>
            </w:r>
          </w:p>
        </w:tc>
      </w:tr>
      <w:tr>
        <w:trPr>
          <w:trHeight w:hRule="atLeast" w:val="403"/>
        </w:trPr>
        <w:tc>
          <w:tcPr>
            <w:shd w:val="clear" w:fill="B3EDFB"/>
            <w:tcW w:type="pct" w:w="1223"/>
            <w:vAlign w:val="center"/>
          </w:tcPr>
          <w:p>
            <w:pPr>
              <w:rPr>
                <w:rFonts w:cs="Arial"/>
              </w:rPr>
              <w:jc w:val="right"/>
            </w:pPr>
            <w:r>
              <w:rPr>
                <w:rFonts w:cs="Arial"/>
              </w:rPr>
              <w:t>Representation</w:t>
            </w:r>
            <w:r>
              <w:rPr>
                <w:rFonts w:cs="Arial"/>
              </w:rPr>
              <w:t xml:space="preserve"> Comments:</w:t>
            </w:r>
          </w:p>
        </w:tc>
        <w:tc>
          <w:tcPr>
            <w:tcW w:type="pct" w:w="3777"/>
            <w:vAlign w:val="center"/>
            <w:gridSpan w:val="3"/>
          </w:tcPr>
          <w:p>
            <w:pPr>
              <w:rPr>
                <w:rFonts w:cs="Arial"/>
              </w:rPr>
            </w:pPr>
            <w:r>
              <w:rPr>
                <w:rFonts w:cs="Arial"/>
              </w:rPr>
              <w:t>Following discussions at last weeks Detailed Design Group, the following needs to be removed from the Change Pack:</w:t>
            </w:r>
            <w:r>
              <w:rPr>
                <w:rFonts w:cs="Arial"/>
              </w:rPr>
              <w:br w:type="textWrapping"/>
            </w:r>
            <w:r>
              <w:rPr>
                <w:rFonts w:cs="Arial"/>
              </w:rPr>
              <w:t>"Following a market sector code update from CSS the MSO file will be sent to shipper."</w:t>
            </w:r>
            <w:r>
              <w:rPr>
                <w:rFonts w:cs="Arial"/>
              </w:rPr>
              <w:br w:type="textWrapping"/>
            </w:r>
            <w:r>
              <w:rPr>
                <w:rFonts w:cs="Arial"/>
              </w:rPr>
              <w:t>CSS will now be providing this directly to Shippers so Xoserve should not duplicate.</w:t>
            </w:r>
            <w:r>
              <w:rPr>
                <w:rFonts w:cs="Arial"/>
              </w:rPr>
              <w:br w:type="textWrapping"/>
            </w:r>
            <w:r>
              <w:rPr>
                <w:rFonts w:cs="Arial"/>
              </w:rPr>
              <w:br w:type="textWrapping"/>
            </w:r>
            <w:r>
              <w:rPr>
                <w:rFonts w:cs="Arial"/>
              </w:rPr>
              <w:t>Also, a link is provided to the iGT rejections spreadsheet, an update to the SPA rejection codes spreadsheet would also be appreciated.</w:t>
            </w:r>
          </w:p>
        </w:tc>
      </w:tr>
      <w:tr>
        <w:trPr>
          <w:trHeight w:hRule="atLeast" w:val="403"/>
        </w:trPr>
        <w:tc>
          <w:tcPr>
            <w:shd w:val="clear" w:fill="B3EDFB"/>
            <w:tcW w:type="pct" w:w="1223"/>
            <w:vAlign w:val="center"/>
          </w:tcPr>
          <w:p>
            <w:pPr>
              <w:rPr>
                <w:rFonts w:cs="Arial"/>
              </w:rPr>
              <w:jc w:val="right"/>
            </w:pPr>
            <w:r>
              <w:rPr>
                <w:rFonts w:cs="Arial"/>
              </w:rPr>
              <w:t xml:space="preserve">Confirm </w:t>
            </w:r>
            <w:r>
              <w:rPr>
                <w:rFonts w:cs="Arial"/>
              </w:rPr>
              <w:t>Target Release Date</w:t>
            </w:r>
            <w:r>
              <w:rPr>
                <w:rFonts w:cs="Arial"/>
              </w:rPr>
              <w:t>?</w:t>
            </w:r>
          </w:p>
        </w:tc>
        <w:tc>
          <w:tcPr>
            <w:tcW w:type="pct" w:w="1452"/>
            <w:vAlign w:val="center"/>
            <w:gridSpan w:val="2"/>
          </w:tcPr>
          <w:p>
            <w:pPr>
              <w:rPr>
                <w:rFonts w:cs="Arial"/>
              </w:rPr>
            </w:pPr>
            <w:r>
              <w:rPr>
                <w:rFonts w:cs="Arial"/>
              </w:rPr>
              <w:t>Yes</w:t>
            </w:r>
          </w:p>
        </w:tc>
        <w:tc>
          <w:tcPr>
            <w:tcW w:type="pct" w:w="2325"/>
            <w:vAlign w:val="center"/>
          </w:tcPr>
          <w:p>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pPr/>
    </w:p>
    <w:p>
      <w:pPr>
        <w:pStyle w:val="heading 1"/>
      </w:pPr>
      <w:r>
        <w:t xml:space="preserve">H1: </w:t>
      </w:r>
      <w:r>
        <w:t>Xoserve’ s</w:t>
      </w:r>
      <w:r>
        <w:t xml:space="preserve"> Response</w:t>
      </w:r>
      <w:r>
        <w:t xml:space="preserve"> </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663"/>
        </w:trPr>
        <w:tc>
          <w:tcPr>
            <w:shd w:val="clear" w:fill="B3EDFB"/>
            <w:tcW w:type="pct" w:w="1223"/>
            <w:vAlign w:val="center"/>
          </w:tcPr>
          <w:p>
            <w:pPr>
              <w:rPr>
                <w:rFonts w:cs="Arial"/>
              </w:rPr>
              <w:jc w:val="right"/>
            </w:pPr>
            <w:r>
              <w:rPr>
                <w:rFonts w:cs="Arial"/>
              </w:rPr>
              <w:t>Xoserve</w:t>
            </w:r>
            <w:r>
              <w:rPr>
                <w:rFonts w:cs="Arial"/>
              </w:rPr>
              <w:t xml:space="preserve"> Response to Organisations Comments</w:t>
            </w:r>
            <w:r>
              <w:rPr>
                <w:rFonts w:cs="Arial"/>
              </w:rPr>
              <w:t>:</w:t>
            </w:r>
          </w:p>
        </w:tc>
        <w:tc>
          <w:tcPr>
            <w:tcW w:type="pct" w:w="3777"/>
            <w:vAlign w:val="center"/>
          </w:tcPr>
          <w:p>
            <w:pPr>
              <w:rPr>
                <w:rFonts w:cs="Arial"/>
              </w:rPr>
            </w:pPr>
            <w:r>
              <w:rPr>
                <w:rFonts w:cs="Arial"/>
              </w:rPr>
              <w:t>Xoserve is monitoring the progress of the Switching Programme CR E-49 (published after the release of this Change Pack). This was discussed at the final CSSC DSG meeting 24th September 2019 and it was provisionally agreed to descope this functionality if it is deemed a duplicate of the CSS message.</w:t>
            </w:r>
            <w:r>
              <w:rPr>
                <w:rFonts w:cs="Arial"/>
              </w:rPr>
              <w:br w:type="textWrapping"/>
            </w:r>
            <w:r>
              <w:rPr>
                <w:rFonts w:cs="Arial"/>
              </w:rPr>
              <w:br w:type="textWrapping"/>
            </w:r>
            <w:r>
              <w:rPr>
                <w:rFonts w:cs="Arial"/>
              </w:rPr>
              <w:t>SPA rejection codes spreadsheet will go out with Change Pack 3 and 4</w:t>
            </w:r>
          </w:p>
        </w:tc>
      </w:tr>
    </w:tbl>
    <w:p>
      <w:pPr/>
    </w:p>
    <w:p>
      <w:pPr/>
      <w:r>
        <w:t xml:space="preserve">Please send the completed </w:t>
      </w:r>
      <w:r>
        <w:t>representation response to</w:t>
      </w:r>
      <w:r>
        <w:t xml:space="preserve"> </w:t>
      </w:r>
      <w:hyperlink r:id="R0bcd6a43c86142a4">
        <w:r>
          <w:rPr>
            <w:rStyle w:val="Hyperlink"/>
          </w:rPr>
          <w:t>uklink@xoserve.com</w:t>
        </w:r>
      </w:hyperlink>
      <w:r>
        <w:t xml:space="preserve"> </w:t>
      </w:r>
    </w:p>
    <w:p>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1440" w:footer="708" w:gutter="0" w:header="708" w:left="1440" w:right="1440" w:top="1440"/>
      <w:pgNumType w:fmt="decimal"/>
      <w:cols w:equalWidth="1" w:num="1" w:space="708" w:sep="0"/>
      <w:headerReference w:type="even" r:id="Rbc0e3f004969477b"/>
      <w:headerReference w:type="default" r:id="Rde2be67e65054074"/>
      <w:footerReference w:type="even" r:id="Rb6b2506f946f45ae"/>
      <w:footerReference w:type="default" r:id="R035841ad983f4fd8"/>
      <w:headerReference w:type="first" r:id="R0576bddc2e1b4d81"/>
      <w:footerReference w:type="first" r:id="Rd71fb5b7393f4d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1"/>
    <w:family w:val="auto"/>
    <w:notTrueType w:val="off"/>
    <w:pitch w:val="variable"/>
    <w:sig w:usb0="E0002EFF" w:usb1="C0007843" w:usb2="00000009" w:usb3="00000000" w:csb0="400001FF" w:csb1="FFFF0000"/>
    <w:altName w:val="Arial"/>
  </w:font>
  <w:font w:name="Calibri">
    <w:panose1 w:val="020F0502020204030204"/>
    <w:charset w:val="01"/>
    <w:family w:val="auto"/>
    <w:notTrueType w:val="off"/>
    <w:pitch w:val="variable"/>
    <w:sig w:usb0="E0002AFF" w:usb1="C000247B" w:usb2="00000009" w:usb3="00000000" w:csb0="200001FF" w:csb1="00000000"/>
  </w:font>
  <w:font w:name="Times New Roman">
    <w:panose1 w:val="02020603050405020304"/>
    <w:charset w:val="01"/>
    <w:family w:val="auto"/>
    <w:notTrueType w:val="off"/>
    <w:pitch w:val="variable"/>
    <w:sig w:usb0="E0002EFF" w:usb1="C000785B" w:usb2="00000009" w:usb3="00000000" w:csb0="400001FF" w:csb1="FFFF0000"/>
  </w:font>
  <w:font w:name="Tahoma">
    <w:panose1 w:val="020B0604030504040204"/>
    <w:charset w:val="01"/>
    <w:family w:val="auto"/>
    <w:notTrueType w:val="off"/>
    <w:pitch w:val="variable"/>
    <w:sig w:usb0="E1002EFF" w:usb1="C000605B" w:usb2="00000029" w:usb3="00000000" w:csb0="200101FF" w:csb1="2028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p>
</w:ftr>
</file>

<file path=word/footer2.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mc:AlternateContent>
        <mc:Choice Requires="wps">
          <w:drawing>
            <wp:anchor allowOverlap="1" layoutInCell="1" relativeHeight="251661314" locked="0" simplePos="0" distL="114300" distT="0" distR="114300" distB="0" behindDoc="0">
              <wp:simplePos x="0" y="0"/>
              <wp:positionH relativeFrom="column">
                <wp:posOffset>-914400</wp:posOffset>
              </wp:positionH>
              <wp:positionV relativeFrom="paragraph">
                <wp:posOffset>376555</wp:posOffset>
              </wp:positionV>
              <wp:extent cx="7562850" cy="257175"/>
              <wp:effectExtent l="0" t="0" r="0" b="9525"/>
              <wp:wrapNone/>
              <wp:docPr id="2" name="drawingObject2"/>
              <wp:cNvGraphicFramePr/>
              <a:graphic>
                <a:graphicData uri="http://schemas.microsoft.com/office/word/2010/wordprocessingShape">
                  <wps:wsp>
                    <wps:cNvSpPr/>
                    <wps:spPr>
                      <a:xfrm rot="0">
                        <a:ext cx="7562850" cy="257175"/>
                      </a:xfrm>
                      <a:prstGeom prst="rect">
                        <a:avLst/>
                      </a:prstGeom>
                      <a:solidFill>
                        <a:srgbClr val="40D1F5"/>
                      </a:solidFill>
                    </wps:spPr>
                    <wps:bodyPr anchor="ctr" horzOverflow="overflow" vertOverflow="overflow" vert="horz" lIns="91440" tIns="45720" rIns="91440" bIns="45720"/>
                  </wps:wsp>
                </a:graphicData>
              </a:graphic>
            </wp:anchor>
          </w:drawing>
        </mc:Choice>
        <mc:Fallback/>
      </mc:AlternateContent>
    </w:r>
  </w:p>
</w:ftr>
</file>

<file path=word/footer3.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p>
</w:hdr>
</file>

<file path=word/header2.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9266" locked="0" simplePos="0" distL="114300" distT="0" distR="114300" distB="0" behindDoc="0">
              <wp:simplePos x="0" y="0"/>
              <wp:positionH relativeFrom="column">
                <wp:posOffset>-914400</wp:posOffset>
              </wp:positionH>
              <wp:positionV relativeFrom="paragraph">
                <wp:posOffset>-487681</wp:posOffset>
              </wp:positionV>
              <wp:extent cx="7562850" cy="257175"/>
              <wp:effectExtent l="0" t="0" r="0" b="9525"/>
              <wp:wrapNone/>
              <wp:docPr id="1" name="drawingObject1"/>
              <wp:cNvGraphicFramePr/>
              <a:graphic>
                <a:graphicData uri="http://schemas.microsoft.com/office/word/2010/wordprocessingShape">
                  <wps:wsp>
                    <wps:cNvSpPr/>
                    <wps:spPr>
                      <a:xfrm rot="0">
                        <a:ext cx="7562850" cy="257175"/>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p>
</w:hdr>
</file>

<file path=word/header3.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ListStyle4"/>
    <w:multiLevelType w:val="hybridMultilevel"/>
    <w:name w:val="ListStyle4"/>
    <w:lvl w:ilvl="0">
      <w:numFmt w:val="bullet"/>
      <w:start w:val="1"/>
      <w:lvlText w:val=""/>
      <w:lvlJc w:val="left"/>
      <w:pPr>
        <w:ind w:hanging="360" w:left="360"/>
      </w:pPr>
      <w:rPr>
        <w:rFonts w:ascii="Symbol" w:hAnsi="Symbol"/>
      </w:rPr>
    </w:lvl>
    <w:lvl w:ilvl="1">
      <w:numFmt w:val="bullet"/>
      <w:start w:val="1"/>
      <w:lvlText w:val="o"/>
      <w:lvlJc w:val="left"/>
      <w:pPr>
        <w:ind w:hanging="360" w:left="1080"/>
      </w:pPr>
      <w:rPr>
        <w:rFonts w:ascii="Courier New" w:hAnsi="Courier New" w:cs="Courier New"/>
      </w:rPr>
    </w:lvl>
    <w:lvl w:ilvl="2">
      <w:numFmt w:val="bullet"/>
      <w:start w:val="1"/>
      <w:lvlText w:val=""/>
      <w:lvlJc w:val="left"/>
      <w:pPr>
        <w:ind w:hanging="360" w:left="1800"/>
      </w:pPr>
      <w:rPr>
        <w:rFonts w:ascii="Wingdings" w:hAnsi="Wingdings"/>
      </w:rPr>
    </w:lvl>
    <w:lvl w:ilvl="3">
      <w:numFmt w:val="bullet"/>
      <w:start w:val="1"/>
      <w:lvlText w:val=""/>
      <w:lvlJc w:val="left"/>
      <w:pPr>
        <w:ind w:hanging="360" w:left="2520"/>
      </w:pPr>
      <w:rPr>
        <w:rFonts w:ascii="Symbol" w:hAnsi="Symbol"/>
      </w:rPr>
    </w:lvl>
    <w:lvl w:ilvl="4">
      <w:numFmt w:val="bullet"/>
      <w:start w:val="1"/>
      <w:lvlText w:val="o"/>
      <w:lvlJc w:val="left"/>
      <w:pPr>
        <w:ind w:hanging="360" w:left="3240"/>
      </w:pPr>
      <w:rPr>
        <w:rFonts w:ascii="Courier New" w:hAnsi="Courier New" w:cs="Courier New"/>
      </w:rPr>
    </w:lvl>
    <w:lvl w:ilvl="5">
      <w:numFmt w:val="bullet"/>
      <w:start w:val="1"/>
      <w:lvlText w:val=""/>
      <w:lvlJc w:val="left"/>
      <w:pPr>
        <w:ind w:hanging="360" w:left="3960"/>
      </w:pPr>
      <w:rPr>
        <w:rFonts w:ascii="Wingdings" w:hAnsi="Wingdings"/>
      </w:rPr>
    </w:lvl>
    <w:lvl w:ilvl="6">
      <w:numFmt w:val="bullet"/>
      <w:start w:val="1"/>
      <w:lvlText w:val=""/>
      <w:lvlJc w:val="left"/>
      <w:pPr>
        <w:ind w:hanging="360" w:left="4680"/>
      </w:pPr>
      <w:rPr>
        <w:rFonts w:ascii="Symbol" w:hAnsi="Symbol"/>
      </w:rPr>
    </w:lvl>
    <w:lvl w:ilvl="7">
      <w:numFmt w:val="bullet"/>
      <w:start w:val="1"/>
      <w:lvlText w:val="o"/>
      <w:lvlJc w:val="left"/>
      <w:pPr>
        <w:ind w:hanging="360" w:left="5400"/>
      </w:pPr>
      <w:rPr>
        <w:rFonts w:ascii="Courier New" w:hAnsi="Courier New" w:cs="Courier New"/>
      </w:rPr>
    </w:lvl>
    <w:lvl w:ilvl="8">
      <w:numFmt w:val="bullet"/>
      <w:start w:val="1"/>
      <w:lvlText w:val=""/>
      <w:lvlJc w:val="left"/>
      <w:pPr>
        <w:ind w:hanging="360" w:left="6120"/>
      </w:pPr>
      <w:rPr>
        <w:rFonts w:ascii="Wingdings" w:hAnsi="Wingdings"/>
      </w:rPr>
    </w:lvl>
  </w:abstractNum>
  <w:abstractNum w:abstractNumId="1">
    <w:styleLink w:val="ListStyle9"/>
    <w:multiLevelType w:val="hybridMultilevel"/>
    <w:name w:val="ListStyle9"/>
    <w:lvl w:ilvl="0">
      <w:numFmt w:val="bullet"/>
      <w:lvlText w:val="-"/>
      <w:lvlJc w:val="left"/>
      <w:pPr>
        <w:ind w:hanging="360" w:left="720"/>
      </w:pPr>
      <w:rPr>
        <w:rFonts w:ascii="Arial" w:hAnsi="Arial" w:cs="Arial" w:eastAsia="Aria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abstractNum w:abstractNumId="2">
    <w:styleLink w:val="ListStyle12"/>
    <w:multiLevelType w:val="hybridMultilevel"/>
    <w:name w:val="ListStyle12"/>
    <w:lvl w:ilvl="0">
      <w:numFmt w:val="bullet"/>
      <w:start w:val="1"/>
      <w:lvlText w:val=""/>
      <w:lvlJc w:val="left"/>
      <w:pPr>
        <w:ind w:hanging="360" w:left="360"/>
      </w:pPr>
      <w:rPr>
        <w:rFonts w:ascii="Symbol" w:hAnsi="Symbol"/>
      </w:rPr>
    </w:lvl>
    <w:lvl w:ilvl="1">
      <w:numFmt w:val="bullet"/>
      <w:start w:val="1"/>
      <w:lvlText w:val="o"/>
      <w:lvlJc w:val="left"/>
      <w:pPr>
        <w:ind w:hanging="360" w:left="1080"/>
      </w:pPr>
      <w:rPr>
        <w:rFonts w:ascii="Courier New" w:hAnsi="Courier New" w:cs="Courier New"/>
      </w:rPr>
    </w:lvl>
    <w:lvl w:ilvl="2">
      <w:numFmt w:val="bullet"/>
      <w:start w:val="1"/>
      <w:lvlText w:val=""/>
      <w:lvlJc w:val="left"/>
      <w:pPr>
        <w:ind w:hanging="360" w:left="1800"/>
      </w:pPr>
      <w:rPr>
        <w:rFonts w:ascii="Wingdings" w:hAnsi="Wingdings"/>
      </w:rPr>
    </w:lvl>
    <w:lvl w:ilvl="3">
      <w:numFmt w:val="bullet"/>
      <w:start w:val="1"/>
      <w:lvlText w:val=""/>
      <w:lvlJc w:val="left"/>
      <w:pPr>
        <w:ind w:hanging="360" w:left="2520"/>
      </w:pPr>
      <w:rPr>
        <w:rFonts w:ascii="Symbol" w:hAnsi="Symbol"/>
      </w:rPr>
    </w:lvl>
    <w:lvl w:ilvl="4">
      <w:numFmt w:val="bullet"/>
      <w:start w:val="1"/>
      <w:lvlText w:val="o"/>
      <w:lvlJc w:val="left"/>
      <w:pPr>
        <w:ind w:hanging="360" w:left="3240"/>
      </w:pPr>
      <w:rPr>
        <w:rFonts w:ascii="Courier New" w:hAnsi="Courier New" w:cs="Courier New"/>
      </w:rPr>
    </w:lvl>
    <w:lvl w:ilvl="5">
      <w:numFmt w:val="bullet"/>
      <w:start w:val="1"/>
      <w:lvlText w:val=""/>
      <w:lvlJc w:val="left"/>
      <w:pPr>
        <w:ind w:hanging="360" w:left="3960"/>
      </w:pPr>
      <w:rPr>
        <w:rFonts w:ascii="Wingdings" w:hAnsi="Wingdings"/>
      </w:rPr>
    </w:lvl>
    <w:lvl w:ilvl="6">
      <w:numFmt w:val="bullet"/>
      <w:start w:val="1"/>
      <w:lvlText w:val=""/>
      <w:lvlJc w:val="left"/>
      <w:pPr>
        <w:ind w:hanging="360" w:left="4680"/>
      </w:pPr>
      <w:rPr>
        <w:rFonts w:ascii="Symbol" w:hAnsi="Symbol"/>
      </w:rPr>
    </w:lvl>
    <w:lvl w:ilvl="7">
      <w:numFmt w:val="bullet"/>
      <w:start w:val="1"/>
      <w:lvlText w:val="o"/>
      <w:lvlJc w:val="left"/>
      <w:pPr>
        <w:ind w:hanging="360" w:left="5400"/>
      </w:pPr>
      <w:rPr>
        <w:rFonts w:ascii="Courier New" w:hAnsi="Courier New" w:cs="Courier New"/>
      </w:rPr>
    </w:lvl>
    <w:lvl w:ilvl="8">
      <w:numFmt w:val="bullet"/>
      <w:start w:val="1"/>
      <w:lvlText w:val=""/>
      <w:lvlJc w:val="left"/>
      <w:pPr>
        <w:ind w:hanging="360" w:left="612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10"/>
  <w:defaultTabStop w:val="720"/>
  <w:characterSpacingControl w:val="doNotCompress"/>
  <w:compat>
    <w:compatSetting w:name="compatibilityMode" w:uri="http://schemas.microsoft.com/office/word" w:val="14"/>
  </w:compat>
  <w:writeProtection w:recommen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lang w:val="en-GB"/>
        <w:sz w:val="22"/>
        <w:szCs w:val="22"/>
      </w:rPr>
    </w:rPrDefault>
    <w:pPrDefault>
      <w:pPr>
        <w:spacing w:after="200" w:lineRule="auto" w:line="276"/>
      </w:pPr>
    </w:pPrDefault>
  </w:docDefaults>
  <w:style w:type="paragraph" w:styleId="Normal" w:default="1">
    <w:name w:val="Normal"/>
    <w:qFormat/>
    <w:rPr>
      <w:rFonts w:ascii="Arial" w:hAnsi="Arial"/>
    </w:rPr>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Fonts w:ascii="Arial" w:hAnsi="Arial"/>
    </w:rPr>
  </w:style>
  <w:style w:type="paragraph" w:styleId="heading 4">
    <w:name w:val="heading 4"/>
    <w:qFormat/>
    <w:basedOn w:val="Normal"/>
    <w:pPr>
      <w:keepLines w:val="1"/>
      <w:keepNext w:val="1"/>
      <w:spacing w:before="200" w:after="0"/>
      <w:outlineLvl w:val="3"/>
    </w:pPr>
    <w:rPr>
      <w:b w:val="1"/>
      <w:bCs w:val="1"/>
      <w:color w:val="3E5AA8"/>
      <w:rFonts w:ascii="Arial" w:hAnsi="Arial"/>
      <w:i w:val="1"/>
      <w:iCs w:val="1"/>
    </w:rPr>
  </w:style>
  <w:style w:type="paragraph" w:styleId="heading 5">
    <w:name w:val="heading 5"/>
    <w:qFormat/>
    <w:basedOn w:val="Normal"/>
    <w:pPr>
      <w:keepLines w:val="1"/>
      <w:keepNext w:val="1"/>
      <w:spacing w:before="200" w:after="0"/>
      <w:outlineLvl w:val="4"/>
    </w:pPr>
    <w:rPr>
      <w:color w:val="1F2D54"/>
      <w:rFonts w:ascii="Arial" w:hAnsi="Arial"/>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rPr>
      <w:rFonts w:ascii="Arial" w:hAnsi="Arial"/>
    </w:r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rPr>
      <w:rFonts w:ascii="Arial" w:hAnsi="Arial"/>
    </w:r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rFonts w:ascii="Arial" w:hAnsi="Arial"/>
      <w:sz w:val="20"/>
      <w:szCs w:val="20"/>
    </w:rPr>
  </w:style>
  <w:style w:type="character" w:styleId="Comment Text Char">
    <w:name w:val="Comment Text Char"/>
    <w:qFormat/>
    <w:basedOn w:val="Default Paragraph Font"/>
    <w:rPr>
      <w:sz w:val="20"/>
      <w:szCs w:val="20"/>
    </w:rPr>
  </w:style>
  <w:style w:type="paragraph" w:styleId="annotation subject">
    <w:name w:val="annotation subject"/>
    <w:qFormat/>
    <w:basedOn w:val="annotation text"/>
    <w:rPr>
      <w:b w:val="1"/>
      <w:bCs w:val="1"/>
      <w:rFonts w:ascii="Arial" w:hAnsi="Arial"/>
    </w:rPr>
  </w:style>
  <w:style w:type="character" w:styleId="Comment Subject Char">
    <w:name w:val="Comment Subject Char"/>
    <w:qFormat/>
    <w:basedOn w:val="Comment Text Char"/>
    <w:rPr>
      <w:b w:val="1"/>
      <w:bCs w:val="1"/>
      <w:rFonts w:ascii="Arial" w:hAnsi="Arial"/>
      <w:sz w:val="20"/>
      <w:szCs w:val="20"/>
    </w:rPr>
  </w:style>
  <w:style w:type="character" w:styleId="FollowedHyperlink">
    <w:name w:val="FollowedHyperlink"/>
    <w:qFormat/>
    <w:basedOn w:val="Default Paragraph Font"/>
    <w:rPr>
      <w:color w:val="D2232A"/>
      <w:u w:val="single"/>
    </w:rPr>
  </w:style>
  <w:style w:type="numbering" w:styleId="ListStyle4">
    <w:name w:val="ListStyle4"/>
    <w:qFormat/>
  </w:style>
  <w:style w:type="numbering" w:styleId="ListStyle9">
    <w:name w:val="ListStyle9"/>
    <w:qFormat/>
  </w:style>
  <w:style w:type="numbering" w:styleId="ListStyle12">
    <w:name w:val="ListStyle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oserve.com/media/7214/cssc-cp1_uk-link_igt-file-format-rejection-codes-and-descriptions.pdf" TargetMode="External" Id="R42df7f5a52eb4fa8" /><Relationship Type="http://schemas.openxmlformats.org/officeDocument/2006/relationships/hyperlink" Target="mailto:uklink@xoserve.com" TargetMode="External" Id="R7f57c33a88fd4d86" /><Relationship Type="http://schemas.openxmlformats.org/officeDocument/2006/relationships/hyperlink" Target="mailto:uklink@xoserve.com" TargetMode="External" Id="R54693b277be745b0" /><Relationship Type="http://schemas.openxmlformats.org/officeDocument/2006/relationships/hyperlink" Target="mailto:uklink@xoserve.com" TargetMode="External" Id="R0bcd6a43c86142a4" /><Relationship Type="http://schemas.openxmlformats.org/officeDocument/2006/relationships/header" Target="header1.xml" Id="Rbc0e3f004969477b" /><Relationship Type="http://schemas.openxmlformats.org/officeDocument/2006/relationships/header" Target="header2.xml" Id="Rde2be67e65054074" /><Relationship Type="http://schemas.openxmlformats.org/officeDocument/2006/relationships/footer" Target="footer1.xml" Id="Rb6b2506f946f45ae" /><Relationship Type="http://schemas.openxmlformats.org/officeDocument/2006/relationships/footer" Target="footer2.xml" Id="R035841ad983f4fd8" /><Relationship Type="http://schemas.openxmlformats.org/officeDocument/2006/relationships/header" Target="header3.xml" Id="R0576bddc2e1b4d81" /><Relationship Type="http://schemas.openxmlformats.org/officeDocument/2006/relationships/footer" Target="footer3.xml" Id="Rd71fb5b7393f4dbc" /><Relationship Type="http://schemas.openxmlformats.org/officeDocument/2006/relationships/customXml" Target="/customXml/item1.xml" Id="R84e2ed403d5f4af2" /><Relationship Type="http://schemas.openxmlformats.org/officeDocument/2006/relationships/customXml" Target="/customXml/item2.xml" Id="R77a720810f5d41d9" /><Relationship Type="http://schemas.openxmlformats.org/officeDocument/2006/relationships/customXml" Target="/customXml/item3.xml" Id="R9aace14cc39a4f59" /><Relationship Type="http://schemas.openxmlformats.org/officeDocument/2006/relationships/styles" Target="styles.xml" Id="Rdc819698f651453e" /><Relationship Type="http://schemas.openxmlformats.org/officeDocument/2006/relationships/fontTable" Target="fontTable.xml" Id="R1bd9401f5c394925" /><Relationship Type="http://schemas.openxmlformats.org/officeDocument/2006/relationships/numbering" Target="numbering.xml" Id="R53bc00abfbf54903" /><Relationship Type="http://schemas.openxmlformats.org/officeDocument/2006/relationships/settings" Target="settings.xml" Id="R00076826164b4acc" /><Relationship Type="http://schemas.openxmlformats.org/officeDocument/2006/relationships/webSettings" Target="webSettings.xml" Id="R16008ef4d65e4993" /></Relationships>
</file>

<file path=customXml/_rels/item1.xml.rels>&#65279;<?xml version="1.0" encoding="utf-8"?><Relationships xmlns="http://schemas.openxmlformats.org/package/2006/relationships"><Relationship Type="http://schemas.openxmlformats.org/officeDocument/2006/relationships/customXmlProps" Target="itemProps1.xml" Id="R60a8dc2d9eb54f9c" /></Relationships>
</file>

<file path=customXml/_rels/item2.xml.rels>&#65279;<?xml version="1.0" encoding="utf-8"?><Relationships xmlns="http://schemas.openxmlformats.org/package/2006/relationships"><Relationship Type="http://schemas.openxmlformats.org/officeDocument/2006/relationships/customXmlProps" Target="itemProps2.xml" Id="R13ad4e0b58ea41e4" /></Relationships>
</file>

<file path=customXml/_rels/item3.xml.rels>&#65279;<?xml version="1.0" encoding="utf-8"?><Relationships xmlns="http://schemas.openxmlformats.org/package/2006/relationships"><Relationship Type="http://schemas.openxmlformats.org/officeDocument/2006/relationships/customXmlProps" Target="itemProps3.xml" Id="Re22fe2f93e68497c"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896E033417C4BB0CED2DFF041DBF1" ma:contentTypeVersion="10" ma:contentTypeDescription="Create a new document." ma:contentTypeScope="" ma:versionID="1f957dce098677cfadfabfa4efd7cf6d">
  <xsd:schema xmlns:xsd="http://www.w3.org/2001/XMLSchema" xmlns:xs="http://www.w3.org/2001/XMLSchema" xmlns:p="http://schemas.microsoft.com/office/2006/metadata/properties" xmlns:ns2="1f21ea55-d852-41d3-975d-0b84e71a9c1c" xmlns:ns3="bf9d48c0-3fb6-4ed7-a7f5-694bb9231734" targetNamespace="http://schemas.microsoft.com/office/2006/metadata/properties" ma:root="true" ma:fieldsID="729e6488b51d2489bdf9390b0890d116" ns2:_="" ns3:_="">
    <xsd:import namespace="1f21ea55-d852-41d3-975d-0b84e71a9c1c"/>
    <xsd:import namespace="bf9d48c0-3fb6-4ed7-a7f5-694bb92317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a55-d852-41d3-975d-0b84e71a9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d48c0-3fb6-4ed7-a7f5-694bb92317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EAD81-5881-4690-94C3-E03F5F7127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C4AB06-F4BF-43EE-B8FC-BC174693E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a55-d852-41d3-975d-0b84e71a9c1c"/>
    <ds:schemaRef ds:uri="bf9d48c0-3fb6-4ed7-a7f5-694bb9231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91F0E-FFF9-430D-A352-C37F15185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Document .Net v.5.5.4.14</Application>
  <Pages>4</Pages>
  <Words>790</Words>
  <Characters>4508</Characters>
  <CharactersWithSpaces>5288</CharactersWithSpaces>
  <Lines>37</Lin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2019-09-16T09:14:00Z</dcterms:created>
  <dcterms:modified xsi:type="dcterms:W3CDTF">2019-09-16T11:02:00Z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0x0101000DA896E033417C4BB0CED2DFF041DBF1</vt:lpwstr>
  </property>
  <property fmtid="{D5CDD505-2E9C-101B-9397-08002B2CF9AE}" pid="3" name="_AdHocReviewCycleID">
    <vt:i4>-304362778</vt:i4>
  </property>
</Properties>
</file>