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3A" w:rsidRDefault="00A2797E">
      <w:pPr>
        <w:pStyle w:val="Title"/>
      </w:pPr>
      <w:r>
        <w:t>Change Management Committee (ChMC) Change Pack Summary</w:t>
      </w:r>
    </w:p>
    <w:p w:rsidR="00B5363A" w:rsidRDefault="00A2797E">
      <w:pPr>
        <w:pStyle w:val="Heading1"/>
      </w:pPr>
      <w:r>
        <w:t>Communication Detail</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Comm Reference:</w:t>
            </w:r>
          </w:p>
        </w:tc>
        <w:tc>
          <w:tcPr>
            <w:tcW w:w="3790" w:type="pct"/>
            <w:vAlign w:val="center"/>
          </w:tcPr>
          <w:p w:rsidR="00B5363A" w:rsidRDefault="0076128A">
            <w:pPr>
              <w:rPr>
                <w:rFonts w:cs="Arial"/>
              </w:rPr>
            </w:pPr>
            <w:r>
              <w:rPr>
                <w:rFonts w:cs="Arial"/>
              </w:rPr>
              <w:t>2442</w:t>
            </w:r>
            <w:bookmarkStart w:id="0" w:name="_GoBack"/>
            <w:bookmarkEnd w:id="0"/>
            <w:r w:rsidR="002C7E92">
              <w:rPr>
                <w:rFonts w:cs="Arial"/>
              </w:rPr>
              <w:t xml:space="preserve"> – JB – PO</w:t>
            </w:r>
          </w:p>
        </w:tc>
      </w:tr>
      <w:tr w:rsidR="00B5363A">
        <w:trPr>
          <w:trHeight w:val="550"/>
        </w:trPr>
        <w:tc>
          <w:tcPr>
            <w:tcW w:w="1209" w:type="pct"/>
            <w:shd w:val="clear" w:color="auto" w:fill="B3EDFB"/>
            <w:vAlign w:val="center"/>
          </w:tcPr>
          <w:p w:rsidR="00B5363A" w:rsidRDefault="00A2797E">
            <w:pPr>
              <w:jc w:val="right"/>
              <w:rPr>
                <w:rFonts w:cs="Arial"/>
              </w:rPr>
            </w:pPr>
            <w:r>
              <w:rPr>
                <w:rFonts w:cs="Arial"/>
              </w:rPr>
              <w:t>Comm Title:</w:t>
            </w:r>
          </w:p>
        </w:tc>
        <w:tc>
          <w:tcPr>
            <w:tcW w:w="3790" w:type="pct"/>
            <w:vAlign w:val="center"/>
          </w:tcPr>
          <w:p w:rsidR="00B5363A" w:rsidRDefault="00A2797E">
            <w:pPr>
              <w:spacing w:before="100" w:beforeAutospacing="1" w:after="100" w:afterAutospacing="1"/>
              <w:rPr>
                <w:rFonts w:cs="Arial"/>
                <w:sz w:val="20"/>
                <w:szCs w:val="20"/>
              </w:rPr>
            </w:pPr>
            <w:r>
              <w:rPr>
                <w:rFonts w:cs="Arial"/>
              </w:rPr>
              <w:t>XRN 4991 - Enabling large scale utilisation of Class 3 - MOD0700</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Comm Date:</w:t>
            </w:r>
          </w:p>
        </w:tc>
        <w:tc>
          <w:tcPr>
            <w:tcW w:w="3790" w:type="pct"/>
            <w:vAlign w:val="center"/>
          </w:tcPr>
          <w:p w:rsidR="00B5363A" w:rsidRDefault="00A2797E" w:rsidP="00374AC2">
            <w:pPr>
              <w:rPr>
                <w:rFonts w:cs="Arial"/>
              </w:rPr>
            </w:pPr>
            <w:r>
              <w:rPr>
                <w:rFonts w:cs="Arial"/>
              </w:rPr>
              <w:t>2</w:t>
            </w:r>
            <w:r w:rsidR="00374AC2">
              <w:rPr>
                <w:rFonts w:cs="Arial"/>
              </w:rPr>
              <w:t>3</w:t>
            </w:r>
            <w:r>
              <w:rPr>
                <w:rFonts w:cs="Arial"/>
              </w:rPr>
              <w:t>/09/2019</w:t>
            </w:r>
          </w:p>
        </w:tc>
      </w:tr>
    </w:tbl>
    <w:p w:rsidR="00B5363A" w:rsidRDefault="00B5363A"/>
    <w:p w:rsidR="00B5363A" w:rsidRDefault="00A2797E">
      <w:pPr>
        <w:spacing w:after="0"/>
        <w:rPr>
          <w:b/>
          <w:bCs/>
          <w:color w:val="3E5AA8"/>
          <w:sz w:val="28"/>
          <w:szCs w:val="28"/>
        </w:rPr>
      </w:pPr>
      <w:r>
        <w:rPr>
          <w:b/>
          <w:bCs/>
          <w:color w:val="3E5AA8"/>
          <w:sz w:val="28"/>
          <w:szCs w:val="28"/>
        </w:rPr>
        <w:t>Change Representation</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Action Required:</w:t>
            </w:r>
          </w:p>
        </w:tc>
        <w:tc>
          <w:tcPr>
            <w:tcW w:w="3790" w:type="pct"/>
            <w:vAlign w:val="center"/>
          </w:tcPr>
          <w:p w:rsidR="00B5363A" w:rsidRDefault="00A2797E" w:rsidP="00A2797E">
            <w:pPr>
              <w:rPr>
                <w:rFonts w:cs="Arial"/>
              </w:rPr>
            </w:pPr>
            <w:r w:rsidRPr="00BE1700">
              <w:rPr>
                <w:rFonts w:cs="Arial"/>
              </w:rPr>
              <w:t>For Information</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Close Out Date:</w:t>
            </w:r>
          </w:p>
        </w:tc>
        <w:tc>
          <w:tcPr>
            <w:tcW w:w="3790" w:type="pct"/>
            <w:vAlign w:val="center"/>
          </w:tcPr>
          <w:p w:rsidR="00B5363A" w:rsidRDefault="00A2797E">
            <w:pPr>
              <w:rPr>
                <w:rFonts w:cs="Arial"/>
              </w:rPr>
            </w:pPr>
            <w:r w:rsidRPr="00BE1700">
              <w:rPr>
                <w:rFonts w:cs="Arial"/>
              </w:rPr>
              <w:t>Not Applicable</w:t>
            </w:r>
          </w:p>
        </w:tc>
      </w:tr>
    </w:tbl>
    <w:p w:rsidR="00B5363A" w:rsidRDefault="00A2797E">
      <w:pPr>
        <w:pStyle w:val="Heading1"/>
      </w:pPr>
      <w:r>
        <w:t>Change Detail</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 xml:space="preserve">Xoserve Reference Number: </w:t>
            </w:r>
          </w:p>
        </w:tc>
        <w:tc>
          <w:tcPr>
            <w:tcW w:w="3790" w:type="pct"/>
            <w:vAlign w:val="center"/>
          </w:tcPr>
          <w:p w:rsidR="00B5363A" w:rsidRDefault="00A2797E">
            <w:pPr>
              <w:rPr>
                <w:rFonts w:cs="Arial"/>
              </w:rPr>
            </w:pPr>
            <w:r>
              <w:rPr>
                <w:rFonts w:cs="Arial"/>
              </w:rPr>
              <w:t>XRN 4991 - Enabling large scale utilisation of Class 3 – UNC Modification 0700</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Change Class:</w:t>
            </w:r>
          </w:p>
        </w:tc>
        <w:tc>
          <w:tcPr>
            <w:tcW w:w="3790" w:type="pct"/>
            <w:vAlign w:val="center"/>
          </w:tcPr>
          <w:p w:rsidR="00B5363A" w:rsidRDefault="00A2797E">
            <w:pPr>
              <w:rPr>
                <w:rFonts w:cs="Arial"/>
              </w:rPr>
            </w:pPr>
            <w:r>
              <w:rPr>
                <w:rFonts w:cs="Arial"/>
                <w:i/>
                <w:iCs/>
              </w:rPr>
              <w:t>Functional – Users to confirm</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ChMC Constituency Impacted:</w:t>
            </w:r>
          </w:p>
        </w:tc>
        <w:tc>
          <w:tcPr>
            <w:tcW w:w="3790" w:type="pct"/>
            <w:vAlign w:val="center"/>
          </w:tcPr>
          <w:p w:rsidR="00B5363A" w:rsidRDefault="00A2797E">
            <w:pPr>
              <w:rPr>
                <w:rFonts w:cs="Arial"/>
              </w:rPr>
            </w:pPr>
            <w:r>
              <w:rPr>
                <w:rFonts w:cs="Arial"/>
              </w:rPr>
              <w:t>All Shipper Classes</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 xml:space="preserve">Change Owner: </w:t>
            </w:r>
          </w:p>
        </w:tc>
        <w:tc>
          <w:tcPr>
            <w:tcW w:w="3790" w:type="pct"/>
            <w:vAlign w:val="center"/>
          </w:tcPr>
          <w:p w:rsidR="00B5363A" w:rsidRDefault="00A2797E">
            <w:pPr>
              <w:rPr>
                <w:rFonts w:cs="Arial"/>
              </w:rPr>
            </w:pPr>
            <w:r>
              <w:rPr>
                <w:rFonts w:cs="Arial"/>
              </w:rPr>
              <w:t>David Addison - Service Development Manager</w:t>
            </w:r>
          </w:p>
          <w:p w:rsidR="00B5363A" w:rsidRDefault="00A2797E">
            <w:pPr>
              <w:rPr>
                <w:rFonts w:cs="Arial"/>
              </w:rPr>
            </w:pPr>
            <w:r>
              <w:rPr>
                <w:rFonts w:cs="Arial"/>
              </w:rPr>
              <w:t>0121 623 2752</w:t>
            </w:r>
          </w:p>
          <w:p w:rsidR="00B5363A" w:rsidRDefault="00D80D4D">
            <w:pPr>
              <w:rPr>
                <w:rFonts w:cs="Arial"/>
              </w:rPr>
            </w:pPr>
            <w:hyperlink r:id="rId8">
              <w:r w:rsidR="00A2797E">
                <w:rPr>
                  <w:rStyle w:val="Hyperlink"/>
                  <w:rFonts w:cs="Arial"/>
                </w:rPr>
                <w:t>david.addison@xoserve.com</w:t>
              </w:r>
            </w:hyperlink>
          </w:p>
          <w:p w:rsidR="00B5363A" w:rsidRDefault="00B5363A">
            <w:pPr>
              <w:rPr>
                <w:rFonts w:cs="Arial"/>
              </w:rPr>
            </w:pPr>
          </w:p>
          <w:p w:rsidR="00B5363A" w:rsidRDefault="00E3468C">
            <w:pPr>
              <w:rPr>
                <w:rFonts w:cs="Arial"/>
              </w:rPr>
            </w:pPr>
            <w:r>
              <w:rPr>
                <w:rFonts w:cs="Arial"/>
              </w:rPr>
              <w:t>James Barlow</w:t>
            </w:r>
            <w:r w:rsidR="00A2797E">
              <w:rPr>
                <w:rFonts w:cs="Arial"/>
              </w:rPr>
              <w:t xml:space="preserve"> - </w:t>
            </w:r>
            <w:r w:rsidRPr="00E3468C">
              <w:rPr>
                <w:rFonts w:cs="Arial"/>
              </w:rPr>
              <w:t>Customer Change Lifecycle Specialist</w:t>
            </w:r>
          </w:p>
          <w:p w:rsidR="00B5363A" w:rsidRDefault="00A2797E">
            <w:pPr>
              <w:rPr>
                <w:rFonts w:cs="Arial"/>
              </w:rPr>
            </w:pPr>
            <w:r>
              <w:rPr>
                <w:rFonts w:cs="Arial"/>
              </w:rPr>
              <w:t>0121 623 2</w:t>
            </w:r>
            <w:r w:rsidR="00E3468C">
              <w:rPr>
                <w:rFonts w:cs="Arial"/>
              </w:rPr>
              <w:t>854</w:t>
            </w:r>
          </w:p>
          <w:p w:rsidR="00B5363A" w:rsidRDefault="00D80D4D" w:rsidP="00E3468C">
            <w:pPr>
              <w:rPr>
                <w:rFonts w:cs="Arial"/>
              </w:rPr>
            </w:pPr>
            <w:hyperlink r:id="rId9">
              <w:r w:rsidR="00E3468C">
                <w:rPr>
                  <w:rStyle w:val="Hyperlink"/>
                  <w:rFonts w:cs="Arial"/>
                </w:rPr>
                <w:t>james.barlow@xoserve.com</w:t>
              </w:r>
            </w:hyperlink>
            <w:r w:rsidR="00A2797E">
              <w:rPr>
                <w:rFonts w:cs="Arial"/>
              </w:rPr>
              <w:t xml:space="preserve"> </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Background and Context:</w:t>
            </w:r>
          </w:p>
        </w:tc>
        <w:tc>
          <w:tcPr>
            <w:tcW w:w="3790" w:type="pct"/>
            <w:vAlign w:val="center"/>
          </w:tcPr>
          <w:p w:rsidR="00B5363A" w:rsidRDefault="00A2797E">
            <w:r>
              <w:t xml:space="preserve">Following publication of the 2019/20 Unidentified Gas (UIG) Weighting Factors, Shippers’ communications and actions indicate they intend to </w:t>
            </w:r>
            <w:proofErr w:type="gramStart"/>
            <w:r>
              <w:t>migrate</w:t>
            </w:r>
            <w:proofErr w:type="gramEnd"/>
            <w:r>
              <w:t xml:space="preserve"> a significant number of Supply Meter Points to Class 3. </w:t>
            </w:r>
          </w:p>
          <w:p w:rsidR="00B5363A" w:rsidRDefault="00B5363A"/>
          <w:p w:rsidR="00B5363A" w:rsidRDefault="00A2797E">
            <w:r>
              <w:t>Modification 0700 seeks to ensure that the CDSP has capability to manage the significant increase in Class 3 Supply Meter Point read submissions. This CP has been raised to implement the necessary amendments to UK Link systems to effect the change.</w:t>
            </w:r>
          </w:p>
          <w:p w:rsidR="00B5363A" w:rsidRDefault="00B5363A"/>
          <w:p w:rsidR="00B5363A" w:rsidRDefault="00A2797E">
            <w:r>
              <w:t xml:space="preserve">The changes in the Modification seek to minimise the impact on the </w:t>
            </w:r>
            <w:r w:rsidRPr="0075313A">
              <w:t>above Shippers</w:t>
            </w:r>
            <w:r>
              <w:t xml:space="preserve"> by focusing mitigating actions on End User Category (EUC) Band 1 which covers the majority (circa 99%) of Supply Meter Points.</w:t>
            </w:r>
          </w:p>
        </w:tc>
      </w:tr>
    </w:tbl>
    <w:p w:rsidR="00B5363A" w:rsidRDefault="00A2797E">
      <w:pPr>
        <w:pStyle w:val="Heading1"/>
      </w:pPr>
      <w:r>
        <w:lastRenderedPageBreak/>
        <w:t>Change Impact Assessment Dashboard (UK Link)</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Functional:</w:t>
            </w:r>
          </w:p>
        </w:tc>
        <w:tc>
          <w:tcPr>
            <w:tcW w:w="3790" w:type="pct"/>
            <w:shd w:val="clear" w:color="auto" w:fill="FFFFFF"/>
            <w:vAlign w:val="center"/>
          </w:tcPr>
          <w:p w:rsidR="00B5363A" w:rsidRDefault="00A2797E">
            <w:r>
              <w:rPr>
                <w:rFonts w:cs="Arial"/>
              </w:rPr>
              <w:t>Supply Point Administration, Meter Read Submission, Reporting</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Non-Functional:</w:t>
            </w:r>
          </w:p>
        </w:tc>
        <w:tc>
          <w:tcPr>
            <w:tcW w:w="3790" w:type="pct"/>
            <w:shd w:val="clear" w:color="auto" w:fill="FFFFFF"/>
            <w:vAlign w:val="center"/>
          </w:tcPr>
          <w:p w:rsidR="00B5363A" w:rsidRDefault="00A2797E">
            <w:r>
              <w:rPr>
                <w:rFonts w:cs="Arial"/>
              </w:rPr>
              <w:t>Transaction Volume, Performance</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Application:</w:t>
            </w:r>
          </w:p>
        </w:tc>
        <w:tc>
          <w:tcPr>
            <w:tcW w:w="3790" w:type="pct"/>
            <w:shd w:val="clear" w:color="auto" w:fill="FFFFFF"/>
            <w:vAlign w:val="center"/>
          </w:tcPr>
          <w:p w:rsidR="00B5363A" w:rsidRDefault="00A2797E">
            <w:r>
              <w:rPr>
                <w:rFonts w:cs="Arial"/>
              </w:rPr>
              <w:t xml:space="preserve">SAP ISU, SAP BW, AMT </w:t>
            </w:r>
            <w:proofErr w:type="spellStart"/>
            <w:r>
              <w:rPr>
                <w:rFonts w:cs="Arial"/>
              </w:rPr>
              <w:t>Sybex</w:t>
            </w:r>
            <w:proofErr w:type="spellEnd"/>
            <w:r>
              <w:rPr>
                <w:rFonts w:cs="Arial"/>
              </w:rPr>
              <w:t xml:space="preserve"> </w:t>
            </w:r>
            <w:proofErr w:type="spellStart"/>
            <w:r>
              <w:rPr>
                <w:rFonts w:cs="Arial"/>
              </w:rPr>
              <w:t>Marketflow</w:t>
            </w:r>
            <w:proofErr w:type="spellEnd"/>
            <w:r>
              <w:rPr>
                <w:rFonts w:cs="Arial"/>
              </w:rPr>
              <w:t>, EFT, IX Gateway, DES, Gemini</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User:</w:t>
            </w:r>
          </w:p>
        </w:tc>
        <w:tc>
          <w:tcPr>
            <w:tcW w:w="3790" w:type="pct"/>
            <w:shd w:val="clear" w:color="auto" w:fill="FFFFFF"/>
            <w:vAlign w:val="center"/>
          </w:tcPr>
          <w:p w:rsidR="00B5363A" w:rsidRDefault="00A2797E">
            <w:pPr>
              <w:rPr>
                <w:rFonts w:cs="Arial"/>
              </w:rPr>
            </w:pPr>
            <w:r>
              <w:rPr>
                <w:rFonts w:cs="Arial"/>
              </w:rPr>
              <w:t>Impacts are only currently identified to Shipper Users</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Documentation:</w:t>
            </w:r>
          </w:p>
        </w:tc>
        <w:tc>
          <w:tcPr>
            <w:tcW w:w="3790" w:type="pct"/>
            <w:shd w:val="clear" w:color="auto" w:fill="FFFFFF"/>
            <w:vAlign w:val="center"/>
          </w:tcPr>
          <w:p w:rsidR="00B5363A" w:rsidRDefault="00A2797E">
            <w:pPr>
              <w:pStyle w:val="DefaultText"/>
              <w:numPr>
                <w:ilvl w:val="0"/>
                <w:numId w:val="1"/>
              </w:numPr>
              <w:jc w:val="left"/>
              <w:rPr>
                <w:rFonts w:ascii="Arial" w:hAnsi="Arial" w:cs="Arial"/>
                <w:sz w:val="22"/>
                <w:szCs w:val="22"/>
              </w:rPr>
            </w:pPr>
            <w:r>
              <w:rPr>
                <w:rFonts w:ascii="Arial" w:hAnsi="Arial" w:cs="Arial"/>
                <w:sz w:val="22"/>
                <w:szCs w:val="22"/>
              </w:rPr>
              <w:t>BD2 - UK LINK IS SERVICE DEFINITION</w:t>
            </w:r>
          </w:p>
          <w:p w:rsidR="00B5363A" w:rsidRDefault="00A2797E">
            <w:pPr>
              <w:pStyle w:val="DefaultText"/>
              <w:numPr>
                <w:ilvl w:val="0"/>
                <w:numId w:val="1"/>
              </w:numPr>
              <w:rPr>
                <w:rFonts w:ascii="Arial" w:hAnsi="Arial"/>
                <w:sz w:val="22"/>
                <w:szCs w:val="22"/>
              </w:rPr>
            </w:pPr>
            <w:r>
              <w:rPr>
                <w:rFonts w:ascii="Arial" w:hAnsi="Arial" w:cs="Arial"/>
                <w:sz w:val="22"/>
                <w:szCs w:val="22"/>
              </w:rPr>
              <w:t>UKLCD1 - CODE COMMUNICATIONS REFERENCE</w:t>
            </w:r>
            <w:r>
              <w:rPr>
                <w:rFonts w:ascii="Arial" w:hAnsi="Arial"/>
                <w:sz w:val="22"/>
                <w:szCs w:val="22"/>
              </w:rPr>
              <w:t xml:space="preserve"> </w:t>
            </w:r>
          </w:p>
          <w:p w:rsidR="00B5363A" w:rsidRDefault="00A2797E">
            <w:pPr>
              <w:pStyle w:val="DefaultText"/>
              <w:numPr>
                <w:ilvl w:val="0"/>
                <w:numId w:val="1"/>
              </w:numPr>
              <w:rPr>
                <w:rFonts w:ascii="Arial" w:hAnsi="Arial"/>
                <w:sz w:val="22"/>
                <w:szCs w:val="22"/>
              </w:rPr>
            </w:pPr>
            <w:r>
              <w:rPr>
                <w:rFonts w:ascii="Arial" w:hAnsi="Arial"/>
                <w:sz w:val="22"/>
                <w:szCs w:val="22"/>
              </w:rPr>
              <w:t>UNC VALIDATION RULES</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Other:</w:t>
            </w:r>
          </w:p>
        </w:tc>
        <w:tc>
          <w:tcPr>
            <w:tcW w:w="3790" w:type="pct"/>
            <w:shd w:val="clear" w:color="auto" w:fill="FFFFFF"/>
            <w:vAlign w:val="center"/>
          </w:tcPr>
          <w:p w:rsidR="00B5363A" w:rsidRDefault="00A2797E">
            <w:r>
              <w:rPr>
                <w:rFonts w:cs="Arial"/>
              </w:rPr>
              <w:t>None</w:t>
            </w:r>
          </w:p>
        </w:tc>
      </w:tr>
    </w:tbl>
    <w:p w:rsidR="00B5363A" w:rsidRDefault="00B5363A">
      <w:pPr>
        <w:spacing w:after="0"/>
      </w:pPr>
    </w:p>
    <w:tbl>
      <w:tblPr>
        <w:tblStyle w:val="TableGrid"/>
        <w:tblW w:w="5000" w:type="pct"/>
        <w:tblLayout w:type="fixed"/>
        <w:tblLook w:val="04A0" w:firstRow="1" w:lastRow="0" w:firstColumn="1" w:lastColumn="0" w:noHBand="0" w:noVBand="1"/>
      </w:tblPr>
      <w:tblGrid>
        <w:gridCol w:w="1101"/>
        <w:gridCol w:w="1983"/>
        <w:gridCol w:w="2126"/>
        <w:gridCol w:w="1845"/>
        <w:gridCol w:w="2187"/>
      </w:tblGrid>
      <w:tr w:rsidR="00B5363A">
        <w:trPr>
          <w:trHeight w:val="403"/>
        </w:trPr>
        <w:tc>
          <w:tcPr>
            <w:tcW w:w="5000" w:type="pct"/>
            <w:gridSpan w:val="5"/>
            <w:shd w:val="clear" w:color="auto" w:fill="B3EDFB"/>
            <w:vAlign w:val="center"/>
          </w:tcPr>
          <w:p w:rsidR="00B5363A" w:rsidRDefault="00A2797E">
            <w:pPr>
              <w:jc w:val="center"/>
              <w:rPr>
                <w:rFonts w:cs="Arial"/>
              </w:rPr>
            </w:pPr>
            <w:r>
              <w:rPr>
                <w:rFonts w:cs="Arial"/>
              </w:rPr>
              <w:t>Files</w:t>
            </w:r>
          </w:p>
        </w:tc>
      </w:tr>
      <w:tr w:rsidR="00B5363A">
        <w:trPr>
          <w:trHeight w:val="403"/>
        </w:trPr>
        <w:tc>
          <w:tcPr>
            <w:tcW w:w="596" w:type="pct"/>
            <w:shd w:val="clear" w:color="auto" w:fill="B3EDFB"/>
            <w:vAlign w:val="center"/>
          </w:tcPr>
          <w:p w:rsidR="00B5363A" w:rsidRDefault="00A2797E">
            <w:pPr>
              <w:jc w:val="center"/>
              <w:rPr>
                <w:rFonts w:cs="Arial"/>
              </w:rPr>
            </w:pPr>
            <w:r>
              <w:rPr>
                <w:rFonts w:cs="Arial"/>
              </w:rPr>
              <w:t>File</w:t>
            </w:r>
          </w:p>
        </w:tc>
        <w:tc>
          <w:tcPr>
            <w:tcW w:w="1073" w:type="pct"/>
            <w:shd w:val="clear" w:color="auto" w:fill="B3EDFB"/>
            <w:vAlign w:val="center"/>
          </w:tcPr>
          <w:p w:rsidR="00B5363A" w:rsidRDefault="00A2797E">
            <w:pPr>
              <w:jc w:val="center"/>
              <w:rPr>
                <w:rFonts w:cs="Arial"/>
              </w:rPr>
            </w:pPr>
            <w:r>
              <w:rPr>
                <w:rFonts w:cs="Arial"/>
              </w:rPr>
              <w:t>Parent Record</w:t>
            </w:r>
          </w:p>
        </w:tc>
        <w:tc>
          <w:tcPr>
            <w:tcW w:w="1150" w:type="pct"/>
            <w:shd w:val="clear" w:color="auto" w:fill="B3EDFB"/>
            <w:vAlign w:val="center"/>
          </w:tcPr>
          <w:p w:rsidR="00B5363A" w:rsidRDefault="00A2797E">
            <w:pPr>
              <w:jc w:val="center"/>
              <w:rPr>
                <w:rFonts w:cs="Arial"/>
              </w:rPr>
            </w:pPr>
            <w:r>
              <w:rPr>
                <w:rFonts w:cs="Arial"/>
              </w:rPr>
              <w:t>Record</w:t>
            </w:r>
          </w:p>
        </w:tc>
        <w:tc>
          <w:tcPr>
            <w:tcW w:w="998" w:type="pct"/>
            <w:shd w:val="clear" w:color="auto" w:fill="B3EDFB"/>
            <w:vAlign w:val="center"/>
          </w:tcPr>
          <w:p w:rsidR="00B5363A" w:rsidRDefault="00A2797E">
            <w:pPr>
              <w:jc w:val="center"/>
              <w:rPr>
                <w:rFonts w:cs="Arial"/>
              </w:rPr>
            </w:pPr>
            <w:r>
              <w:rPr>
                <w:rFonts w:cs="Arial"/>
              </w:rPr>
              <w:t>Data Attribute</w:t>
            </w:r>
          </w:p>
        </w:tc>
        <w:tc>
          <w:tcPr>
            <w:tcW w:w="1183" w:type="pct"/>
            <w:shd w:val="clear" w:color="auto" w:fill="B3EDFB"/>
            <w:vAlign w:val="center"/>
          </w:tcPr>
          <w:p w:rsidR="00B5363A" w:rsidRDefault="00A2797E">
            <w:pPr>
              <w:jc w:val="center"/>
              <w:rPr>
                <w:rFonts w:cs="Arial"/>
              </w:rPr>
            </w:pPr>
            <w:r>
              <w:rPr>
                <w:rFonts w:cs="Arial"/>
              </w:rPr>
              <w:t>Hierarchy or Format</w:t>
            </w:r>
          </w:p>
          <w:p w:rsidR="00B5363A" w:rsidRDefault="00A2797E">
            <w:pPr>
              <w:jc w:val="center"/>
              <w:rPr>
                <w:rFonts w:cs="Arial"/>
              </w:rPr>
            </w:pPr>
            <w:r>
              <w:rPr>
                <w:rFonts w:cs="Arial"/>
              </w:rPr>
              <w:t>Agreed</w:t>
            </w:r>
          </w:p>
        </w:tc>
      </w:tr>
      <w:tr w:rsidR="00B5363A">
        <w:trPr>
          <w:trHeight w:val="403"/>
        </w:trPr>
        <w:tc>
          <w:tcPr>
            <w:tcW w:w="596" w:type="pct"/>
            <w:shd w:val="clear" w:color="auto" w:fill="FFFFFF"/>
            <w:vAlign w:val="center"/>
          </w:tcPr>
          <w:p w:rsidR="00B5363A" w:rsidRDefault="00A2797E">
            <w:pPr>
              <w:jc w:val="center"/>
            </w:pPr>
            <w:r>
              <w:t>N/A</w:t>
            </w:r>
          </w:p>
        </w:tc>
        <w:tc>
          <w:tcPr>
            <w:tcW w:w="1073" w:type="pct"/>
            <w:shd w:val="clear" w:color="auto" w:fill="FFFFFF"/>
            <w:vAlign w:val="center"/>
          </w:tcPr>
          <w:p w:rsidR="00B5363A" w:rsidRDefault="00A2797E">
            <w:pPr>
              <w:jc w:val="center"/>
            </w:pPr>
            <w:r>
              <w:t>N/A</w:t>
            </w:r>
          </w:p>
        </w:tc>
        <w:tc>
          <w:tcPr>
            <w:tcW w:w="1150" w:type="pct"/>
            <w:shd w:val="clear" w:color="auto" w:fill="FFFFFF"/>
            <w:vAlign w:val="center"/>
          </w:tcPr>
          <w:p w:rsidR="00B5363A" w:rsidRDefault="00A2797E">
            <w:pPr>
              <w:jc w:val="center"/>
            </w:pPr>
            <w:r>
              <w:t>N/A</w:t>
            </w:r>
          </w:p>
        </w:tc>
        <w:tc>
          <w:tcPr>
            <w:tcW w:w="998" w:type="pct"/>
            <w:shd w:val="clear" w:color="auto" w:fill="FFFFFF"/>
            <w:vAlign w:val="center"/>
          </w:tcPr>
          <w:p w:rsidR="00B5363A" w:rsidRDefault="00A2797E">
            <w:pPr>
              <w:jc w:val="center"/>
            </w:pPr>
            <w:r>
              <w:t>N/A</w:t>
            </w:r>
          </w:p>
        </w:tc>
        <w:tc>
          <w:tcPr>
            <w:tcW w:w="1183" w:type="pct"/>
            <w:shd w:val="clear" w:color="auto" w:fill="FFFFFF"/>
            <w:vAlign w:val="center"/>
          </w:tcPr>
          <w:p w:rsidR="00B5363A" w:rsidRDefault="00A2797E">
            <w:pPr>
              <w:jc w:val="center"/>
            </w:pPr>
            <w:r>
              <w:t>N/A</w:t>
            </w:r>
          </w:p>
        </w:tc>
      </w:tr>
    </w:tbl>
    <w:p w:rsidR="00B5363A" w:rsidRDefault="00A2797E">
      <w:pPr>
        <w:pStyle w:val="Heading1"/>
      </w:pPr>
      <w:r>
        <w:t>Change Design Description</w:t>
      </w:r>
    </w:p>
    <w:tbl>
      <w:tblPr>
        <w:tblStyle w:val="TableGrid"/>
        <w:tblW w:w="5000" w:type="pct"/>
        <w:tblLayout w:type="fixed"/>
        <w:tblLook w:val="04A0" w:firstRow="1" w:lastRow="0" w:firstColumn="1" w:lastColumn="0" w:noHBand="0" w:noVBand="1"/>
      </w:tblPr>
      <w:tblGrid>
        <w:gridCol w:w="9242"/>
      </w:tblGrid>
      <w:tr w:rsidR="00B5363A" w:rsidTr="0075313A">
        <w:trPr>
          <w:trHeight w:val="403"/>
        </w:trPr>
        <w:tc>
          <w:tcPr>
            <w:tcW w:w="5000" w:type="pct"/>
            <w:vAlign w:val="center"/>
          </w:tcPr>
          <w:p w:rsidR="00B5363A" w:rsidRDefault="00A2797E">
            <w:pPr>
              <w:tabs>
                <w:tab w:val="left" w:pos="7290"/>
              </w:tabs>
              <w:rPr>
                <w:rFonts w:cs="Arial"/>
              </w:rPr>
            </w:pPr>
            <w:r>
              <w:rPr>
                <w:rFonts w:cs="Arial"/>
              </w:rPr>
              <w:t>This Change Pack aims to give an overview of the solution being implemented to satisfy MOD0700 via XRN4991.</w:t>
            </w:r>
          </w:p>
          <w:p w:rsidR="00B5363A" w:rsidRDefault="00B5363A">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t>Class Change Process</w:t>
            </w:r>
          </w:p>
          <w:p w:rsidR="00B5363A" w:rsidRDefault="00A2797E">
            <w:pPr>
              <w:tabs>
                <w:tab w:val="left" w:pos="7290"/>
              </w:tabs>
              <w:rPr>
                <w:rFonts w:cs="Arial"/>
              </w:rPr>
            </w:pPr>
            <w:r>
              <w:rPr>
                <w:rFonts w:cs="Arial"/>
              </w:rPr>
              <w:t>Modification 0700 has given the CDSP the power to limit the number of Supply Point Changes that can be processed where the integrity of the system may be compromised.  To facilitate this, each Shipper</w:t>
            </w:r>
            <w:r w:rsidR="0075313A">
              <w:t xml:space="preserve"> </w:t>
            </w:r>
            <w:r w:rsidR="0075313A" w:rsidRPr="0075313A">
              <w:rPr>
                <w:rFonts w:cs="Arial"/>
              </w:rPr>
              <w:t>, that has indicated a plan to migrate large volumes to Class 3</w:t>
            </w:r>
            <w:r w:rsidR="0075313A">
              <w:rPr>
                <w:rFonts w:cs="Arial"/>
              </w:rPr>
              <w:t>,</w:t>
            </w:r>
            <w:r>
              <w:rPr>
                <w:rFonts w:cs="Arial"/>
              </w:rPr>
              <w:t xml:space="preserve"> shall receive an ‘allocation’ which will be the maximum number of ‘Supply Meter Point Amendment Requests’ (.SPC) </w:t>
            </w:r>
            <w:r w:rsidR="00BF0C09">
              <w:rPr>
                <w:rFonts w:cs="Arial"/>
              </w:rPr>
              <w:t xml:space="preserve">records </w:t>
            </w:r>
            <w:r>
              <w:rPr>
                <w:rFonts w:cs="Arial"/>
              </w:rPr>
              <w:t xml:space="preserve">that </w:t>
            </w:r>
            <w:r w:rsidR="00BF0C09">
              <w:rPr>
                <w:rFonts w:cs="Arial"/>
              </w:rPr>
              <w:t xml:space="preserve">should </w:t>
            </w:r>
            <w:r>
              <w:rPr>
                <w:rFonts w:cs="Arial"/>
              </w:rPr>
              <w:t>be submitted to the CDSP in a single day</w:t>
            </w:r>
            <w:r w:rsidR="00B403B7">
              <w:rPr>
                <w:rFonts w:cs="Arial"/>
              </w:rPr>
              <w:t xml:space="preserve"> to help smooth </w:t>
            </w:r>
            <w:r w:rsidR="00BF0C09">
              <w:rPr>
                <w:rFonts w:cs="Arial"/>
              </w:rPr>
              <w:t>the forecast demand</w:t>
            </w:r>
            <w:r>
              <w:rPr>
                <w:rFonts w:cs="Arial"/>
              </w:rPr>
              <w:t>.</w:t>
            </w:r>
            <w:r w:rsidR="00164F43">
              <w:rPr>
                <w:rFonts w:cs="Arial"/>
              </w:rPr>
              <w:t xml:space="preserve">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This ‘allocation’ shall be monitored and SPC files </w:t>
            </w:r>
            <w:r>
              <w:rPr>
                <w:rFonts w:cs="Arial"/>
                <w:u w:val="single"/>
              </w:rPr>
              <w:t>may</w:t>
            </w:r>
            <w:r>
              <w:rPr>
                <w:rFonts w:cs="Arial"/>
              </w:rPr>
              <w:t xml:space="preserve"> be rejected if the Shipper breaches their daily allocation and the system capacity is close to being reached. It is not guaranteed that SPC file(s) will be rejected if a Shipper breaches their daily allocation, but Shippers will be notified where a file has been rejected</w:t>
            </w:r>
            <w:r w:rsidR="00BB3063">
              <w:rPr>
                <w:rFonts w:cs="Arial"/>
              </w:rPr>
              <w:t xml:space="preserve"> via a File Level Rejection (FRJ) file using code </w:t>
            </w:r>
            <w:r w:rsidR="009C5BB9" w:rsidRPr="009C5BB9">
              <w:rPr>
                <w:rFonts w:cs="Arial"/>
              </w:rPr>
              <w:t>FIL000124 “File rejected and will not be processed”</w:t>
            </w:r>
            <w:r w:rsidR="009C5BB9">
              <w:rPr>
                <w:rFonts w:cs="Arial"/>
              </w:rPr>
              <w:t>.</w:t>
            </w:r>
            <w:r>
              <w:rPr>
                <w:rFonts w:cs="Arial"/>
              </w:rPr>
              <w:t>.</w:t>
            </w:r>
          </w:p>
          <w:p w:rsidR="00B5363A" w:rsidRDefault="00B5363A">
            <w:pPr>
              <w:tabs>
                <w:tab w:val="left" w:pos="7290"/>
              </w:tabs>
              <w:rPr>
                <w:rFonts w:cs="Arial"/>
              </w:rPr>
            </w:pPr>
          </w:p>
          <w:p w:rsidR="00B5363A" w:rsidRDefault="008E74F7">
            <w:pPr>
              <w:tabs>
                <w:tab w:val="left" w:pos="7290"/>
              </w:tabs>
              <w:rPr>
                <w:rFonts w:cs="Arial"/>
              </w:rPr>
            </w:pPr>
            <w:r>
              <w:rPr>
                <w:rFonts w:cs="Arial"/>
              </w:rPr>
              <w:t xml:space="preserve">Shippers </w:t>
            </w:r>
            <w:r w:rsidR="00164F43">
              <w:rPr>
                <w:rFonts w:cs="Arial"/>
              </w:rPr>
              <w:t xml:space="preserve">are requested to notify </w:t>
            </w:r>
            <w:r>
              <w:rPr>
                <w:rFonts w:cs="Arial"/>
              </w:rPr>
              <w:t>their C</w:t>
            </w:r>
            <w:r w:rsidR="009C5BB9">
              <w:rPr>
                <w:rFonts w:cs="Arial"/>
              </w:rPr>
              <w:t xml:space="preserve">ustomer </w:t>
            </w:r>
            <w:r>
              <w:rPr>
                <w:rFonts w:cs="Arial"/>
              </w:rPr>
              <w:t>A</w:t>
            </w:r>
            <w:r w:rsidR="009C5BB9">
              <w:rPr>
                <w:rFonts w:cs="Arial"/>
              </w:rPr>
              <w:t xml:space="preserve">dvocates of their </w:t>
            </w:r>
            <w:r>
              <w:rPr>
                <w:rFonts w:cs="Arial"/>
              </w:rPr>
              <w:t xml:space="preserve">forecasted demand a minimum of 10 business </w:t>
            </w:r>
            <w:r w:rsidR="00E3468C">
              <w:rPr>
                <w:rFonts w:cs="Arial"/>
              </w:rPr>
              <w:t xml:space="preserve">days </w:t>
            </w:r>
            <w:r>
              <w:rPr>
                <w:rFonts w:cs="Arial"/>
              </w:rPr>
              <w:t>prior to the first working day of the month</w:t>
            </w:r>
            <w:r w:rsidR="00E3468C">
              <w:rPr>
                <w:rFonts w:cs="Arial"/>
              </w:rPr>
              <w:t>. T</w:t>
            </w:r>
            <w:r>
              <w:rPr>
                <w:rFonts w:cs="Arial"/>
              </w:rPr>
              <w:t xml:space="preserve">his </w:t>
            </w:r>
            <w:r w:rsidR="00E3468C">
              <w:rPr>
                <w:rFonts w:cs="Arial"/>
              </w:rPr>
              <w:t xml:space="preserve">forecast </w:t>
            </w:r>
            <w:r w:rsidR="002C7E92">
              <w:rPr>
                <w:rFonts w:cs="Arial"/>
              </w:rPr>
              <w:t>should include non-</w:t>
            </w:r>
            <w:r>
              <w:rPr>
                <w:rFonts w:cs="Arial"/>
              </w:rPr>
              <w:t>Class Change activit</w:t>
            </w:r>
            <w:r w:rsidR="002C7E92">
              <w:rPr>
                <w:rFonts w:cs="Arial"/>
              </w:rPr>
              <w:t>y that is in excess of normal BA</w:t>
            </w:r>
            <w:r>
              <w:rPr>
                <w:rFonts w:cs="Arial"/>
              </w:rPr>
              <w:t xml:space="preserve">U as well as bulk Class 3 migration activity. Xoserve will then centrally manage the industry forecast and work with shippers to smooth the activity across the month. Should shippers who have not provided a forecast submit large </w:t>
            </w:r>
            <w:r w:rsidR="00E3468C">
              <w:rPr>
                <w:rFonts w:cs="Arial"/>
              </w:rPr>
              <w:t>volumes</w:t>
            </w:r>
            <w:r>
              <w:rPr>
                <w:rFonts w:cs="Arial"/>
              </w:rPr>
              <w:t xml:space="preserve"> of SPC records, or those who have submitted a forecast exceed it, then Customer Advocates will contact them to discuss their requirements. If the behaviour continues and the increase in volume impact</w:t>
            </w:r>
            <w:r w:rsidR="0075313A">
              <w:rPr>
                <w:rFonts w:cs="Arial"/>
              </w:rPr>
              <w:t>s</w:t>
            </w:r>
            <w:r>
              <w:rPr>
                <w:rFonts w:cs="Arial"/>
              </w:rPr>
              <w:t xml:space="preserve"> on Xoserve systems then the file limits may be set</w:t>
            </w:r>
            <w:r w:rsidR="00E3468C">
              <w:rPr>
                <w:rFonts w:cs="Arial"/>
              </w:rPr>
              <w:t xml:space="preserve"> in order to control volume.</w:t>
            </w:r>
          </w:p>
          <w:p w:rsidR="00B5363A" w:rsidRDefault="00B5363A">
            <w:pPr>
              <w:tabs>
                <w:tab w:val="left" w:pos="7290"/>
              </w:tabs>
              <w:rPr>
                <w:rFonts w:cs="Arial"/>
              </w:rPr>
            </w:pPr>
          </w:p>
          <w:p w:rsidR="00245F01" w:rsidRDefault="00245F01">
            <w:pPr>
              <w:tabs>
                <w:tab w:val="left" w:pos="7290"/>
              </w:tabs>
              <w:rPr>
                <w:rFonts w:cs="Arial"/>
              </w:rPr>
            </w:pPr>
          </w:p>
          <w:p w:rsidR="00B5363A" w:rsidRDefault="00A2797E">
            <w:pPr>
              <w:tabs>
                <w:tab w:val="left" w:pos="7290"/>
              </w:tabs>
              <w:rPr>
                <w:rFonts w:cs="Arial"/>
                <w:b/>
                <w:bCs/>
              </w:rPr>
            </w:pPr>
            <w:r>
              <w:rPr>
                <w:rFonts w:cs="Arial"/>
                <w:b/>
                <w:bCs/>
              </w:rPr>
              <w:t>Read Submission Stage</w:t>
            </w:r>
          </w:p>
          <w:p w:rsidR="00B5363A" w:rsidRDefault="00A2797E">
            <w:pPr>
              <w:tabs>
                <w:tab w:val="left" w:pos="7290"/>
              </w:tabs>
              <w:rPr>
                <w:rFonts w:cs="Arial"/>
              </w:rPr>
            </w:pPr>
            <w:r>
              <w:rPr>
                <w:rFonts w:cs="Arial"/>
              </w:rPr>
              <w:t xml:space="preserve">Modification 0700 specifies that Class 3 read submissions for Supply Meter Points in EUC band 01 should be carried out in weekly (7 day) or less batches. This means that a ‘Class 3 </w:t>
            </w:r>
            <w:r>
              <w:rPr>
                <w:rFonts w:cs="Arial"/>
              </w:rPr>
              <w:lastRenderedPageBreak/>
              <w:t>Read’ (.UBR) file should contain a maximum of 7 cyclic readings per Supply Meter Point to be submitted to the CDSP, fewer readings can be sent within a batch but ideally 7 reads should be provided where possible to help with the smoothing of reads processed through to UK Link core systems.</w:t>
            </w:r>
          </w:p>
          <w:p w:rsidR="00B5363A" w:rsidRDefault="00B5363A">
            <w:pPr>
              <w:tabs>
                <w:tab w:val="left" w:pos="7290"/>
              </w:tabs>
              <w:rPr>
                <w:rFonts w:cs="Arial"/>
              </w:rPr>
            </w:pPr>
          </w:p>
          <w:p w:rsidR="003B77A5" w:rsidRDefault="003B77A5" w:rsidP="003B77A5">
            <w:pPr>
              <w:tabs>
                <w:tab w:val="left" w:pos="7290"/>
              </w:tabs>
              <w:rPr>
                <w:rFonts w:cs="Arial"/>
              </w:rPr>
            </w:pPr>
            <w:r>
              <w:rPr>
                <w:rFonts w:cs="Arial"/>
              </w:rPr>
              <w:t xml:space="preserve">The shipper batch will be defined as </w:t>
            </w:r>
            <w:r w:rsidRPr="003B77A5">
              <w:rPr>
                <w:rFonts w:cs="Arial"/>
              </w:rPr>
              <w:t>all Cyclic Reads for a Supply Meter Point in EUC band 01 submitted to the CDSP within a single processing day (6pm – 5:59pm) via the Class 3 UBR file.  If multiple UBR files and reads are sent to the CDSP for the same Supply Meter Point in the same processing day, then these will be considered a single batch and processed together, meaning only one read will be selected for forward processing regardless of how many UBR files have been sent.</w:t>
            </w:r>
          </w:p>
          <w:p w:rsidR="003B77A5" w:rsidRDefault="003B77A5">
            <w:pPr>
              <w:tabs>
                <w:tab w:val="left" w:pos="7290"/>
              </w:tabs>
              <w:rPr>
                <w:rFonts w:cs="Arial"/>
              </w:rPr>
            </w:pPr>
          </w:p>
          <w:p w:rsidR="00B5363A" w:rsidRDefault="00A2797E">
            <w:pPr>
              <w:tabs>
                <w:tab w:val="left" w:pos="7290"/>
              </w:tabs>
              <w:rPr>
                <w:rFonts w:cs="Arial"/>
              </w:rPr>
            </w:pPr>
            <w:r>
              <w:rPr>
                <w:rFonts w:cs="Arial"/>
              </w:rPr>
              <w:t xml:space="preserve">All </w:t>
            </w:r>
            <w:r w:rsidR="00164F43">
              <w:rPr>
                <w:rFonts w:cs="Arial"/>
              </w:rPr>
              <w:t>Class 3</w:t>
            </w:r>
            <w:r>
              <w:rPr>
                <w:rFonts w:cs="Arial"/>
              </w:rPr>
              <w:t xml:space="preserve"> cyclic EUC 01 reads contained within Shipper batches will be subject to D+10 validations.  Where reads contained within a Shipper batch are older than D+10 (D Read Date) then these will be rejected back to the Shipper within the standard ‘Unbundled Meter Read Response’ (.URS) file (U02 Unbundled Read Rejection &amp; S72 Rejection Details), all other reads within the Shipper batch will be considered for the Read Selection stage.</w:t>
            </w:r>
          </w:p>
          <w:p w:rsidR="00B5363A" w:rsidRDefault="00B5363A">
            <w:pPr>
              <w:tabs>
                <w:tab w:val="left" w:pos="7290"/>
              </w:tabs>
              <w:rPr>
                <w:rFonts w:cs="Arial"/>
              </w:rPr>
            </w:pPr>
          </w:p>
          <w:p w:rsidR="00B5363A" w:rsidRDefault="00A2797E">
            <w:pPr>
              <w:tabs>
                <w:tab w:val="left" w:pos="7290"/>
              </w:tabs>
              <w:rPr>
                <w:rFonts w:cs="Arial"/>
              </w:rPr>
            </w:pPr>
            <w:r>
              <w:rPr>
                <w:rFonts w:cs="Arial"/>
              </w:rPr>
              <w:t>All readings submitted via UBR files that are not covered under MOD0700 rules are passed directly to the Read Validation stage (bypasses the Read Selection stage) and processed as BAU.  These include the following…</w:t>
            </w:r>
          </w:p>
          <w:p w:rsidR="00B5363A" w:rsidRDefault="00A2797E">
            <w:pPr>
              <w:pStyle w:val="ListParagraph"/>
              <w:numPr>
                <w:ilvl w:val="0"/>
                <w:numId w:val="2"/>
              </w:numPr>
              <w:tabs>
                <w:tab w:val="left" w:pos="7290"/>
              </w:tabs>
              <w:rPr>
                <w:rFonts w:cs="Arial"/>
              </w:rPr>
            </w:pPr>
            <w:r>
              <w:rPr>
                <w:rFonts w:cs="Arial"/>
              </w:rPr>
              <w:t>Replacement Reads</w:t>
            </w:r>
          </w:p>
          <w:p w:rsidR="00B5363A" w:rsidRDefault="00A2797E">
            <w:pPr>
              <w:pStyle w:val="ListParagraph"/>
              <w:numPr>
                <w:ilvl w:val="0"/>
                <w:numId w:val="2"/>
              </w:numPr>
              <w:tabs>
                <w:tab w:val="left" w:pos="7290"/>
              </w:tabs>
              <w:rPr>
                <w:rFonts w:cs="Arial"/>
              </w:rPr>
            </w:pPr>
            <w:r>
              <w:rPr>
                <w:rFonts w:cs="Arial"/>
              </w:rPr>
              <w:t>Opening Readings</w:t>
            </w:r>
          </w:p>
          <w:p w:rsidR="00B5363A" w:rsidRDefault="00A2797E">
            <w:pPr>
              <w:pStyle w:val="ListParagraph"/>
              <w:numPr>
                <w:ilvl w:val="0"/>
                <w:numId w:val="2"/>
              </w:numPr>
              <w:tabs>
                <w:tab w:val="left" w:pos="7290"/>
              </w:tabs>
              <w:rPr>
                <w:rFonts w:cs="Arial"/>
              </w:rPr>
            </w:pPr>
            <w:r>
              <w:rPr>
                <w:rFonts w:cs="Arial"/>
              </w:rPr>
              <w:t>Readings for Supply Meter Points within EUC Bands 2-9</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As well as reads not covered under MOD0700 rules, reads within a Shipper batch that have a through the zero (TTZ)/ round the clock (RTC) not equal to 0 will be (once passed through D+10 validation) </w:t>
            </w:r>
            <w:r w:rsidR="008E74F7">
              <w:rPr>
                <w:rFonts w:cs="Arial"/>
              </w:rPr>
              <w:t xml:space="preserve">passed </w:t>
            </w:r>
            <w:r>
              <w:rPr>
                <w:rFonts w:cs="Arial"/>
              </w:rPr>
              <w:t>directly through to Read Validation stage to mitigate potential future read failures.  If this is the case, an additional read from the Shipper batch will still be considered for Read Selection stage.</w:t>
            </w:r>
          </w:p>
          <w:p w:rsidR="00B5363A" w:rsidRDefault="00B5363A">
            <w:pPr>
              <w:tabs>
                <w:tab w:val="left" w:pos="7290"/>
              </w:tabs>
              <w:rPr>
                <w:rFonts w:cs="Arial"/>
              </w:rPr>
            </w:pPr>
          </w:p>
          <w:p w:rsidR="00B5363A" w:rsidRDefault="00A2797E">
            <w:pPr>
              <w:tabs>
                <w:tab w:val="left" w:pos="7290"/>
              </w:tabs>
              <w:rPr>
                <w:rFonts w:cs="Arial"/>
              </w:rPr>
            </w:pPr>
            <w:r>
              <w:rPr>
                <w:rFonts w:cs="Arial"/>
              </w:rPr>
              <w:t>Please note that although not all reads within a Shipper batch will be selected to move forward for processing, all reads must still be validated and assured by the submitting Shipper as per current processing.</w:t>
            </w:r>
          </w:p>
          <w:p w:rsidR="003B77A5" w:rsidRDefault="003B77A5">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t>Read Selection Stage</w:t>
            </w:r>
          </w:p>
          <w:p w:rsidR="00B5363A" w:rsidRDefault="00A2797E">
            <w:pPr>
              <w:tabs>
                <w:tab w:val="left" w:pos="7290"/>
              </w:tabs>
              <w:rPr>
                <w:rFonts w:cs="Arial"/>
              </w:rPr>
            </w:pPr>
            <w:r>
              <w:rPr>
                <w:rFonts w:cs="Arial"/>
              </w:rPr>
              <w:t xml:space="preserve">It has been agreed that a single read will be taken from a Shipper submitted batch of readings to be passed through to downstream processing within UK Link.  The standard read selection process will take the last read within a Shipper batch to be passed for read validation. </w:t>
            </w:r>
          </w:p>
          <w:p w:rsidR="00B5363A" w:rsidRDefault="00B5363A">
            <w:pPr>
              <w:tabs>
                <w:tab w:val="left" w:pos="7290"/>
              </w:tabs>
              <w:rPr>
                <w:rFonts w:cs="Arial"/>
              </w:rPr>
            </w:pPr>
          </w:p>
          <w:p w:rsidR="00B5363A" w:rsidRDefault="00A2797E">
            <w:pPr>
              <w:tabs>
                <w:tab w:val="left" w:pos="7290"/>
              </w:tabs>
              <w:rPr>
                <w:rFonts w:cs="Arial"/>
              </w:rPr>
            </w:pPr>
            <w:r>
              <w:rPr>
                <w:rFonts w:cs="Arial"/>
              </w:rPr>
              <w:t>A Shipper can specify a ‘preferred’ date in a calendar month on which to take priority over the standard read selection process, this ‘preferred’ date and any amendments to it should be communicated via the Customer Advocates.  The ‘preferred’ date can be any date within a month, but please note that if this date is the 29</w:t>
            </w:r>
            <w:r>
              <w:rPr>
                <w:rFonts w:cs="Arial"/>
                <w:vertAlign w:val="superscript"/>
              </w:rPr>
              <w:t>th</w:t>
            </w:r>
            <w:r>
              <w:rPr>
                <w:rFonts w:cs="Arial"/>
              </w:rPr>
              <w:t>, 30</w:t>
            </w:r>
            <w:r>
              <w:rPr>
                <w:rFonts w:cs="Arial"/>
                <w:vertAlign w:val="superscript"/>
              </w:rPr>
              <w:t>th</w:t>
            </w:r>
            <w:r>
              <w:rPr>
                <w:rFonts w:cs="Arial"/>
              </w:rPr>
              <w:t xml:space="preserve"> or 31</w:t>
            </w:r>
            <w:r>
              <w:rPr>
                <w:rFonts w:cs="Arial"/>
                <w:vertAlign w:val="superscript"/>
              </w:rPr>
              <w:t>st</w:t>
            </w:r>
            <w:r>
              <w:rPr>
                <w:rFonts w:cs="Arial"/>
              </w:rPr>
              <w:t xml:space="preserve"> of the month, some months will not have an opportunity for any submitted batch to have a ‘preferred’ read for selection.  </w:t>
            </w:r>
          </w:p>
          <w:p w:rsidR="00B5363A" w:rsidRDefault="00A2797E">
            <w:pPr>
              <w:tabs>
                <w:tab w:val="left" w:pos="7290"/>
              </w:tabs>
              <w:rPr>
                <w:rFonts w:cs="Arial"/>
              </w:rPr>
            </w:pPr>
            <w:r>
              <w:rPr>
                <w:rFonts w:cs="Arial"/>
              </w:rPr>
              <w:t xml:space="preserve">If a Shipper batch contains a read for the Shipper ‘preferred’ date then this read shall automatically be selected and passed to the Read Validation stage and overrides the standard read selection.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It is requested that </w:t>
            </w:r>
            <w:r w:rsidR="008E74F7">
              <w:rPr>
                <w:rFonts w:cs="Arial"/>
              </w:rPr>
              <w:t xml:space="preserve">if </w:t>
            </w:r>
            <w:r>
              <w:rPr>
                <w:rFonts w:cs="Arial"/>
              </w:rPr>
              <w:t xml:space="preserve">a ‘preferred’ read date  </w:t>
            </w:r>
            <w:r w:rsidR="008E74F7">
              <w:rPr>
                <w:rFonts w:cs="Arial"/>
              </w:rPr>
              <w:t xml:space="preserve">is </w:t>
            </w:r>
            <w:r>
              <w:rPr>
                <w:rFonts w:cs="Arial"/>
              </w:rPr>
              <w:t>required</w:t>
            </w:r>
            <w:r w:rsidR="000F627C">
              <w:rPr>
                <w:rFonts w:cs="Arial"/>
              </w:rPr>
              <w:t xml:space="preserve"> or is to be amended,</w:t>
            </w:r>
            <w:r>
              <w:rPr>
                <w:rFonts w:cs="Arial"/>
              </w:rPr>
              <w:t xml:space="preserve"> </w:t>
            </w:r>
            <w:r w:rsidR="000F627C">
              <w:rPr>
                <w:rFonts w:cs="Arial"/>
              </w:rPr>
              <w:t xml:space="preserve">then the request </w:t>
            </w:r>
            <w:r>
              <w:rPr>
                <w:rFonts w:cs="Arial"/>
              </w:rPr>
              <w:t xml:space="preserve">is </w:t>
            </w:r>
            <w:r w:rsidR="000F627C">
              <w:rPr>
                <w:rFonts w:cs="Arial"/>
              </w:rPr>
              <w:t>submitted to Customer Advocates a minimum of 10 business days prior to the need date</w:t>
            </w:r>
            <w:r>
              <w:rPr>
                <w:rFonts w:cs="Arial"/>
              </w:rPr>
              <w:t xml:space="preserve">. </w:t>
            </w:r>
          </w:p>
          <w:p w:rsidR="00B5363A" w:rsidRDefault="00B5363A">
            <w:pPr>
              <w:tabs>
                <w:tab w:val="left" w:pos="7290"/>
              </w:tabs>
              <w:rPr>
                <w:rFonts w:cs="Arial"/>
              </w:rPr>
            </w:pPr>
          </w:p>
          <w:p w:rsidR="00B5363A" w:rsidRDefault="00A2797E">
            <w:pPr>
              <w:tabs>
                <w:tab w:val="left" w:pos="7290"/>
              </w:tabs>
              <w:rPr>
                <w:rFonts w:cs="Arial"/>
              </w:rPr>
            </w:pPr>
            <w:r>
              <w:rPr>
                <w:rFonts w:cs="Arial"/>
              </w:rPr>
              <w:t>If the Shipper ‘preferred’ read does not pass validation and is rejected back to the Shipper (via .URS file) then another read within the Shipper batch will be selected using the standard read selection process (lat</w:t>
            </w:r>
            <w:r w:rsidR="000F627C">
              <w:rPr>
                <w:rFonts w:cs="Arial"/>
              </w:rPr>
              <w:t>est</w:t>
            </w:r>
            <w:r>
              <w:rPr>
                <w:rFonts w:cs="Arial"/>
              </w:rPr>
              <w:t xml:space="preserve"> read within the batch).</w:t>
            </w:r>
          </w:p>
          <w:p w:rsidR="00B5363A" w:rsidRDefault="00B5363A">
            <w:pPr>
              <w:tabs>
                <w:tab w:val="left" w:pos="7290"/>
              </w:tabs>
              <w:rPr>
                <w:rFonts w:cs="Arial"/>
              </w:rPr>
            </w:pPr>
          </w:p>
          <w:p w:rsidR="00B5363A" w:rsidRDefault="00A2797E">
            <w:pPr>
              <w:tabs>
                <w:tab w:val="left" w:pos="7290"/>
              </w:tabs>
              <w:rPr>
                <w:rFonts w:cs="Arial"/>
              </w:rPr>
            </w:pPr>
            <w:r>
              <w:rPr>
                <w:rFonts w:cs="Arial"/>
              </w:rPr>
              <w:t>If no Shipper ‘preferred’ read is present in a Shipper batch, the standard read selection process will kick in and the lat</w:t>
            </w:r>
            <w:r w:rsidR="000F627C">
              <w:rPr>
                <w:rFonts w:cs="Arial"/>
              </w:rPr>
              <w:t>est</w:t>
            </w:r>
            <w:r>
              <w:rPr>
                <w:rFonts w:cs="Arial"/>
              </w:rPr>
              <w:t xml:space="preserve"> read will be selected in the first instance, if this fails validation and is rejected back to the Shipper (within URS file) then the next read closest to the la</w:t>
            </w:r>
            <w:r w:rsidR="000F627C">
              <w:rPr>
                <w:rFonts w:cs="Arial"/>
              </w:rPr>
              <w:t>te</w:t>
            </w:r>
            <w:r>
              <w:rPr>
                <w:rFonts w:cs="Arial"/>
              </w:rPr>
              <w:t xml:space="preserve">st read will be selected.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Only two attempts will be made to identify a reading to pass through to UK Link systems, not all reads in the batch will be processed and validated. Further information on this is contained within the Read Validation Stage.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For clarity, the only Class 3 EUC 01 reads that will be responded to via the URS file will be </w:t>
            </w:r>
            <w:r w:rsidR="000F627C">
              <w:rPr>
                <w:rFonts w:cs="Arial"/>
              </w:rPr>
              <w:t xml:space="preserve">the </w:t>
            </w:r>
            <w:r>
              <w:rPr>
                <w:rFonts w:cs="Arial"/>
              </w:rPr>
              <w:t>following:</w:t>
            </w:r>
          </w:p>
          <w:p w:rsidR="00B5363A" w:rsidRDefault="00A2797E">
            <w:pPr>
              <w:pStyle w:val="ListParagraph"/>
              <w:numPr>
                <w:ilvl w:val="0"/>
                <w:numId w:val="3"/>
              </w:numPr>
              <w:tabs>
                <w:tab w:val="left" w:pos="7290"/>
              </w:tabs>
              <w:rPr>
                <w:rFonts w:cs="Arial"/>
              </w:rPr>
            </w:pPr>
            <w:r>
              <w:rPr>
                <w:rFonts w:cs="Arial"/>
              </w:rPr>
              <w:t>Reads failing D+10 validation (rejected)</w:t>
            </w:r>
          </w:p>
          <w:p w:rsidR="00B5363A" w:rsidRDefault="00A2797E">
            <w:pPr>
              <w:pStyle w:val="ListParagraph"/>
              <w:numPr>
                <w:ilvl w:val="0"/>
                <w:numId w:val="3"/>
              </w:numPr>
              <w:tabs>
                <w:tab w:val="left" w:pos="7290"/>
              </w:tabs>
              <w:rPr>
                <w:rFonts w:cs="Arial"/>
              </w:rPr>
            </w:pPr>
            <w:r>
              <w:rPr>
                <w:rFonts w:cs="Arial"/>
              </w:rPr>
              <w:t>Selected reads that fail standard read validation (rejected)</w:t>
            </w:r>
          </w:p>
          <w:p w:rsidR="00B5363A" w:rsidRDefault="00A2797E">
            <w:pPr>
              <w:pStyle w:val="ListParagraph"/>
              <w:numPr>
                <w:ilvl w:val="0"/>
                <w:numId w:val="3"/>
              </w:numPr>
              <w:tabs>
                <w:tab w:val="left" w:pos="7290"/>
              </w:tabs>
              <w:rPr>
                <w:rFonts w:cs="Arial"/>
              </w:rPr>
            </w:pPr>
            <w:r>
              <w:rPr>
                <w:rFonts w:cs="Arial"/>
              </w:rPr>
              <w:t>Reads that pass the Read Validation Stage (to be loaded into UK Link for further processing) - (accepted)</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All other reads that have not been selected and have been assigned a status of ‘assured’ / ‘unassured’ will not be responded to via URS file. </w:t>
            </w:r>
          </w:p>
          <w:p w:rsidR="00B5363A" w:rsidRDefault="00B5363A">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t>Read Validation Stage</w:t>
            </w:r>
          </w:p>
          <w:p w:rsidR="00B5363A" w:rsidRDefault="00A2797E">
            <w:pPr>
              <w:tabs>
                <w:tab w:val="left" w:pos="7290"/>
              </w:tabs>
              <w:rPr>
                <w:rFonts w:cs="Arial"/>
              </w:rPr>
            </w:pPr>
            <w:r>
              <w:rPr>
                <w:rFonts w:cs="Arial"/>
              </w:rPr>
              <w:t>Once a read has been selected from a Shipper</w:t>
            </w:r>
            <w:r w:rsidR="000F627C">
              <w:rPr>
                <w:rFonts w:cs="Arial"/>
              </w:rPr>
              <w:t>’</w:t>
            </w:r>
            <w:r>
              <w:rPr>
                <w:rFonts w:cs="Arial"/>
              </w:rPr>
              <w:t xml:space="preserve">s batch, it will undergo standard read validation as if it was processed today.  If it passes validation it will be accepted into UK Link for downstream processing and all other reads within the Shipper batch are set to an ‘assured’ status to feed Shipper Read Performance reporting. </w:t>
            </w:r>
          </w:p>
          <w:p w:rsidR="00B5363A" w:rsidRDefault="00B5363A">
            <w:pPr>
              <w:tabs>
                <w:tab w:val="left" w:pos="7290"/>
              </w:tabs>
              <w:rPr>
                <w:rFonts w:cs="Arial"/>
              </w:rPr>
            </w:pPr>
          </w:p>
          <w:p w:rsidR="00B5363A" w:rsidRDefault="00A2797E">
            <w:pPr>
              <w:tabs>
                <w:tab w:val="left" w:pos="7290"/>
              </w:tabs>
              <w:rPr>
                <w:rFonts w:cs="Arial"/>
              </w:rPr>
            </w:pPr>
            <w:r>
              <w:rPr>
                <w:rFonts w:cs="Arial"/>
              </w:rPr>
              <w:t>If the read does not pass validation then it is rejected back to the Shipper and another read is selected from the same Shipper batch. If this second read passes validation it will be accepted into UK Link for downstream processing and all other reads within the Shipper batch are set to an ‘assured’ status (excluding the first rejected reading) to feed Shipper Read Performance reporting.</w:t>
            </w:r>
          </w:p>
          <w:p w:rsidR="00B5363A" w:rsidRDefault="00B5363A">
            <w:pPr>
              <w:tabs>
                <w:tab w:val="left" w:pos="7290"/>
              </w:tabs>
              <w:rPr>
                <w:rFonts w:cs="Arial"/>
              </w:rPr>
            </w:pPr>
          </w:p>
          <w:p w:rsidR="00B5363A" w:rsidRDefault="00A2797E">
            <w:pPr>
              <w:tabs>
                <w:tab w:val="left" w:pos="7290"/>
              </w:tabs>
              <w:rPr>
                <w:rFonts w:cs="Arial"/>
              </w:rPr>
            </w:pPr>
            <w:r>
              <w:rPr>
                <w:rFonts w:cs="Arial"/>
              </w:rPr>
              <w:t>Only two attempts to select a read from a Shipper batch will be carried out, if both the selected reads from the Shipper batch fail validation they will both be rejected back to the Shipper and all other reads within the Shipper batch are set to an ‘unassured’ status to feed Shipper Read Performance reporting. If this occurs then the Shipper can re-submit the batch again with appropriate amendments, but please note, this may result in additional reads failing the D+10 read validation rule prior to being considered for read selection.</w:t>
            </w:r>
          </w:p>
          <w:p w:rsidR="00B5363A" w:rsidRDefault="00B5363A">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t>Inner Tolerance Read Validation</w:t>
            </w:r>
          </w:p>
          <w:p w:rsidR="00B5363A" w:rsidRDefault="00A2797E">
            <w:pPr>
              <w:tabs>
                <w:tab w:val="left" w:pos="7290"/>
              </w:tabs>
              <w:rPr>
                <w:rFonts w:cs="Arial"/>
              </w:rPr>
            </w:pPr>
            <w:r>
              <w:rPr>
                <w:rFonts w:cs="Arial"/>
              </w:rPr>
              <w:t xml:space="preserve">Proposal for removing the inner read tolerance validation for EUC1 reads is currently in progress/assessment and would look to mitigate potential issues surrounding the mismatch on the reads being validated to calculate consumption (Shipper submissions are day to day reads, CDSP are looking at 7 day periods).  </w:t>
            </w:r>
            <w:r w:rsidR="000F627C">
              <w:rPr>
                <w:rFonts w:cs="Arial"/>
              </w:rPr>
              <w:t>P</w:t>
            </w:r>
            <w:r>
              <w:rPr>
                <w:rFonts w:cs="Arial"/>
              </w:rPr>
              <w:t xml:space="preserve">otential solutions </w:t>
            </w:r>
            <w:r w:rsidR="000F627C">
              <w:rPr>
                <w:rFonts w:cs="Arial"/>
              </w:rPr>
              <w:t>will</w:t>
            </w:r>
            <w:r>
              <w:rPr>
                <w:rFonts w:cs="Arial"/>
              </w:rPr>
              <w:t xml:space="preserve"> not be ready for the main implementation of XRN4991 but </w:t>
            </w:r>
            <w:r w:rsidR="003B77A5">
              <w:rPr>
                <w:rFonts w:cs="Arial"/>
              </w:rPr>
              <w:t xml:space="preserve">are planned </w:t>
            </w:r>
            <w:proofErr w:type="gramStart"/>
            <w:r w:rsidR="003B77A5">
              <w:rPr>
                <w:rFonts w:cs="Arial"/>
              </w:rPr>
              <w:t xml:space="preserve">to </w:t>
            </w:r>
            <w:r>
              <w:rPr>
                <w:rFonts w:cs="Arial"/>
              </w:rPr>
              <w:t xml:space="preserve"> be</w:t>
            </w:r>
            <w:proofErr w:type="gramEnd"/>
            <w:r>
              <w:rPr>
                <w:rFonts w:cs="Arial"/>
              </w:rPr>
              <w:t xml:space="preserve"> introduced at a later date </w:t>
            </w:r>
            <w:r w:rsidR="000F627C">
              <w:rPr>
                <w:rFonts w:cs="Arial"/>
              </w:rPr>
              <w:t xml:space="preserve">to </w:t>
            </w:r>
            <w:r>
              <w:rPr>
                <w:rFonts w:cs="Arial"/>
              </w:rPr>
              <w:t>suspen</w:t>
            </w:r>
            <w:r w:rsidR="000F627C">
              <w:rPr>
                <w:rFonts w:cs="Arial"/>
              </w:rPr>
              <w:t>d</w:t>
            </w:r>
            <w:r>
              <w:rPr>
                <w:rFonts w:cs="Arial"/>
              </w:rPr>
              <w:t xml:space="preserve"> the inner read tolerance </w:t>
            </w:r>
            <w:r w:rsidR="000F627C">
              <w:rPr>
                <w:rFonts w:cs="Arial"/>
              </w:rPr>
              <w:t xml:space="preserve">for </w:t>
            </w:r>
            <w:r>
              <w:rPr>
                <w:rFonts w:cs="Arial"/>
              </w:rPr>
              <w:t>EUC1 only</w:t>
            </w:r>
            <w:r w:rsidR="003B77A5">
              <w:rPr>
                <w:rFonts w:cs="Arial"/>
              </w:rPr>
              <w:t>. This will be for reads received in the .AQI file and for all read types received in the .UBR file.</w:t>
            </w:r>
            <w:r>
              <w:rPr>
                <w:rFonts w:cs="Arial"/>
              </w:rPr>
              <w:t xml:space="preserve"> </w:t>
            </w:r>
          </w:p>
          <w:p w:rsidR="00B5363A" w:rsidRDefault="00B5363A">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lastRenderedPageBreak/>
              <w:t>Additional Information</w:t>
            </w:r>
          </w:p>
          <w:p w:rsidR="00B5363A" w:rsidRDefault="00A2797E">
            <w:pPr>
              <w:tabs>
                <w:tab w:val="left" w:pos="7290"/>
              </w:tabs>
              <w:rPr>
                <w:rFonts w:cs="Arial"/>
              </w:rPr>
            </w:pPr>
            <w:r>
              <w:rPr>
                <w:rFonts w:cs="Arial"/>
              </w:rPr>
              <w:t xml:space="preserve">In a Class Change scenario (from 1/2/4 to 3) estimate reads for the Class Change effective date is carried out straight away and issued out to Shippers accordingly.  If this read is inaccurate the Shipper can submit a Replacement Reading to replace the estimate read. As this is done via flagging the read as a Replacement within the UBR file, this read takes priority and is not classed as MOD0700 so will be processed as BAU.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In a Shipper Transfer scenario, if the incoming Shipper provides an Opening Reading within their batch then this will be classed as non-MOD0700 and be processed as BAU and will be used to satisfy the Transfer Effective Read.  If no Opening Reading is provided within the incoming Shipper batch then this (and any others received) will be held until the Transfer Effective Read is fulfilled by a CDSP estimated, RGMA or Opening reading (BAU).  Once fulfilled then the held batches will be processed, however they will be processed as </w:t>
            </w:r>
            <w:r w:rsidR="000F627C">
              <w:rPr>
                <w:rFonts w:cs="Arial"/>
              </w:rPr>
              <w:t xml:space="preserve">individual reads </w:t>
            </w:r>
            <w:r w:rsidR="00C0688E">
              <w:rPr>
                <w:rFonts w:cs="Arial"/>
              </w:rPr>
              <w:t>and so</w:t>
            </w:r>
            <w:r w:rsidR="000F627C">
              <w:rPr>
                <w:rFonts w:cs="Arial"/>
              </w:rPr>
              <w:t>, therefore, shippers will receive a response for all reads held whilst waiting for the Opening Read fulfilment.</w:t>
            </w:r>
          </w:p>
          <w:p w:rsidR="00B5363A" w:rsidRDefault="00B5363A">
            <w:pPr>
              <w:tabs>
                <w:tab w:val="left" w:pos="7290"/>
              </w:tabs>
              <w:rPr>
                <w:rFonts w:cs="Arial"/>
              </w:rPr>
            </w:pPr>
          </w:p>
          <w:p w:rsidR="00B5363A" w:rsidRDefault="00A2797E">
            <w:pPr>
              <w:tabs>
                <w:tab w:val="left" w:pos="7290"/>
              </w:tabs>
              <w:rPr>
                <w:rFonts w:cs="Arial"/>
              </w:rPr>
            </w:pPr>
            <w:r>
              <w:rPr>
                <w:rFonts w:cs="Arial"/>
              </w:rPr>
              <w:t>Check to Check Reconciliation will be based on the prevailing volume where a Cyclic Read has been received, however</w:t>
            </w:r>
            <w:r w:rsidR="00374AC2">
              <w:rPr>
                <w:rFonts w:cs="Arial"/>
              </w:rPr>
              <w:t>,</w:t>
            </w:r>
            <w:r>
              <w:rPr>
                <w:rFonts w:cs="Arial"/>
              </w:rPr>
              <w:t xml:space="preserve"> where the read within the check to check period has been marked as Assured or Unassured then this period will be based on Allocated Volumes.  Where a Cyclic Read has been provided for the check read date but is not the read selected from the batch for processing, then the reconciliation profile for the last period within the check to check reconciliation will be based on allocated (deemed) volume rather than the prevailing volume. Once a Check Read has been processed, the Deemed profile is set and cannot be amended and this may not follow actual offtake for the days covered, so it is advised that any Check Read submitted aligns where possible to </w:t>
            </w:r>
            <w:proofErr w:type="gramStart"/>
            <w:r>
              <w:rPr>
                <w:rFonts w:cs="Arial"/>
              </w:rPr>
              <w:t>accepted</w:t>
            </w:r>
            <w:proofErr w:type="gramEnd"/>
            <w:r>
              <w:rPr>
                <w:rFonts w:cs="Arial"/>
              </w:rPr>
              <w:t xml:space="preserve"> reads within UK Link to ensure any reconciliations are based on prevailing volumes. </w:t>
            </w:r>
          </w:p>
          <w:p w:rsidR="00B5363A" w:rsidRDefault="00B5363A">
            <w:pPr>
              <w:tabs>
                <w:tab w:val="left" w:pos="7290"/>
              </w:tabs>
              <w:rPr>
                <w:rFonts w:cs="Arial"/>
              </w:rPr>
            </w:pPr>
          </w:p>
          <w:p w:rsidR="00B5363A" w:rsidRDefault="00B5363A">
            <w:pPr>
              <w:tabs>
                <w:tab w:val="left" w:pos="7290"/>
              </w:tabs>
              <w:rPr>
                <w:rFonts w:cs="Arial"/>
              </w:rPr>
            </w:pPr>
          </w:p>
          <w:p w:rsidR="00B5363A" w:rsidRDefault="00A2797E">
            <w:pPr>
              <w:tabs>
                <w:tab w:val="left" w:pos="7290"/>
              </w:tabs>
              <w:rPr>
                <w:rFonts w:cs="Arial"/>
                <w:b/>
                <w:bCs/>
              </w:rPr>
            </w:pPr>
            <w:r>
              <w:rPr>
                <w:rFonts w:cs="Arial"/>
                <w:b/>
                <w:bCs/>
              </w:rPr>
              <w:t>Downstream Processes</w:t>
            </w:r>
          </w:p>
          <w:p w:rsidR="00B5363A" w:rsidRDefault="00A2797E">
            <w:pPr>
              <w:tabs>
                <w:tab w:val="left" w:pos="7290"/>
              </w:tabs>
              <w:rPr>
                <w:rFonts w:cs="Arial"/>
              </w:rPr>
            </w:pPr>
            <w:r>
              <w:rPr>
                <w:rFonts w:cs="Arial"/>
              </w:rPr>
              <w:t xml:space="preserve">No impacts on downstream processes have been identified as part of the solution for MOD0700.  However please be aware that Reconciliation Supporting Information files will contain daily variances within the AML/ASP files but this is BAU and would happen regardless of MOD0700. </w:t>
            </w:r>
          </w:p>
          <w:p w:rsidR="00B5363A" w:rsidRDefault="00B5363A">
            <w:pPr>
              <w:tabs>
                <w:tab w:val="left" w:pos="7290"/>
              </w:tabs>
              <w:rPr>
                <w:rFonts w:cs="Arial"/>
              </w:rPr>
            </w:pPr>
          </w:p>
          <w:p w:rsidR="00B5363A" w:rsidRDefault="00A2797E">
            <w:pPr>
              <w:tabs>
                <w:tab w:val="left" w:pos="7290"/>
              </w:tabs>
              <w:rPr>
                <w:rFonts w:cs="Arial"/>
              </w:rPr>
            </w:pPr>
            <w:r>
              <w:rPr>
                <w:rFonts w:cs="Arial"/>
              </w:rPr>
              <w:t xml:space="preserve">Reporting impacts are currently being looked into to highlight reports that may be impacted by the introduction of new internal read statuses.  The main area of impact will be Read Performance and Meter Read Validity PARR reports. A full list of impacted reports will be provided to DSG as soon as they are available. </w:t>
            </w:r>
          </w:p>
          <w:p w:rsidR="00B5363A" w:rsidRDefault="00B5363A">
            <w:pPr>
              <w:tabs>
                <w:tab w:val="left" w:pos="7290"/>
              </w:tabs>
              <w:rPr>
                <w:rFonts w:cs="Arial"/>
              </w:rPr>
            </w:pPr>
          </w:p>
          <w:p w:rsidR="002E17C9" w:rsidRDefault="002E17C9">
            <w:pPr>
              <w:tabs>
                <w:tab w:val="left" w:pos="7290"/>
              </w:tabs>
              <w:rPr>
                <w:rFonts w:cs="Arial"/>
              </w:rPr>
            </w:pPr>
          </w:p>
          <w:p w:rsidR="00BE1700" w:rsidRPr="00E12BBB" w:rsidRDefault="00BE1700">
            <w:pPr>
              <w:tabs>
                <w:tab w:val="left" w:pos="7290"/>
              </w:tabs>
              <w:rPr>
                <w:rFonts w:cs="Arial"/>
                <w:b/>
              </w:rPr>
            </w:pPr>
            <w:r w:rsidRPr="00E12BBB">
              <w:rPr>
                <w:rFonts w:cs="Arial"/>
                <w:b/>
              </w:rPr>
              <w:t>Reference Documents</w:t>
            </w:r>
          </w:p>
          <w:p w:rsidR="00BE1700" w:rsidRDefault="00BE1700" w:rsidP="002E17C9">
            <w:pPr>
              <w:tabs>
                <w:tab w:val="left" w:pos="7290"/>
              </w:tabs>
              <w:rPr>
                <w:rFonts w:cs="Arial"/>
              </w:rPr>
            </w:pPr>
            <w:r>
              <w:rPr>
                <w:rFonts w:cs="Arial"/>
              </w:rPr>
              <w:t xml:space="preserve">All XRN4991 documentation can be found on Xoserve.com by clicking </w:t>
            </w:r>
            <w:hyperlink r:id="rId10" w:history="1">
              <w:r w:rsidRPr="00BE1700">
                <w:rPr>
                  <w:rStyle w:val="Hyperlink"/>
                  <w:rFonts w:cs="Arial"/>
                </w:rPr>
                <w:t>here</w:t>
              </w:r>
            </w:hyperlink>
            <w:r>
              <w:rPr>
                <w:rFonts w:cs="Arial"/>
              </w:rPr>
              <w:t>. If you require any further clarifica</w:t>
            </w:r>
            <w:r w:rsidR="002E17C9">
              <w:rPr>
                <w:rFonts w:cs="Arial"/>
              </w:rPr>
              <w:t xml:space="preserve">tions please contact us using </w:t>
            </w:r>
            <w:hyperlink r:id="rId11" w:history="1">
              <w:r w:rsidR="00253047" w:rsidRPr="00F06C3E">
                <w:rPr>
                  <w:rStyle w:val="Hyperlink"/>
                  <w:rFonts w:cs="Arial"/>
                </w:rPr>
                <w:t>uklink@xoserve.com</w:t>
              </w:r>
            </w:hyperlink>
            <w:r>
              <w:rPr>
                <w:rFonts w:cs="Arial"/>
              </w:rPr>
              <w:t>.</w:t>
            </w:r>
          </w:p>
          <w:p w:rsidR="00253047" w:rsidRDefault="00253047" w:rsidP="002E17C9">
            <w:pPr>
              <w:tabs>
                <w:tab w:val="left" w:pos="7290"/>
              </w:tabs>
              <w:rPr>
                <w:rFonts w:cs="Arial"/>
              </w:rPr>
            </w:pPr>
          </w:p>
          <w:p w:rsidR="00253047" w:rsidRDefault="00253047" w:rsidP="002E17C9">
            <w:pPr>
              <w:tabs>
                <w:tab w:val="left" w:pos="7290"/>
              </w:tabs>
              <w:rPr>
                <w:rFonts w:cs="Arial"/>
              </w:rPr>
            </w:pPr>
            <w:r>
              <w:rPr>
                <w:rFonts w:cs="Arial"/>
              </w:rPr>
              <w:t>In addition, the UNCVR has also been updated and</w:t>
            </w:r>
            <w:r w:rsidR="00374AC2">
              <w:rPr>
                <w:rFonts w:cs="Arial"/>
              </w:rPr>
              <w:t>,</w:t>
            </w:r>
            <w:r>
              <w:rPr>
                <w:rFonts w:cs="Arial"/>
              </w:rPr>
              <w:t xml:space="preserve"> for reference</w:t>
            </w:r>
            <w:r w:rsidR="00374AC2">
              <w:rPr>
                <w:rFonts w:cs="Arial"/>
              </w:rPr>
              <w:t xml:space="preserve">, can be found on the Joint Office website - </w:t>
            </w:r>
            <w:r w:rsidR="00374AC2" w:rsidRPr="00374AC2">
              <w:rPr>
                <w:rFonts w:cs="Arial"/>
              </w:rPr>
              <w:t>http://www.gasgovernance.co.uk/tpddocs</w:t>
            </w:r>
            <w:r>
              <w:rPr>
                <w:rFonts w:cs="Arial"/>
              </w:rPr>
              <w:t>.</w:t>
            </w:r>
          </w:p>
          <w:p w:rsidR="00253047" w:rsidRDefault="00253047" w:rsidP="002E17C9">
            <w:pPr>
              <w:tabs>
                <w:tab w:val="left" w:pos="7290"/>
              </w:tabs>
              <w:rPr>
                <w:rFonts w:cs="Arial"/>
              </w:rPr>
            </w:pPr>
          </w:p>
        </w:tc>
      </w:tr>
    </w:tbl>
    <w:p w:rsidR="00B5363A" w:rsidRDefault="00A2797E">
      <w:pPr>
        <w:pStyle w:val="Heading1"/>
      </w:pPr>
      <w:r>
        <w:lastRenderedPageBreak/>
        <w:t>Associated Changes</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Associated Change(s) and Title(s):</w:t>
            </w:r>
          </w:p>
        </w:tc>
        <w:tc>
          <w:tcPr>
            <w:tcW w:w="3790" w:type="pct"/>
            <w:vAlign w:val="center"/>
          </w:tcPr>
          <w:p w:rsidR="00B5363A" w:rsidRDefault="00A2797E">
            <w:pPr>
              <w:rPr>
                <w:rFonts w:cs="Arial"/>
                <w:b/>
                <w:bCs/>
              </w:rPr>
            </w:pPr>
            <w:r>
              <w:rPr>
                <w:rFonts w:cs="Arial"/>
              </w:rPr>
              <w:t>UNC Modification 0700 - Enabling large scale utilisation of Class 3</w:t>
            </w:r>
          </w:p>
        </w:tc>
      </w:tr>
    </w:tbl>
    <w:p w:rsidR="00B5363A" w:rsidRDefault="00A2797E">
      <w:pPr>
        <w:pStyle w:val="Heading1"/>
      </w:pPr>
      <w:r>
        <w:lastRenderedPageBreak/>
        <w:t>DSG</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Target DSG discussion date:</w:t>
            </w:r>
          </w:p>
        </w:tc>
        <w:tc>
          <w:tcPr>
            <w:tcW w:w="3790" w:type="pct"/>
            <w:vAlign w:val="center"/>
          </w:tcPr>
          <w:p w:rsidR="00B5363A" w:rsidRDefault="0019170D" w:rsidP="00D15D06">
            <w:pPr>
              <w:rPr>
                <w:rFonts w:cs="Arial"/>
              </w:rPr>
            </w:pPr>
            <w:r w:rsidRPr="00BE1700">
              <w:rPr>
                <w:rFonts w:cs="Arial"/>
              </w:rPr>
              <w:t>N</w:t>
            </w:r>
            <w:r w:rsidR="00D15D06">
              <w:rPr>
                <w:rFonts w:cs="Arial"/>
              </w:rPr>
              <w:t>ot Required</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Any further information:</w:t>
            </w:r>
          </w:p>
        </w:tc>
        <w:tc>
          <w:tcPr>
            <w:tcW w:w="3790" w:type="pct"/>
            <w:vAlign w:val="center"/>
          </w:tcPr>
          <w:p w:rsidR="00B5363A" w:rsidRDefault="00A2797E">
            <w:pPr>
              <w:rPr>
                <w:rFonts w:cs="Arial"/>
              </w:rPr>
            </w:pPr>
            <w:r>
              <w:rPr>
                <w:rFonts w:cs="Arial"/>
              </w:rPr>
              <w:t>None</w:t>
            </w:r>
          </w:p>
        </w:tc>
      </w:tr>
    </w:tbl>
    <w:p w:rsidR="00B5363A" w:rsidRDefault="00A2797E">
      <w:pPr>
        <w:pStyle w:val="Heading1"/>
      </w:pPr>
      <w:r>
        <w:t>Implementation</w:t>
      </w:r>
    </w:p>
    <w:tbl>
      <w:tblPr>
        <w:tblStyle w:val="TableGrid"/>
        <w:tblW w:w="5000" w:type="pct"/>
        <w:tblLayout w:type="fixed"/>
        <w:tblLook w:val="04A0" w:firstRow="1" w:lastRow="0" w:firstColumn="1" w:lastColumn="0" w:noHBand="0" w:noVBand="1"/>
      </w:tblPr>
      <w:tblGrid>
        <w:gridCol w:w="2235"/>
        <w:gridCol w:w="7007"/>
      </w:tblGrid>
      <w:tr w:rsidR="00B5363A">
        <w:trPr>
          <w:trHeight w:val="403"/>
        </w:trPr>
        <w:tc>
          <w:tcPr>
            <w:tcW w:w="1209" w:type="pct"/>
            <w:shd w:val="clear" w:color="auto" w:fill="B3EDFB"/>
            <w:vAlign w:val="center"/>
          </w:tcPr>
          <w:p w:rsidR="00B5363A" w:rsidRDefault="00A2797E">
            <w:pPr>
              <w:jc w:val="right"/>
              <w:rPr>
                <w:rFonts w:cs="Arial"/>
              </w:rPr>
            </w:pPr>
            <w:r>
              <w:rPr>
                <w:rFonts w:cs="Arial"/>
              </w:rPr>
              <w:t>Target Release:</w:t>
            </w:r>
          </w:p>
        </w:tc>
        <w:tc>
          <w:tcPr>
            <w:tcW w:w="3790" w:type="pct"/>
            <w:vAlign w:val="center"/>
          </w:tcPr>
          <w:p w:rsidR="00B5363A" w:rsidRDefault="00A2797E">
            <w:pPr>
              <w:rPr>
                <w:rFonts w:cs="Arial"/>
              </w:rPr>
            </w:pPr>
            <w:r>
              <w:rPr>
                <w:rFonts w:cs="Arial"/>
              </w:rPr>
              <w:t>Ad hoc (28/09/2019)</w:t>
            </w:r>
          </w:p>
        </w:tc>
      </w:tr>
      <w:tr w:rsidR="00B5363A">
        <w:trPr>
          <w:trHeight w:val="403"/>
        </w:trPr>
        <w:tc>
          <w:tcPr>
            <w:tcW w:w="1209" w:type="pct"/>
            <w:shd w:val="clear" w:color="auto" w:fill="B3EDFB"/>
            <w:vAlign w:val="center"/>
          </w:tcPr>
          <w:p w:rsidR="00B5363A" w:rsidRDefault="00A2797E">
            <w:pPr>
              <w:jc w:val="right"/>
              <w:rPr>
                <w:rFonts w:cs="Arial"/>
              </w:rPr>
            </w:pPr>
            <w:r>
              <w:rPr>
                <w:rFonts w:cs="Arial"/>
              </w:rPr>
              <w:t>Status:</w:t>
            </w:r>
          </w:p>
        </w:tc>
        <w:tc>
          <w:tcPr>
            <w:tcW w:w="3790" w:type="pct"/>
            <w:vAlign w:val="center"/>
          </w:tcPr>
          <w:p w:rsidR="00B5363A" w:rsidRDefault="0019170D" w:rsidP="0019170D">
            <w:pPr>
              <w:rPr>
                <w:rFonts w:cs="Arial"/>
              </w:rPr>
            </w:pPr>
            <w:r w:rsidRPr="002E17C9">
              <w:rPr>
                <w:rFonts w:cs="Arial"/>
              </w:rPr>
              <w:t xml:space="preserve">Approved by </w:t>
            </w:r>
            <w:r w:rsidR="00A2797E" w:rsidRPr="00D15D06">
              <w:rPr>
                <w:rFonts w:cs="Arial"/>
              </w:rPr>
              <w:t>ChMC</w:t>
            </w:r>
            <w:r w:rsidR="00D15D06">
              <w:rPr>
                <w:rFonts w:cs="Arial"/>
              </w:rPr>
              <w:t xml:space="preserve"> (11/09/2019)</w:t>
            </w:r>
          </w:p>
        </w:tc>
      </w:tr>
    </w:tbl>
    <w:p w:rsidR="00B5363A" w:rsidRDefault="00B5363A"/>
    <w:p w:rsidR="00B5363A" w:rsidRDefault="00A2797E">
      <w:r>
        <w:t xml:space="preserve">Please see the following page for representation comments template; responses to </w:t>
      </w:r>
      <w:hyperlink r:id="rId12">
        <w:r>
          <w:rPr>
            <w:rStyle w:val="Hyperlink"/>
          </w:rPr>
          <w:t>uklink@xoserve.com</w:t>
        </w:r>
      </w:hyperlink>
      <w:r>
        <w:t xml:space="preserve"> </w:t>
      </w:r>
      <w:r>
        <w:br w:type="page"/>
      </w:r>
    </w:p>
    <w:p w:rsidR="00B5363A" w:rsidRDefault="00A2797E">
      <w:pPr>
        <w:pStyle w:val="Title"/>
      </w:pPr>
      <w:r>
        <w:lastRenderedPageBreak/>
        <w:t>Section H: Representation Response</w:t>
      </w:r>
    </w:p>
    <w:p w:rsidR="002C7E92" w:rsidRPr="002C7E92" w:rsidRDefault="002C7E92" w:rsidP="002C7E92">
      <w:pPr>
        <w:spacing w:after="0" w:line="240" w:lineRule="auto"/>
        <w:textAlignment w:val="baseline"/>
        <w:rPr>
          <w:rFonts w:ascii="Segoe UI" w:hAnsi="Segoe UI" w:cs="Segoe UI"/>
          <w:sz w:val="18"/>
          <w:szCs w:val="18"/>
        </w:rPr>
      </w:pPr>
      <w:r w:rsidRPr="002C7E92">
        <w:rPr>
          <w:rFonts w:cs="Arial"/>
          <w:color w:val="000000"/>
          <w:shd w:val="clear" w:color="auto" w:fill="E1E3E6"/>
        </w:rPr>
        <w:t>«</w:t>
      </w:r>
      <w:proofErr w:type="spellStart"/>
      <w:r w:rsidRPr="002C7E92">
        <w:rPr>
          <w:rFonts w:cs="Arial"/>
          <w:color w:val="000000"/>
          <w:shd w:val="clear" w:color="auto" w:fill="E1E3E6"/>
        </w:rPr>
        <w:t>RangeStart</w:t>
      </w:r>
      <w:proofErr w:type="gramStart"/>
      <w:r w:rsidRPr="002C7E92">
        <w:rPr>
          <w:rFonts w:cs="Arial"/>
          <w:color w:val="000000"/>
          <w:shd w:val="clear" w:color="auto" w:fill="E1E3E6"/>
        </w:rPr>
        <w:t>:HDS</w:t>
      </w:r>
      <w:proofErr w:type="spellEnd"/>
      <w:proofErr w:type="gramEnd"/>
      <w:r w:rsidRPr="002C7E92">
        <w:rPr>
          <w:rFonts w:cs="Arial"/>
          <w:color w:val="000000"/>
          <w:shd w:val="clear" w:color="auto" w:fill="E1E3E6"/>
        </w:rPr>
        <w:t>»</w:t>
      </w:r>
      <w:r w:rsidRPr="002C7E92">
        <w:rPr>
          <w:rFonts w:cs="Arial"/>
        </w:rPr>
        <w:t> </w:t>
      </w:r>
      <w:r w:rsidRPr="002C7E92">
        <w:rPr>
          <w:rFonts w:cs="Arial"/>
        </w:rPr>
        <w:br/>
        <w:t> </w:t>
      </w:r>
      <w:r w:rsidRPr="002C7E92">
        <w:rPr>
          <w:rFonts w:cs="Arial"/>
        </w:rPr>
        <w:br/>
      </w:r>
      <w:r w:rsidRPr="002C7E92">
        <w:rPr>
          <w:rFonts w:cs="Arial"/>
          <w:b/>
          <w:bCs/>
          <w:color w:val="3E5AA8"/>
          <w:sz w:val="28"/>
          <w:szCs w:val="28"/>
        </w:rPr>
        <w:t>H1: Change Representation</w:t>
      </w:r>
      <w:r w:rsidRPr="002C7E92">
        <w:rPr>
          <w:rFonts w:cs="Arial"/>
        </w:rPr>
        <w:t>  </w:t>
      </w:r>
    </w:p>
    <w:p w:rsidR="002C7E92" w:rsidRPr="002C7E92" w:rsidRDefault="002C7E92" w:rsidP="002C7E92">
      <w:pPr>
        <w:spacing w:after="0" w:line="240" w:lineRule="auto"/>
        <w:textAlignment w:val="baseline"/>
        <w:rPr>
          <w:rFonts w:ascii="Segoe UI" w:hAnsi="Segoe UI" w:cs="Segoe UI"/>
          <w:sz w:val="18"/>
          <w:szCs w:val="18"/>
        </w:rPr>
      </w:pPr>
      <w:r w:rsidRPr="002C7E92">
        <w:rPr>
          <w:rFonts w:cs="Arial"/>
        </w:rPr>
        <w:t>(To be completed by User and returned for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1687"/>
        <w:gridCol w:w="754"/>
        <w:gridCol w:w="3891"/>
      </w:tblGrid>
      <w:tr w:rsidR="002C7E92" w:rsidRPr="002C7E92" w:rsidTr="002C7E92">
        <w:trPr>
          <w:trHeight w:val="390"/>
        </w:trPr>
        <w:tc>
          <w:tcPr>
            <w:tcW w:w="22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User Contact Details: </w:t>
            </w:r>
          </w:p>
        </w:tc>
        <w:tc>
          <w:tcPr>
            <w:tcW w:w="1695" w:type="dxa"/>
            <w:tcBorders>
              <w:top w:val="single" w:sz="6" w:space="0" w:color="auto"/>
              <w:left w:val="nil"/>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Organisation: </w:t>
            </w:r>
          </w:p>
        </w:tc>
        <w:tc>
          <w:tcPr>
            <w:tcW w:w="5295" w:type="dxa"/>
            <w:gridSpan w:val="2"/>
            <w:tcBorders>
              <w:top w:val="single" w:sz="6" w:space="0" w:color="auto"/>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«h1_organisation»</w:t>
            </w:r>
            <w:r w:rsidRPr="002C7E92">
              <w:rPr>
                <w:rFonts w:cs="Arial"/>
              </w:rPr>
              <w:t> </w:t>
            </w:r>
          </w:p>
        </w:tc>
      </w:tr>
      <w:tr w:rsidR="002C7E92" w:rsidRPr="002C7E92" w:rsidTr="002C7E9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rPr>
                <w:rFonts w:ascii="Times New Roman" w:hAnsi="Times New Roman"/>
                <w:sz w:val="24"/>
                <w:szCs w:val="24"/>
              </w:rPr>
            </w:pPr>
          </w:p>
        </w:tc>
        <w:tc>
          <w:tcPr>
            <w:tcW w:w="1695" w:type="dxa"/>
            <w:tcBorders>
              <w:top w:val="nil"/>
              <w:left w:val="nil"/>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Name: </w:t>
            </w:r>
          </w:p>
        </w:tc>
        <w:tc>
          <w:tcPr>
            <w:tcW w:w="5295" w:type="dxa"/>
            <w:gridSpan w:val="2"/>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«h1_name»</w:t>
            </w:r>
            <w:r w:rsidRPr="002C7E92">
              <w:rPr>
                <w:rFonts w:cs="Arial"/>
              </w:rPr>
              <w:t> </w:t>
            </w:r>
          </w:p>
        </w:tc>
      </w:tr>
      <w:tr w:rsidR="002C7E92" w:rsidRPr="002C7E92" w:rsidTr="002C7E9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rPr>
                <w:rFonts w:ascii="Times New Roman" w:hAnsi="Times New Roman"/>
                <w:sz w:val="24"/>
                <w:szCs w:val="24"/>
              </w:rPr>
            </w:pPr>
          </w:p>
        </w:tc>
        <w:tc>
          <w:tcPr>
            <w:tcW w:w="1695" w:type="dxa"/>
            <w:tcBorders>
              <w:top w:val="nil"/>
              <w:left w:val="nil"/>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Email: </w:t>
            </w:r>
          </w:p>
        </w:tc>
        <w:tc>
          <w:tcPr>
            <w:tcW w:w="5295" w:type="dxa"/>
            <w:gridSpan w:val="2"/>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«h1_email»</w:t>
            </w:r>
            <w:r w:rsidRPr="002C7E92">
              <w:rPr>
                <w:rFonts w:cs="Arial"/>
              </w:rPr>
              <w:t> </w:t>
            </w:r>
          </w:p>
        </w:tc>
      </w:tr>
      <w:tr w:rsidR="002C7E92" w:rsidRPr="002C7E92" w:rsidTr="002C7E92">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rPr>
                <w:rFonts w:ascii="Times New Roman" w:hAnsi="Times New Roman"/>
                <w:sz w:val="24"/>
                <w:szCs w:val="24"/>
              </w:rPr>
            </w:pPr>
          </w:p>
        </w:tc>
        <w:tc>
          <w:tcPr>
            <w:tcW w:w="1695" w:type="dxa"/>
            <w:tcBorders>
              <w:top w:val="nil"/>
              <w:left w:val="nil"/>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Telephone: </w:t>
            </w:r>
          </w:p>
        </w:tc>
        <w:tc>
          <w:tcPr>
            <w:tcW w:w="5295" w:type="dxa"/>
            <w:gridSpan w:val="2"/>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«h1_telephone»</w:t>
            </w:r>
            <w:r w:rsidRPr="002C7E92">
              <w:rPr>
                <w:rFonts w:cs="Arial"/>
              </w:rPr>
              <w:t> </w:t>
            </w:r>
          </w:p>
        </w:tc>
      </w:tr>
      <w:tr w:rsidR="002C7E92" w:rsidRPr="002C7E92" w:rsidTr="002C7E92">
        <w:trPr>
          <w:trHeight w:val="390"/>
        </w:trPr>
        <w:tc>
          <w:tcPr>
            <w:tcW w:w="2265" w:type="dxa"/>
            <w:tcBorders>
              <w:top w:val="nil"/>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Representation Status: </w:t>
            </w:r>
          </w:p>
        </w:tc>
        <w:tc>
          <w:tcPr>
            <w:tcW w:w="7005" w:type="dxa"/>
            <w:gridSpan w:val="3"/>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«h1_userDataStatus»</w:t>
            </w:r>
            <w:r w:rsidRPr="002C7E92">
              <w:rPr>
                <w:rFonts w:cs="Arial"/>
              </w:rPr>
              <w:t> </w:t>
            </w:r>
          </w:p>
        </w:tc>
      </w:tr>
      <w:tr w:rsidR="002C7E92" w:rsidRPr="002C7E92" w:rsidTr="002C7E92">
        <w:trPr>
          <w:trHeight w:val="390"/>
        </w:trPr>
        <w:tc>
          <w:tcPr>
            <w:tcW w:w="2265" w:type="dxa"/>
            <w:tcBorders>
              <w:top w:val="nil"/>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Representation Publication: </w:t>
            </w:r>
          </w:p>
        </w:tc>
        <w:tc>
          <w:tcPr>
            <w:tcW w:w="7005" w:type="dxa"/>
            <w:gridSpan w:val="3"/>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«h1_consultation»</w:t>
            </w:r>
            <w:r w:rsidRPr="002C7E92">
              <w:rPr>
                <w:rFonts w:cs="Arial"/>
              </w:rPr>
              <w:t> </w:t>
            </w:r>
          </w:p>
        </w:tc>
      </w:tr>
      <w:tr w:rsidR="002C7E92" w:rsidRPr="002C7E92" w:rsidTr="002C7E92">
        <w:trPr>
          <w:trHeight w:val="390"/>
        </w:trPr>
        <w:tc>
          <w:tcPr>
            <w:tcW w:w="2265" w:type="dxa"/>
            <w:tcBorders>
              <w:top w:val="nil"/>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Representation Comments: </w:t>
            </w:r>
          </w:p>
        </w:tc>
        <w:tc>
          <w:tcPr>
            <w:tcW w:w="7005" w:type="dxa"/>
            <w:gridSpan w:val="3"/>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«h1_userDataComments»</w:t>
            </w:r>
            <w:r w:rsidRPr="002C7E92">
              <w:rPr>
                <w:rFonts w:cs="Arial"/>
              </w:rPr>
              <w:t> </w:t>
            </w:r>
          </w:p>
        </w:tc>
      </w:tr>
      <w:tr w:rsidR="002C7E92" w:rsidRPr="002C7E92" w:rsidTr="002C7E92">
        <w:trPr>
          <w:trHeight w:val="390"/>
        </w:trPr>
        <w:tc>
          <w:tcPr>
            <w:tcW w:w="2265" w:type="dxa"/>
            <w:tcBorders>
              <w:top w:val="nil"/>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Confirm Target Release Date? </w:t>
            </w:r>
          </w:p>
        </w:tc>
        <w:tc>
          <w:tcPr>
            <w:tcW w:w="2685" w:type="dxa"/>
            <w:gridSpan w:val="2"/>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«h1_targetDate»</w:t>
            </w:r>
            <w:r w:rsidRPr="002C7E92">
              <w:rPr>
                <w:rFonts w:cs="Arial"/>
              </w:rPr>
              <w:t> </w:t>
            </w:r>
          </w:p>
        </w:tc>
        <w:tc>
          <w:tcPr>
            <w:tcW w:w="4305" w:type="dxa"/>
            <w:tcBorders>
              <w:top w:val="nil"/>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«h1_userDataAlternative»</w:t>
            </w:r>
            <w:r w:rsidRPr="002C7E92">
              <w:rPr>
                <w:rFonts w:cs="Arial"/>
              </w:rPr>
              <w:t> </w:t>
            </w:r>
          </w:p>
        </w:tc>
      </w:tr>
    </w:tbl>
    <w:p w:rsidR="002C7E92" w:rsidRPr="002C7E92" w:rsidRDefault="002C7E92" w:rsidP="002C7E92">
      <w:pPr>
        <w:spacing w:after="0" w:line="240" w:lineRule="auto"/>
        <w:textAlignment w:val="baseline"/>
        <w:rPr>
          <w:rFonts w:ascii="Segoe UI" w:hAnsi="Segoe UI" w:cs="Segoe UI"/>
          <w:sz w:val="18"/>
          <w:szCs w:val="18"/>
        </w:rPr>
      </w:pPr>
      <w:r w:rsidRPr="002C7E92">
        <w:rPr>
          <w:rFonts w:cs="Arial"/>
        </w:rPr>
        <w:t> </w:t>
      </w:r>
    </w:p>
    <w:p w:rsidR="002C7E92" w:rsidRPr="002C7E92" w:rsidRDefault="002C7E92" w:rsidP="002C7E92">
      <w:pPr>
        <w:spacing w:after="0" w:line="240" w:lineRule="auto"/>
        <w:textAlignment w:val="baseline"/>
        <w:rPr>
          <w:rFonts w:ascii="Segoe UI" w:hAnsi="Segoe UI" w:cs="Segoe UI"/>
          <w:b/>
          <w:bCs/>
          <w:color w:val="3E5AA8"/>
          <w:sz w:val="18"/>
          <w:szCs w:val="18"/>
        </w:rPr>
      </w:pPr>
      <w:r w:rsidRPr="002C7E92">
        <w:rPr>
          <w:rFonts w:cs="Arial"/>
          <w:b/>
          <w:bCs/>
          <w:color w:val="3E5AA8"/>
          <w:sz w:val="28"/>
          <w:szCs w:val="28"/>
        </w:rPr>
        <w:t>H1: </w:t>
      </w:r>
      <w:proofErr w:type="gramStart"/>
      <w:r w:rsidRPr="002C7E92">
        <w:rPr>
          <w:rFonts w:cs="Arial"/>
          <w:b/>
          <w:bCs/>
          <w:color w:val="3E5AA8"/>
          <w:sz w:val="28"/>
          <w:szCs w:val="28"/>
        </w:rPr>
        <w:t>Xoserve’ s</w:t>
      </w:r>
      <w:proofErr w:type="gramEnd"/>
      <w:r w:rsidRPr="002C7E92">
        <w:rPr>
          <w:rFonts w:cs="Arial"/>
          <w:b/>
          <w:bCs/>
          <w:color w:val="3E5AA8"/>
          <w:sz w:val="28"/>
          <w:szCs w:val="28"/>
        </w:rPr>
        <w:t xml:space="preserve">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1"/>
        <w:gridCol w:w="6836"/>
      </w:tblGrid>
      <w:tr w:rsidR="002C7E92" w:rsidRPr="002C7E92" w:rsidTr="002C7E92">
        <w:trPr>
          <w:trHeight w:val="660"/>
        </w:trPr>
        <w:tc>
          <w:tcPr>
            <w:tcW w:w="2265" w:type="dxa"/>
            <w:tcBorders>
              <w:top w:val="single" w:sz="6" w:space="0" w:color="auto"/>
              <w:left w:val="single" w:sz="6" w:space="0" w:color="auto"/>
              <w:bottom w:val="single" w:sz="6" w:space="0" w:color="auto"/>
              <w:right w:val="single" w:sz="6" w:space="0" w:color="auto"/>
            </w:tcBorders>
            <w:shd w:val="clear" w:color="auto" w:fill="B2ECFB"/>
            <w:vAlign w:val="center"/>
            <w:hideMark/>
          </w:tcPr>
          <w:p w:rsidR="002C7E92" w:rsidRPr="002C7E92" w:rsidRDefault="002C7E92" w:rsidP="002C7E92">
            <w:pPr>
              <w:spacing w:after="0" w:line="240" w:lineRule="auto"/>
              <w:jc w:val="right"/>
              <w:textAlignment w:val="baseline"/>
              <w:rPr>
                <w:rFonts w:ascii="Times New Roman" w:hAnsi="Times New Roman"/>
                <w:sz w:val="24"/>
                <w:szCs w:val="24"/>
              </w:rPr>
            </w:pPr>
            <w:r w:rsidRPr="002C7E92">
              <w:rPr>
                <w:rFonts w:cs="Arial"/>
              </w:rPr>
              <w:t>Xoserve Response to Organisations Comments: </w:t>
            </w:r>
          </w:p>
        </w:tc>
        <w:tc>
          <w:tcPr>
            <w:tcW w:w="7005" w:type="dxa"/>
            <w:tcBorders>
              <w:top w:val="single" w:sz="6" w:space="0" w:color="auto"/>
              <w:left w:val="nil"/>
              <w:bottom w:val="single" w:sz="6" w:space="0" w:color="auto"/>
              <w:right w:val="single" w:sz="6" w:space="0" w:color="auto"/>
            </w:tcBorders>
            <w:shd w:val="clear" w:color="auto" w:fill="auto"/>
            <w:vAlign w:val="center"/>
            <w:hideMark/>
          </w:tcPr>
          <w:p w:rsidR="002C7E92" w:rsidRPr="002C7E92" w:rsidRDefault="002C7E92" w:rsidP="002C7E92">
            <w:pPr>
              <w:spacing w:after="0" w:line="240" w:lineRule="auto"/>
              <w:textAlignment w:val="baseline"/>
              <w:rPr>
                <w:rFonts w:ascii="Times New Roman" w:hAnsi="Times New Roman"/>
                <w:sz w:val="24"/>
                <w:szCs w:val="24"/>
              </w:rPr>
            </w:pPr>
            <w:r w:rsidRPr="002C7E92">
              <w:rPr>
                <w:rFonts w:cs="Arial"/>
                <w:color w:val="000000"/>
                <w:shd w:val="clear" w:color="auto" w:fill="E1E3E6"/>
              </w:rPr>
              <w:t>«h1_xoserveResponse»</w:t>
            </w:r>
            <w:r w:rsidRPr="002C7E92">
              <w:rPr>
                <w:rFonts w:cs="Arial"/>
              </w:rPr>
              <w:t> </w:t>
            </w:r>
          </w:p>
        </w:tc>
      </w:tr>
    </w:tbl>
    <w:p w:rsidR="002C7E92" w:rsidRPr="002C7E92" w:rsidRDefault="002C7E92" w:rsidP="002C7E92">
      <w:pPr>
        <w:spacing w:after="0" w:line="240" w:lineRule="auto"/>
        <w:textAlignment w:val="baseline"/>
        <w:rPr>
          <w:rFonts w:ascii="Segoe UI" w:hAnsi="Segoe UI" w:cs="Segoe UI"/>
          <w:sz w:val="18"/>
          <w:szCs w:val="18"/>
        </w:rPr>
      </w:pPr>
      <w:r w:rsidRPr="002C7E92">
        <w:rPr>
          <w:rFonts w:cs="Arial"/>
        </w:rPr>
        <w:t> </w:t>
      </w:r>
    </w:p>
    <w:p w:rsidR="002C7E92" w:rsidRPr="002C7E92" w:rsidRDefault="002C7E92" w:rsidP="002C7E92">
      <w:pPr>
        <w:spacing w:after="0" w:line="240" w:lineRule="auto"/>
        <w:textAlignment w:val="baseline"/>
        <w:rPr>
          <w:rFonts w:ascii="Segoe UI" w:hAnsi="Segoe UI" w:cs="Segoe UI"/>
          <w:sz w:val="18"/>
          <w:szCs w:val="18"/>
        </w:rPr>
      </w:pPr>
      <w:r w:rsidRPr="002C7E92">
        <w:rPr>
          <w:rFonts w:cs="Arial"/>
        </w:rPr>
        <w:t>Please send the completed representation response to </w:t>
      </w:r>
      <w:hyperlink r:id="rId13" w:tgtFrame="_blank" w:history="1">
        <w:r w:rsidRPr="002C7E92">
          <w:rPr>
            <w:rFonts w:cs="Arial"/>
            <w:color w:val="6440A3"/>
            <w:u w:val="single"/>
          </w:rPr>
          <w:t>uklink@xoserve.com</w:t>
        </w:r>
      </w:hyperlink>
      <w:r w:rsidRPr="002C7E92">
        <w:rPr>
          <w:rFonts w:cs="Arial"/>
        </w:rPr>
        <w:t>  </w:t>
      </w:r>
    </w:p>
    <w:p w:rsidR="002C7E92" w:rsidRPr="002C7E92" w:rsidRDefault="002C7E92" w:rsidP="002C7E92">
      <w:pPr>
        <w:spacing w:after="0" w:line="240" w:lineRule="auto"/>
        <w:textAlignment w:val="baseline"/>
        <w:rPr>
          <w:rFonts w:ascii="Segoe UI" w:hAnsi="Segoe UI" w:cs="Segoe UI"/>
          <w:sz w:val="18"/>
          <w:szCs w:val="18"/>
        </w:rPr>
      </w:pPr>
      <w:r w:rsidRPr="002C7E92">
        <w:rPr>
          <w:rFonts w:cs="Arial"/>
        </w:rPr>
        <w:t> </w:t>
      </w:r>
    </w:p>
    <w:p w:rsidR="002C7E92" w:rsidRPr="002C7E92" w:rsidRDefault="002C7E92" w:rsidP="002C7E92">
      <w:pPr>
        <w:spacing w:after="0" w:line="240" w:lineRule="auto"/>
        <w:textAlignment w:val="baseline"/>
        <w:rPr>
          <w:rFonts w:ascii="Segoe UI" w:hAnsi="Segoe UI" w:cs="Segoe UI"/>
          <w:sz w:val="18"/>
          <w:szCs w:val="18"/>
        </w:rPr>
      </w:pPr>
      <w:r w:rsidRPr="002C7E92">
        <w:rPr>
          <w:rFonts w:cs="Arial"/>
          <w:color w:val="000000"/>
          <w:shd w:val="clear" w:color="auto" w:fill="E1E3E6"/>
        </w:rPr>
        <w:t>«</w:t>
      </w:r>
      <w:proofErr w:type="spellStart"/>
      <w:r w:rsidRPr="002C7E92">
        <w:rPr>
          <w:rFonts w:cs="Arial"/>
          <w:color w:val="000000"/>
          <w:shd w:val="clear" w:color="auto" w:fill="E1E3E6"/>
        </w:rPr>
        <w:t>RangeEnd</w:t>
      </w:r>
      <w:proofErr w:type="gramStart"/>
      <w:r w:rsidRPr="002C7E92">
        <w:rPr>
          <w:rFonts w:cs="Arial"/>
          <w:color w:val="000000"/>
          <w:shd w:val="clear" w:color="auto" w:fill="E1E3E6"/>
        </w:rPr>
        <w:t>:HDS</w:t>
      </w:r>
      <w:proofErr w:type="spellEnd"/>
      <w:proofErr w:type="gramEnd"/>
      <w:r w:rsidRPr="002C7E92">
        <w:rPr>
          <w:rFonts w:cs="Arial"/>
          <w:color w:val="000000"/>
          <w:shd w:val="clear" w:color="auto" w:fill="E1E3E6"/>
        </w:rPr>
        <w:t>»</w:t>
      </w:r>
      <w:r w:rsidRPr="002C7E92">
        <w:rPr>
          <w:rFonts w:cs="Arial"/>
        </w:rPr>
        <w:t> </w:t>
      </w:r>
    </w:p>
    <w:p w:rsidR="00B5363A" w:rsidRDefault="00B5363A" w:rsidP="002C7E92">
      <w:pPr>
        <w:pStyle w:val="paragraph"/>
        <w:spacing w:before="0" w:beforeAutospacing="0" w:after="0" w:afterAutospacing="0"/>
        <w:textAlignment w:val="baseline"/>
      </w:pPr>
    </w:p>
    <w:sectPr w:rsidR="00B5363A">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CB" w:rsidRDefault="00A465CB">
      <w:pPr>
        <w:spacing w:after="0" w:line="240" w:lineRule="auto"/>
      </w:pPr>
      <w:r>
        <w:separator/>
      </w:r>
    </w:p>
  </w:endnote>
  <w:endnote w:type="continuationSeparator" w:id="0">
    <w:p w:rsidR="00A465CB" w:rsidRDefault="00A465CB">
      <w:pPr>
        <w:spacing w:after="0" w:line="240" w:lineRule="auto"/>
      </w:pPr>
      <w:r>
        <w:continuationSeparator/>
      </w:r>
    </w:p>
  </w:endnote>
  <w:endnote w:type="continuationNotice" w:id="1">
    <w:p w:rsidR="00A465CB" w:rsidRDefault="00A46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8E" w:rsidRDefault="00C0688E">
    <w:pPr>
      <w:pStyle w:val="Footer"/>
    </w:pPr>
    <w:r>
      <w:rPr>
        <w:noProof/>
      </w:rPr>
      <mc:AlternateContent>
        <mc:Choice Requires="wps">
          <w:drawing>
            <wp:anchor distT="0" distB="0" distL="114300" distR="114300" simplePos="0" relativeHeight="251661316" behindDoc="0" locked="0" layoutInCell="1" allowOverlap="1" wp14:anchorId="2DDAF6CF" wp14:editId="443B40DC">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CB" w:rsidRDefault="00A465CB">
      <w:pPr>
        <w:spacing w:after="0" w:line="240" w:lineRule="auto"/>
      </w:pPr>
      <w:r>
        <w:separator/>
      </w:r>
    </w:p>
  </w:footnote>
  <w:footnote w:type="continuationSeparator" w:id="0">
    <w:p w:rsidR="00A465CB" w:rsidRDefault="00A465CB">
      <w:pPr>
        <w:spacing w:after="0" w:line="240" w:lineRule="auto"/>
      </w:pPr>
      <w:r>
        <w:continuationSeparator/>
      </w:r>
    </w:p>
  </w:footnote>
  <w:footnote w:type="continuationNotice" w:id="1">
    <w:p w:rsidR="00A465CB" w:rsidRDefault="00A465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8E" w:rsidRDefault="00C0688E">
    <w:pPr>
      <w:pStyle w:val="Header"/>
    </w:pPr>
    <w:r>
      <w:rPr>
        <w:noProof/>
      </w:rPr>
      <mc:AlternateContent>
        <mc:Choice Requires="wps">
          <w:drawing>
            <wp:anchor distT="0" distB="0" distL="114300" distR="114300" simplePos="0" relativeHeight="251659268" behindDoc="0" locked="0" layoutInCell="1" allowOverlap="1" wp14:anchorId="30123B1C" wp14:editId="467266B5">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3CB"/>
    <w:multiLevelType w:val="multilevel"/>
    <w:tmpl w:val="D4C04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C50700"/>
    <w:multiLevelType w:val="hybridMultilevel"/>
    <w:tmpl w:val="7B92F11C"/>
    <w:name w:val="Style392"/>
    <w:styleLink w:val="Style392"/>
    <w:lvl w:ilvl="0" w:tplc="71D45B7A">
      <w:start w:val="10"/>
      <w:numFmt w:val="bullet"/>
      <w:lvlText w:val="-"/>
      <w:lvlJc w:val="left"/>
      <w:pPr>
        <w:ind w:left="360" w:hanging="360"/>
      </w:pPr>
      <w:rPr>
        <w:rFonts w:ascii="Arial" w:hAnsi="Arial" w:cs="Arial"/>
        <w:sz w:val="18"/>
        <w:szCs w:val="18"/>
      </w:rPr>
    </w:lvl>
    <w:lvl w:ilvl="1" w:tplc="DF72B9BA">
      <w:start w:val="1"/>
      <w:numFmt w:val="bullet"/>
      <w:lvlText w:val="o"/>
      <w:lvlJc w:val="left"/>
      <w:pPr>
        <w:ind w:left="1080" w:hanging="360"/>
      </w:pPr>
      <w:rPr>
        <w:rFonts w:ascii="Courier New" w:hAnsi="Courier New" w:cs="Courier New"/>
      </w:rPr>
    </w:lvl>
    <w:lvl w:ilvl="2" w:tplc="C5807D1A">
      <w:start w:val="1"/>
      <w:numFmt w:val="bullet"/>
      <w:lvlText w:val=""/>
      <w:lvlJc w:val="left"/>
      <w:pPr>
        <w:ind w:left="1800" w:hanging="360"/>
      </w:pPr>
      <w:rPr>
        <w:rFonts w:ascii="Wingdings" w:hAnsi="Wingdings"/>
      </w:rPr>
    </w:lvl>
    <w:lvl w:ilvl="3" w:tplc="BB7E80C6">
      <w:start w:val="1"/>
      <w:numFmt w:val="bullet"/>
      <w:lvlText w:val=""/>
      <w:lvlJc w:val="left"/>
      <w:pPr>
        <w:ind w:left="2520" w:hanging="360"/>
      </w:pPr>
      <w:rPr>
        <w:rFonts w:ascii="Symbol" w:hAnsi="Symbol"/>
      </w:rPr>
    </w:lvl>
    <w:lvl w:ilvl="4" w:tplc="AA921E44">
      <w:start w:val="1"/>
      <w:numFmt w:val="bullet"/>
      <w:lvlText w:val="o"/>
      <w:lvlJc w:val="left"/>
      <w:pPr>
        <w:ind w:left="3240" w:hanging="360"/>
      </w:pPr>
      <w:rPr>
        <w:rFonts w:ascii="Courier New" w:hAnsi="Courier New" w:cs="Courier New"/>
      </w:rPr>
    </w:lvl>
    <w:lvl w:ilvl="5" w:tplc="95042A9E">
      <w:start w:val="1"/>
      <w:numFmt w:val="bullet"/>
      <w:lvlText w:val=""/>
      <w:lvlJc w:val="left"/>
      <w:pPr>
        <w:ind w:left="3960" w:hanging="360"/>
      </w:pPr>
      <w:rPr>
        <w:rFonts w:ascii="Wingdings" w:hAnsi="Wingdings"/>
      </w:rPr>
    </w:lvl>
    <w:lvl w:ilvl="6" w:tplc="46A455FE">
      <w:start w:val="1"/>
      <w:numFmt w:val="bullet"/>
      <w:lvlText w:val=""/>
      <w:lvlJc w:val="left"/>
      <w:pPr>
        <w:ind w:left="4680" w:hanging="360"/>
      </w:pPr>
      <w:rPr>
        <w:rFonts w:ascii="Symbol" w:hAnsi="Symbol"/>
      </w:rPr>
    </w:lvl>
    <w:lvl w:ilvl="7" w:tplc="4E685B42">
      <w:start w:val="1"/>
      <w:numFmt w:val="bullet"/>
      <w:lvlText w:val="o"/>
      <w:lvlJc w:val="left"/>
      <w:pPr>
        <w:ind w:left="5400" w:hanging="360"/>
      </w:pPr>
      <w:rPr>
        <w:rFonts w:ascii="Courier New" w:hAnsi="Courier New" w:cs="Courier New"/>
      </w:rPr>
    </w:lvl>
    <w:lvl w:ilvl="8" w:tplc="88EEB1D0">
      <w:start w:val="1"/>
      <w:numFmt w:val="bullet"/>
      <w:lvlText w:val=""/>
      <w:lvlJc w:val="left"/>
      <w:pPr>
        <w:ind w:left="6120" w:hanging="360"/>
      </w:pPr>
      <w:rPr>
        <w:rFonts w:ascii="Wingdings" w:hAnsi="Wingdings"/>
      </w:rPr>
    </w:lvl>
  </w:abstractNum>
  <w:abstractNum w:abstractNumId="2">
    <w:nsid w:val="746E640B"/>
    <w:multiLevelType w:val="hybridMultilevel"/>
    <w:tmpl w:val="8FF29A76"/>
    <w:name w:val="Style39"/>
    <w:styleLink w:val="Style39"/>
    <w:lvl w:ilvl="0" w:tplc="138A0594">
      <w:start w:val="1"/>
      <w:numFmt w:val="bullet"/>
      <w:lvlText w:val=""/>
      <w:lvlJc w:val="left"/>
      <w:pPr>
        <w:ind w:left="720" w:hanging="360"/>
      </w:pPr>
      <w:rPr>
        <w:rFonts w:ascii="Symbol" w:hAnsi="Symbol"/>
      </w:rPr>
    </w:lvl>
    <w:lvl w:ilvl="1" w:tplc="5438489A">
      <w:start w:val="1"/>
      <w:numFmt w:val="bullet"/>
      <w:lvlText w:val="o"/>
      <w:lvlJc w:val="left"/>
      <w:pPr>
        <w:ind w:left="1440" w:hanging="360"/>
      </w:pPr>
      <w:rPr>
        <w:rFonts w:ascii="Courier New" w:hAnsi="Courier New" w:cs="Courier New"/>
      </w:rPr>
    </w:lvl>
    <w:lvl w:ilvl="2" w:tplc="AB380B98">
      <w:start w:val="1"/>
      <w:numFmt w:val="bullet"/>
      <w:lvlText w:val=""/>
      <w:lvlJc w:val="left"/>
      <w:pPr>
        <w:ind w:left="2160" w:hanging="360"/>
      </w:pPr>
      <w:rPr>
        <w:rFonts w:ascii="Wingdings" w:hAnsi="Wingdings"/>
      </w:rPr>
    </w:lvl>
    <w:lvl w:ilvl="3" w:tplc="3A2AB092">
      <w:start w:val="1"/>
      <w:numFmt w:val="bullet"/>
      <w:lvlText w:val=""/>
      <w:lvlJc w:val="left"/>
      <w:pPr>
        <w:ind w:left="2880" w:hanging="360"/>
      </w:pPr>
      <w:rPr>
        <w:rFonts w:ascii="Symbol" w:hAnsi="Symbol"/>
      </w:rPr>
    </w:lvl>
    <w:lvl w:ilvl="4" w:tplc="82045E1C">
      <w:start w:val="1"/>
      <w:numFmt w:val="bullet"/>
      <w:lvlText w:val="o"/>
      <w:lvlJc w:val="left"/>
      <w:pPr>
        <w:ind w:left="3600" w:hanging="360"/>
      </w:pPr>
      <w:rPr>
        <w:rFonts w:ascii="Courier New" w:hAnsi="Courier New" w:cs="Courier New"/>
      </w:rPr>
    </w:lvl>
    <w:lvl w:ilvl="5" w:tplc="BEB4AE64">
      <w:start w:val="1"/>
      <w:numFmt w:val="bullet"/>
      <w:lvlText w:val=""/>
      <w:lvlJc w:val="left"/>
      <w:pPr>
        <w:ind w:left="4320" w:hanging="360"/>
      </w:pPr>
      <w:rPr>
        <w:rFonts w:ascii="Wingdings" w:hAnsi="Wingdings"/>
      </w:rPr>
    </w:lvl>
    <w:lvl w:ilvl="6" w:tplc="E11C8E6A">
      <w:start w:val="1"/>
      <w:numFmt w:val="bullet"/>
      <w:lvlText w:val=""/>
      <w:lvlJc w:val="left"/>
      <w:pPr>
        <w:ind w:left="5040" w:hanging="360"/>
      </w:pPr>
      <w:rPr>
        <w:rFonts w:ascii="Symbol" w:hAnsi="Symbol"/>
      </w:rPr>
    </w:lvl>
    <w:lvl w:ilvl="7" w:tplc="E23C9B22">
      <w:start w:val="1"/>
      <w:numFmt w:val="bullet"/>
      <w:lvlText w:val="o"/>
      <w:lvlJc w:val="left"/>
      <w:pPr>
        <w:ind w:left="5760" w:hanging="360"/>
      </w:pPr>
      <w:rPr>
        <w:rFonts w:ascii="Courier New" w:hAnsi="Courier New" w:cs="Courier New"/>
      </w:rPr>
    </w:lvl>
    <w:lvl w:ilvl="8" w:tplc="EA08F716">
      <w:start w:val="1"/>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B5363A"/>
    <w:rsid w:val="00002EF8"/>
    <w:rsid w:val="000F627C"/>
    <w:rsid w:val="001047BF"/>
    <w:rsid w:val="00164F43"/>
    <w:rsid w:val="0019170D"/>
    <w:rsid w:val="00245F01"/>
    <w:rsid w:val="00253047"/>
    <w:rsid w:val="0025617F"/>
    <w:rsid w:val="00266D8B"/>
    <w:rsid w:val="002C7E92"/>
    <w:rsid w:val="002E17C9"/>
    <w:rsid w:val="00374AC2"/>
    <w:rsid w:val="00380DDA"/>
    <w:rsid w:val="003B77A5"/>
    <w:rsid w:val="003E52A0"/>
    <w:rsid w:val="004D3862"/>
    <w:rsid w:val="0075313A"/>
    <w:rsid w:val="0076128A"/>
    <w:rsid w:val="007C59F9"/>
    <w:rsid w:val="0082314B"/>
    <w:rsid w:val="008C06CF"/>
    <w:rsid w:val="008E74F7"/>
    <w:rsid w:val="009C5BB9"/>
    <w:rsid w:val="00A2797E"/>
    <w:rsid w:val="00A465CB"/>
    <w:rsid w:val="00A53ED4"/>
    <w:rsid w:val="00AB353F"/>
    <w:rsid w:val="00AB7F52"/>
    <w:rsid w:val="00B13F1A"/>
    <w:rsid w:val="00B403B7"/>
    <w:rsid w:val="00B5363A"/>
    <w:rsid w:val="00BB3063"/>
    <w:rsid w:val="00BE1700"/>
    <w:rsid w:val="00BF0C09"/>
    <w:rsid w:val="00C0688E"/>
    <w:rsid w:val="00C25C92"/>
    <w:rsid w:val="00D15D06"/>
    <w:rsid w:val="00E12BBB"/>
    <w:rsid w:val="00E3468C"/>
    <w:rsid w:val="00F37A18"/>
    <w:rsid w:val="00F75620"/>
    <w:rsid w:val="00FE2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spacing w:before="480" w:after="0"/>
      <w:outlineLvl w:val="0"/>
    </w:pPr>
    <w:rPr>
      <w:b/>
      <w:bCs/>
      <w:color w:val="3E5AA8"/>
      <w:sz w:val="28"/>
      <w:szCs w:val="28"/>
    </w:rPr>
  </w:style>
  <w:style w:type="paragraph" w:styleId="Heading2">
    <w:name w:val="heading 2"/>
    <w:basedOn w:val="Normal"/>
    <w:qFormat/>
    <w:pPr>
      <w:keepNext/>
      <w:keepLines/>
      <w:spacing w:before="200" w:after="0"/>
      <w:outlineLvl w:val="1"/>
    </w:pPr>
    <w:rPr>
      <w:b/>
      <w:bCs/>
      <w:color w:val="6440A3"/>
      <w:sz w:val="26"/>
      <w:szCs w:val="26"/>
    </w:rPr>
  </w:style>
  <w:style w:type="paragraph" w:styleId="Heading3">
    <w:name w:val="heading 3"/>
    <w:basedOn w:val="Normal"/>
    <w:qFormat/>
    <w:pPr>
      <w:keepNext/>
      <w:keepLines/>
      <w:spacing w:before="200" w:after="0"/>
      <w:outlineLvl w:val="2"/>
    </w:pPr>
    <w:rPr>
      <w:b/>
      <w:bCs/>
      <w:color w:val="40D1F5"/>
    </w:rPr>
  </w:style>
  <w:style w:type="paragraph" w:styleId="Heading4">
    <w:name w:val="heading 4"/>
    <w:basedOn w:val="Normal"/>
    <w:qFormat/>
    <w:pPr>
      <w:keepNext/>
      <w:keepLines/>
      <w:spacing w:before="200" w:after="0"/>
      <w:outlineLvl w:val="3"/>
    </w:pPr>
    <w:rPr>
      <w:b/>
      <w:bCs/>
      <w:i/>
      <w:iCs/>
      <w:color w:val="3E5AA8"/>
    </w:rPr>
  </w:style>
  <w:style w:type="paragraph" w:styleId="Heading5">
    <w:name w:val="heading 5"/>
    <w:basedOn w:val="Normal"/>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paragraph" w:customStyle="1" w:styleId="DefaultText">
    <w:name w:val="Default Text"/>
    <w:basedOn w:val="Normal"/>
    <w:qFormat/>
    <w:pPr>
      <w:tabs>
        <w:tab w:val="left" w:pos="1080"/>
        <w:tab w:val="left" w:pos="2160"/>
        <w:tab w:val="left" w:pos="2880"/>
        <w:tab w:val="left" w:pos="4320"/>
        <w:tab w:val="left" w:pos="5760"/>
        <w:tab w:val="left" w:pos="7200"/>
        <w:tab w:val="left" w:pos="8640"/>
      </w:tabs>
      <w:spacing w:after="0" w:line="240" w:lineRule="auto"/>
      <w:jc w:val="both"/>
    </w:pPr>
    <w:rPr>
      <w:rFonts w:ascii="Times New Roman" w:hAnsi="Times New Roman"/>
      <w:sz w:val="24"/>
      <w:szCs w:val="24"/>
    </w:rPr>
  </w:style>
  <w:style w:type="character" w:styleId="FollowedHyperlink">
    <w:name w:val="FollowedHyperlink"/>
    <w:basedOn w:val="DefaultParagraphFont"/>
    <w:qFormat/>
    <w:rPr>
      <w:color w:val="D2232A"/>
      <w:u w:val="single"/>
    </w:rPr>
  </w:style>
  <w:style w:type="numbering" w:customStyle="1" w:styleId="Style392">
    <w:name w:val="Style392"/>
    <w:qFormat/>
    <w:pPr>
      <w:numPr>
        <w:numId w:val="1"/>
      </w:numPr>
    </w:pPr>
  </w:style>
  <w:style w:type="numbering" w:customStyle="1" w:styleId="Style39">
    <w:name w:val="Style39"/>
    <w:qFormat/>
    <w:pPr>
      <w:numPr>
        <w:numId w:val="2"/>
      </w:numPr>
    </w:pPr>
  </w:style>
  <w:style w:type="paragraph" w:styleId="Revision">
    <w:name w:val="Revision"/>
    <w:hidden/>
    <w:uiPriority w:val="99"/>
    <w:semiHidden/>
    <w:rsid w:val="0075313A"/>
    <w:pPr>
      <w:spacing w:after="0" w:line="240" w:lineRule="auto"/>
    </w:pPr>
  </w:style>
  <w:style w:type="paragraph" w:customStyle="1" w:styleId="paragraph">
    <w:name w:val="paragraph"/>
    <w:basedOn w:val="Normal"/>
    <w:rsid w:val="002C7E9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C7E92"/>
  </w:style>
  <w:style w:type="character" w:customStyle="1" w:styleId="scxw31291733">
    <w:name w:val="scxw31291733"/>
    <w:basedOn w:val="DefaultParagraphFont"/>
    <w:rsid w:val="002C7E92"/>
  </w:style>
  <w:style w:type="character" w:customStyle="1" w:styleId="eop">
    <w:name w:val="eop"/>
    <w:basedOn w:val="DefaultParagraphFont"/>
    <w:rsid w:val="002C7E92"/>
  </w:style>
  <w:style w:type="character" w:customStyle="1" w:styleId="spellingerror">
    <w:name w:val="spellingerror"/>
    <w:basedOn w:val="DefaultParagraphFont"/>
    <w:rsid w:val="002C7E92"/>
  </w:style>
  <w:style w:type="character" w:customStyle="1" w:styleId="scxw208416288">
    <w:name w:val="scxw208416288"/>
    <w:basedOn w:val="DefaultParagraphFont"/>
    <w:rsid w:val="002C7E92"/>
  </w:style>
  <w:style w:type="character" w:customStyle="1" w:styleId="pagebreaktextspan">
    <w:name w:val="pagebreaktextspan"/>
    <w:basedOn w:val="DefaultParagraphFont"/>
    <w:rsid w:val="002C7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spacing w:before="480" w:after="0"/>
      <w:outlineLvl w:val="0"/>
    </w:pPr>
    <w:rPr>
      <w:b/>
      <w:bCs/>
      <w:color w:val="3E5AA8"/>
      <w:sz w:val="28"/>
      <w:szCs w:val="28"/>
    </w:rPr>
  </w:style>
  <w:style w:type="paragraph" w:styleId="Heading2">
    <w:name w:val="heading 2"/>
    <w:basedOn w:val="Normal"/>
    <w:qFormat/>
    <w:pPr>
      <w:keepNext/>
      <w:keepLines/>
      <w:spacing w:before="200" w:after="0"/>
      <w:outlineLvl w:val="1"/>
    </w:pPr>
    <w:rPr>
      <w:b/>
      <w:bCs/>
      <w:color w:val="6440A3"/>
      <w:sz w:val="26"/>
      <w:szCs w:val="26"/>
    </w:rPr>
  </w:style>
  <w:style w:type="paragraph" w:styleId="Heading3">
    <w:name w:val="heading 3"/>
    <w:basedOn w:val="Normal"/>
    <w:qFormat/>
    <w:pPr>
      <w:keepNext/>
      <w:keepLines/>
      <w:spacing w:before="200" w:after="0"/>
      <w:outlineLvl w:val="2"/>
    </w:pPr>
    <w:rPr>
      <w:b/>
      <w:bCs/>
      <w:color w:val="40D1F5"/>
    </w:rPr>
  </w:style>
  <w:style w:type="paragraph" w:styleId="Heading4">
    <w:name w:val="heading 4"/>
    <w:basedOn w:val="Normal"/>
    <w:qFormat/>
    <w:pPr>
      <w:keepNext/>
      <w:keepLines/>
      <w:spacing w:before="200" w:after="0"/>
      <w:outlineLvl w:val="3"/>
    </w:pPr>
    <w:rPr>
      <w:b/>
      <w:bCs/>
      <w:i/>
      <w:iCs/>
      <w:color w:val="3E5AA8"/>
    </w:rPr>
  </w:style>
  <w:style w:type="paragraph" w:styleId="Heading5">
    <w:name w:val="heading 5"/>
    <w:basedOn w:val="Normal"/>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paragraph" w:customStyle="1" w:styleId="DefaultText">
    <w:name w:val="Default Text"/>
    <w:basedOn w:val="Normal"/>
    <w:qFormat/>
    <w:pPr>
      <w:tabs>
        <w:tab w:val="left" w:pos="1080"/>
        <w:tab w:val="left" w:pos="2160"/>
        <w:tab w:val="left" w:pos="2880"/>
        <w:tab w:val="left" w:pos="4320"/>
        <w:tab w:val="left" w:pos="5760"/>
        <w:tab w:val="left" w:pos="7200"/>
        <w:tab w:val="left" w:pos="8640"/>
      </w:tabs>
      <w:spacing w:after="0" w:line="240" w:lineRule="auto"/>
      <w:jc w:val="both"/>
    </w:pPr>
    <w:rPr>
      <w:rFonts w:ascii="Times New Roman" w:hAnsi="Times New Roman"/>
      <w:sz w:val="24"/>
      <w:szCs w:val="24"/>
    </w:rPr>
  </w:style>
  <w:style w:type="character" w:styleId="FollowedHyperlink">
    <w:name w:val="FollowedHyperlink"/>
    <w:basedOn w:val="DefaultParagraphFont"/>
    <w:qFormat/>
    <w:rPr>
      <w:color w:val="D2232A"/>
      <w:u w:val="single"/>
    </w:rPr>
  </w:style>
  <w:style w:type="numbering" w:customStyle="1" w:styleId="Style392">
    <w:name w:val="Style392"/>
    <w:qFormat/>
    <w:pPr>
      <w:numPr>
        <w:numId w:val="1"/>
      </w:numPr>
    </w:pPr>
  </w:style>
  <w:style w:type="numbering" w:customStyle="1" w:styleId="Style39">
    <w:name w:val="Style39"/>
    <w:qFormat/>
    <w:pPr>
      <w:numPr>
        <w:numId w:val="2"/>
      </w:numPr>
    </w:pPr>
  </w:style>
  <w:style w:type="paragraph" w:styleId="Revision">
    <w:name w:val="Revision"/>
    <w:hidden/>
    <w:uiPriority w:val="99"/>
    <w:semiHidden/>
    <w:rsid w:val="0075313A"/>
    <w:pPr>
      <w:spacing w:after="0" w:line="240" w:lineRule="auto"/>
    </w:pPr>
  </w:style>
  <w:style w:type="paragraph" w:customStyle="1" w:styleId="paragraph">
    <w:name w:val="paragraph"/>
    <w:basedOn w:val="Normal"/>
    <w:rsid w:val="002C7E9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C7E92"/>
  </w:style>
  <w:style w:type="character" w:customStyle="1" w:styleId="scxw31291733">
    <w:name w:val="scxw31291733"/>
    <w:basedOn w:val="DefaultParagraphFont"/>
    <w:rsid w:val="002C7E92"/>
  </w:style>
  <w:style w:type="character" w:customStyle="1" w:styleId="eop">
    <w:name w:val="eop"/>
    <w:basedOn w:val="DefaultParagraphFont"/>
    <w:rsid w:val="002C7E92"/>
  </w:style>
  <w:style w:type="character" w:customStyle="1" w:styleId="spellingerror">
    <w:name w:val="spellingerror"/>
    <w:basedOn w:val="DefaultParagraphFont"/>
    <w:rsid w:val="002C7E92"/>
  </w:style>
  <w:style w:type="character" w:customStyle="1" w:styleId="scxw208416288">
    <w:name w:val="scxw208416288"/>
    <w:basedOn w:val="DefaultParagraphFont"/>
    <w:rsid w:val="002C7E92"/>
  </w:style>
  <w:style w:type="character" w:customStyle="1" w:styleId="pagebreaktextspan">
    <w:name w:val="pagebreaktextspan"/>
    <w:basedOn w:val="DefaultParagraphFont"/>
    <w:rsid w:val="002C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66579">
      <w:bodyDiv w:val="1"/>
      <w:marLeft w:val="0"/>
      <w:marRight w:val="0"/>
      <w:marTop w:val="0"/>
      <w:marBottom w:val="0"/>
      <w:divBdr>
        <w:top w:val="none" w:sz="0" w:space="0" w:color="auto"/>
        <w:left w:val="none" w:sz="0" w:space="0" w:color="auto"/>
        <w:bottom w:val="none" w:sz="0" w:space="0" w:color="auto"/>
        <w:right w:val="none" w:sz="0" w:space="0" w:color="auto"/>
      </w:divBdr>
      <w:divsChild>
        <w:div w:id="1217859578">
          <w:marLeft w:val="0"/>
          <w:marRight w:val="0"/>
          <w:marTop w:val="0"/>
          <w:marBottom w:val="0"/>
          <w:divBdr>
            <w:top w:val="none" w:sz="0" w:space="0" w:color="auto"/>
            <w:left w:val="none" w:sz="0" w:space="0" w:color="auto"/>
            <w:bottom w:val="none" w:sz="0" w:space="0" w:color="auto"/>
            <w:right w:val="none" w:sz="0" w:space="0" w:color="auto"/>
          </w:divBdr>
        </w:div>
        <w:div w:id="1893537717">
          <w:marLeft w:val="0"/>
          <w:marRight w:val="0"/>
          <w:marTop w:val="0"/>
          <w:marBottom w:val="0"/>
          <w:divBdr>
            <w:top w:val="none" w:sz="0" w:space="0" w:color="auto"/>
            <w:left w:val="none" w:sz="0" w:space="0" w:color="auto"/>
            <w:bottom w:val="none" w:sz="0" w:space="0" w:color="auto"/>
            <w:right w:val="none" w:sz="0" w:space="0" w:color="auto"/>
          </w:divBdr>
        </w:div>
        <w:div w:id="866217540">
          <w:marLeft w:val="0"/>
          <w:marRight w:val="0"/>
          <w:marTop w:val="0"/>
          <w:marBottom w:val="0"/>
          <w:divBdr>
            <w:top w:val="none" w:sz="0" w:space="0" w:color="auto"/>
            <w:left w:val="none" w:sz="0" w:space="0" w:color="auto"/>
            <w:bottom w:val="none" w:sz="0" w:space="0" w:color="auto"/>
            <w:right w:val="none" w:sz="0" w:space="0" w:color="auto"/>
          </w:divBdr>
          <w:divsChild>
            <w:div w:id="100607480">
              <w:marLeft w:val="-75"/>
              <w:marRight w:val="0"/>
              <w:marTop w:val="30"/>
              <w:marBottom w:val="30"/>
              <w:divBdr>
                <w:top w:val="none" w:sz="0" w:space="0" w:color="auto"/>
                <w:left w:val="none" w:sz="0" w:space="0" w:color="auto"/>
                <w:bottom w:val="none" w:sz="0" w:space="0" w:color="auto"/>
                <w:right w:val="none" w:sz="0" w:space="0" w:color="auto"/>
              </w:divBdr>
              <w:divsChild>
                <w:div w:id="74210655">
                  <w:marLeft w:val="0"/>
                  <w:marRight w:val="0"/>
                  <w:marTop w:val="0"/>
                  <w:marBottom w:val="0"/>
                  <w:divBdr>
                    <w:top w:val="none" w:sz="0" w:space="0" w:color="auto"/>
                    <w:left w:val="none" w:sz="0" w:space="0" w:color="auto"/>
                    <w:bottom w:val="none" w:sz="0" w:space="0" w:color="auto"/>
                    <w:right w:val="none" w:sz="0" w:space="0" w:color="auto"/>
                  </w:divBdr>
                  <w:divsChild>
                    <w:div w:id="92089971">
                      <w:marLeft w:val="0"/>
                      <w:marRight w:val="0"/>
                      <w:marTop w:val="0"/>
                      <w:marBottom w:val="0"/>
                      <w:divBdr>
                        <w:top w:val="none" w:sz="0" w:space="0" w:color="auto"/>
                        <w:left w:val="none" w:sz="0" w:space="0" w:color="auto"/>
                        <w:bottom w:val="none" w:sz="0" w:space="0" w:color="auto"/>
                        <w:right w:val="none" w:sz="0" w:space="0" w:color="auto"/>
                      </w:divBdr>
                    </w:div>
                  </w:divsChild>
                </w:div>
                <w:div w:id="1509057143">
                  <w:marLeft w:val="0"/>
                  <w:marRight w:val="0"/>
                  <w:marTop w:val="0"/>
                  <w:marBottom w:val="0"/>
                  <w:divBdr>
                    <w:top w:val="none" w:sz="0" w:space="0" w:color="auto"/>
                    <w:left w:val="none" w:sz="0" w:space="0" w:color="auto"/>
                    <w:bottom w:val="none" w:sz="0" w:space="0" w:color="auto"/>
                    <w:right w:val="none" w:sz="0" w:space="0" w:color="auto"/>
                  </w:divBdr>
                  <w:divsChild>
                    <w:div w:id="743337297">
                      <w:marLeft w:val="0"/>
                      <w:marRight w:val="0"/>
                      <w:marTop w:val="0"/>
                      <w:marBottom w:val="0"/>
                      <w:divBdr>
                        <w:top w:val="none" w:sz="0" w:space="0" w:color="auto"/>
                        <w:left w:val="none" w:sz="0" w:space="0" w:color="auto"/>
                        <w:bottom w:val="none" w:sz="0" w:space="0" w:color="auto"/>
                        <w:right w:val="none" w:sz="0" w:space="0" w:color="auto"/>
                      </w:divBdr>
                    </w:div>
                  </w:divsChild>
                </w:div>
                <w:div w:id="506218429">
                  <w:marLeft w:val="0"/>
                  <w:marRight w:val="0"/>
                  <w:marTop w:val="0"/>
                  <w:marBottom w:val="0"/>
                  <w:divBdr>
                    <w:top w:val="none" w:sz="0" w:space="0" w:color="auto"/>
                    <w:left w:val="none" w:sz="0" w:space="0" w:color="auto"/>
                    <w:bottom w:val="none" w:sz="0" w:space="0" w:color="auto"/>
                    <w:right w:val="none" w:sz="0" w:space="0" w:color="auto"/>
                  </w:divBdr>
                  <w:divsChild>
                    <w:div w:id="135219900">
                      <w:marLeft w:val="0"/>
                      <w:marRight w:val="0"/>
                      <w:marTop w:val="0"/>
                      <w:marBottom w:val="0"/>
                      <w:divBdr>
                        <w:top w:val="none" w:sz="0" w:space="0" w:color="auto"/>
                        <w:left w:val="none" w:sz="0" w:space="0" w:color="auto"/>
                        <w:bottom w:val="none" w:sz="0" w:space="0" w:color="auto"/>
                        <w:right w:val="none" w:sz="0" w:space="0" w:color="auto"/>
                      </w:divBdr>
                    </w:div>
                  </w:divsChild>
                </w:div>
                <w:div w:id="1965691561">
                  <w:marLeft w:val="0"/>
                  <w:marRight w:val="0"/>
                  <w:marTop w:val="0"/>
                  <w:marBottom w:val="0"/>
                  <w:divBdr>
                    <w:top w:val="none" w:sz="0" w:space="0" w:color="auto"/>
                    <w:left w:val="none" w:sz="0" w:space="0" w:color="auto"/>
                    <w:bottom w:val="none" w:sz="0" w:space="0" w:color="auto"/>
                    <w:right w:val="none" w:sz="0" w:space="0" w:color="auto"/>
                  </w:divBdr>
                  <w:divsChild>
                    <w:div w:id="1878738858">
                      <w:marLeft w:val="0"/>
                      <w:marRight w:val="0"/>
                      <w:marTop w:val="0"/>
                      <w:marBottom w:val="0"/>
                      <w:divBdr>
                        <w:top w:val="none" w:sz="0" w:space="0" w:color="auto"/>
                        <w:left w:val="none" w:sz="0" w:space="0" w:color="auto"/>
                        <w:bottom w:val="none" w:sz="0" w:space="0" w:color="auto"/>
                        <w:right w:val="none" w:sz="0" w:space="0" w:color="auto"/>
                      </w:divBdr>
                    </w:div>
                  </w:divsChild>
                </w:div>
                <w:div w:id="896012468">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 w:id="1934627115">
                  <w:marLeft w:val="0"/>
                  <w:marRight w:val="0"/>
                  <w:marTop w:val="0"/>
                  <w:marBottom w:val="0"/>
                  <w:divBdr>
                    <w:top w:val="none" w:sz="0" w:space="0" w:color="auto"/>
                    <w:left w:val="none" w:sz="0" w:space="0" w:color="auto"/>
                    <w:bottom w:val="none" w:sz="0" w:space="0" w:color="auto"/>
                    <w:right w:val="none" w:sz="0" w:space="0" w:color="auto"/>
                  </w:divBdr>
                  <w:divsChild>
                    <w:div w:id="431437861">
                      <w:marLeft w:val="0"/>
                      <w:marRight w:val="0"/>
                      <w:marTop w:val="0"/>
                      <w:marBottom w:val="0"/>
                      <w:divBdr>
                        <w:top w:val="none" w:sz="0" w:space="0" w:color="auto"/>
                        <w:left w:val="none" w:sz="0" w:space="0" w:color="auto"/>
                        <w:bottom w:val="none" w:sz="0" w:space="0" w:color="auto"/>
                        <w:right w:val="none" w:sz="0" w:space="0" w:color="auto"/>
                      </w:divBdr>
                    </w:div>
                  </w:divsChild>
                </w:div>
                <w:div w:id="1629891126">
                  <w:marLeft w:val="0"/>
                  <w:marRight w:val="0"/>
                  <w:marTop w:val="0"/>
                  <w:marBottom w:val="0"/>
                  <w:divBdr>
                    <w:top w:val="none" w:sz="0" w:space="0" w:color="auto"/>
                    <w:left w:val="none" w:sz="0" w:space="0" w:color="auto"/>
                    <w:bottom w:val="none" w:sz="0" w:space="0" w:color="auto"/>
                    <w:right w:val="none" w:sz="0" w:space="0" w:color="auto"/>
                  </w:divBdr>
                  <w:divsChild>
                    <w:div w:id="989746751">
                      <w:marLeft w:val="0"/>
                      <w:marRight w:val="0"/>
                      <w:marTop w:val="0"/>
                      <w:marBottom w:val="0"/>
                      <w:divBdr>
                        <w:top w:val="none" w:sz="0" w:space="0" w:color="auto"/>
                        <w:left w:val="none" w:sz="0" w:space="0" w:color="auto"/>
                        <w:bottom w:val="none" w:sz="0" w:space="0" w:color="auto"/>
                        <w:right w:val="none" w:sz="0" w:space="0" w:color="auto"/>
                      </w:divBdr>
                    </w:div>
                  </w:divsChild>
                </w:div>
                <w:div w:id="1654991221">
                  <w:marLeft w:val="0"/>
                  <w:marRight w:val="0"/>
                  <w:marTop w:val="0"/>
                  <w:marBottom w:val="0"/>
                  <w:divBdr>
                    <w:top w:val="none" w:sz="0" w:space="0" w:color="auto"/>
                    <w:left w:val="none" w:sz="0" w:space="0" w:color="auto"/>
                    <w:bottom w:val="none" w:sz="0" w:space="0" w:color="auto"/>
                    <w:right w:val="none" w:sz="0" w:space="0" w:color="auto"/>
                  </w:divBdr>
                  <w:divsChild>
                    <w:div w:id="1906720274">
                      <w:marLeft w:val="0"/>
                      <w:marRight w:val="0"/>
                      <w:marTop w:val="0"/>
                      <w:marBottom w:val="0"/>
                      <w:divBdr>
                        <w:top w:val="none" w:sz="0" w:space="0" w:color="auto"/>
                        <w:left w:val="none" w:sz="0" w:space="0" w:color="auto"/>
                        <w:bottom w:val="none" w:sz="0" w:space="0" w:color="auto"/>
                        <w:right w:val="none" w:sz="0" w:space="0" w:color="auto"/>
                      </w:divBdr>
                    </w:div>
                  </w:divsChild>
                </w:div>
                <w:div w:id="1782646328">
                  <w:marLeft w:val="0"/>
                  <w:marRight w:val="0"/>
                  <w:marTop w:val="0"/>
                  <w:marBottom w:val="0"/>
                  <w:divBdr>
                    <w:top w:val="none" w:sz="0" w:space="0" w:color="auto"/>
                    <w:left w:val="none" w:sz="0" w:space="0" w:color="auto"/>
                    <w:bottom w:val="none" w:sz="0" w:space="0" w:color="auto"/>
                    <w:right w:val="none" w:sz="0" w:space="0" w:color="auto"/>
                  </w:divBdr>
                  <w:divsChild>
                    <w:div w:id="302128029">
                      <w:marLeft w:val="0"/>
                      <w:marRight w:val="0"/>
                      <w:marTop w:val="0"/>
                      <w:marBottom w:val="0"/>
                      <w:divBdr>
                        <w:top w:val="none" w:sz="0" w:space="0" w:color="auto"/>
                        <w:left w:val="none" w:sz="0" w:space="0" w:color="auto"/>
                        <w:bottom w:val="none" w:sz="0" w:space="0" w:color="auto"/>
                        <w:right w:val="none" w:sz="0" w:space="0" w:color="auto"/>
                      </w:divBdr>
                    </w:div>
                  </w:divsChild>
                </w:div>
                <w:div w:id="340746562">
                  <w:marLeft w:val="0"/>
                  <w:marRight w:val="0"/>
                  <w:marTop w:val="0"/>
                  <w:marBottom w:val="0"/>
                  <w:divBdr>
                    <w:top w:val="none" w:sz="0" w:space="0" w:color="auto"/>
                    <w:left w:val="none" w:sz="0" w:space="0" w:color="auto"/>
                    <w:bottom w:val="none" w:sz="0" w:space="0" w:color="auto"/>
                    <w:right w:val="none" w:sz="0" w:space="0" w:color="auto"/>
                  </w:divBdr>
                  <w:divsChild>
                    <w:div w:id="226918079">
                      <w:marLeft w:val="0"/>
                      <w:marRight w:val="0"/>
                      <w:marTop w:val="0"/>
                      <w:marBottom w:val="0"/>
                      <w:divBdr>
                        <w:top w:val="none" w:sz="0" w:space="0" w:color="auto"/>
                        <w:left w:val="none" w:sz="0" w:space="0" w:color="auto"/>
                        <w:bottom w:val="none" w:sz="0" w:space="0" w:color="auto"/>
                        <w:right w:val="none" w:sz="0" w:space="0" w:color="auto"/>
                      </w:divBdr>
                    </w:div>
                  </w:divsChild>
                </w:div>
                <w:div w:id="776829779">
                  <w:marLeft w:val="0"/>
                  <w:marRight w:val="0"/>
                  <w:marTop w:val="0"/>
                  <w:marBottom w:val="0"/>
                  <w:divBdr>
                    <w:top w:val="none" w:sz="0" w:space="0" w:color="auto"/>
                    <w:left w:val="none" w:sz="0" w:space="0" w:color="auto"/>
                    <w:bottom w:val="none" w:sz="0" w:space="0" w:color="auto"/>
                    <w:right w:val="none" w:sz="0" w:space="0" w:color="auto"/>
                  </w:divBdr>
                  <w:divsChild>
                    <w:div w:id="857500754">
                      <w:marLeft w:val="0"/>
                      <w:marRight w:val="0"/>
                      <w:marTop w:val="0"/>
                      <w:marBottom w:val="0"/>
                      <w:divBdr>
                        <w:top w:val="none" w:sz="0" w:space="0" w:color="auto"/>
                        <w:left w:val="none" w:sz="0" w:space="0" w:color="auto"/>
                        <w:bottom w:val="none" w:sz="0" w:space="0" w:color="auto"/>
                        <w:right w:val="none" w:sz="0" w:space="0" w:color="auto"/>
                      </w:divBdr>
                    </w:div>
                  </w:divsChild>
                </w:div>
                <w:div w:id="169834315">
                  <w:marLeft w:val="0"/>
                  <w:marRight w:val="0"/>
                  <w:marTop w:val="0"/>
                  <w:marBottom w:val="0"/>
                  <w:divBdr>
                    <w:top w:val="none" w:sz="0" w:space="0" w:color="auto"/>
                    <w:left w:val="none" w:sz="0" w:space="0" w:color="auto"/>
                    <w:bottom w:val="none" w:sz="0" w:space="0" w:color="auto"/>
                    <w:right w:val="none" w:sz="0" w:space="0" w:color="auto"/>
                  </w:divBdr>
                  <w:divsChild>
                    <w:div w:id="1301618987">
                      <w:marLeft w:val="0"/>
                      <w:marRight w:val="0"/>
                      <w:marTop w:val="0"/>
                      <w:marBottom w:val="0"/>
                      <w:divBdr>
                        <w:top w:val="none" w:sz="0" w:space="0" w:color="auto"/>
                        <w:left w:val="none" w:sz="0" w:space="0" w:color="auto"/>
                        <w:bottom w:val="none" w:sz="0" w:space="0" w:color="auto"/>
                        <w:right w:val="none" w:sz="0" w:space="0" w:color="auto"/>
                      </w:divBdr>
                    </w:div>
                  </w:divsChild>
                </w:div>
                <w:div w:id="604729672">
                  <w:marLeft w:val="0"/>
                  <w:marRight w:val="0"/>
                  <w:marTop w:val="0"/>
                  <w:marBottom w:val="0"/>
                  <w:divBdr>
                    <w:top w:val="none" w:sz="0" w:space="0" w:color="auto"/>
                    <w:left w:val="none" w:sz="0" w:space="0" w:color="auto"/>
                    <w:bottom w:val="none" w:sz="0" w:space="0" w:color="auto"/>
                    <w:right w:val="none" w:sz="0" w:space="0" w:color="auto"/>
                  </w:divBdr>
                  <w:divsChild>
                    <w:div w:id="519665793">
                      <w:marLeft w:val="0"/>
                      <w:marRight w:val="0"/>
                      <w:marTop w:val="0"/>
                      <w:marBottom w:val="0"/>
                      <w:divBdr>
                        <w:top w:val="none" w:sz="0" w:space="0" w:color="auto"/>
                        <w:left w:val="none" w:sz="0" w:space="0" w:color="auto"/>
                        <w:bottom w:val="none" w:sz="0" w:space="0" w:color="auto"/>
                        <w:right w:val="none" w:sz="0" w:space="0" w:color="auto"/>
                      </w:divBdr>
                    </w:div>
                  </w:divsChild>
                </w:div>
                <w:div w:id="1218009259">
                  <w:marLeft w:val="0"/>
                  <w:marRight w:val="0"/>
                  <w:marTop w:val="0"/>
                  <w:marBottom w:val="0"/>
                  <w:divBdr>
                    <w:top w:val="none" w:sz="0" w:space="0" w:color="auto"/>
                    <w:left w:val="none" w:sz="0" w:space="0" w:color="auto"/>
                    <w:bottom w:val="none" w:sz="0" w:space="0" w:color="auto"/>
                    <w:right w:val="none" w:sz="0" w:space="0" w:color="auto"/>
                  </w:divBdr>
                  <w:divsChild>
                    <w:div w:id="1964846505">
                      <w:marLeft w:val="0"/>
                      <w:marRight w:val="0"/>
                      <w:marTop w:val="0"/>
                      <w:marBottom w:val="0"/>
                      <w:divBdr>
                        <w:top w:val="none" w:sz="0" w:space="0" w:color="auto"/>
                        <w:left w:val="none" w:sz="0" w:space="0" w:color="auto"/>
                        <w:bottom w:val="none" w:sz="0" w:space="0" w:color="auto"/>
                        <w:right w:val="none" w:sz="0" w:space="0" w:color="auto"/>
                      </w:divBdr>
                    </w:div>
                  </w:divsChild>
                </w:div>
                <w:div w:id="1231648152">
                  <w:marLeft w:val="0"/>
                  <w:marRight w:val="0"/>
                  <w:marTop w:val="0"/>
                  <w:marBottom w:val="0"/>
                  <w:divBdr>
                    <w:top w:val="none" w:sz="0" w:space="0" w:color="auto"/>
                    <w:left w:val="none" w:sz="0" w:space="0" w:color="auto"/>
                    <w:bottom w:val="none" w:sz="0" w:space="0" w:color="auto"/>
                    <w:right w:val="none" w:sz="0" w:space="0" w:color="auto"/>
                  </w:divBdr>
                  <w:divsChild>
                    <w:div w:id="950549870">
                      <w:marLeft w:val="0"/>
                      <w:marRight w:val="0"/>
                      <w:marTop w:val="0"/>
                      <w:marBottom w:val="0"/>
                      <w:divBdr>
                        <w:top w:val="none" w:sz="0" w:space="0" w:color="auto"/>
                        <w:left w:val="none" w:sz="0" w:space="0" w:color="auto"/>
                        <w:bottom w:val="none" w:sz="0" w:space="0" w:color="auto"/>
                        <w:right w:val="none" w:sz="0" w:space="0" w:color="auto"/>
                      </w:divBdr>
                    </w:div>
                  </w:divsChild>
                </w:div>
                <w:div w:id="185484454">
                  <w:marLeft w:val="0"/>
                  <w:marRight w:val="0"/>
                  <w:marTop w:val="0"/>
                  <w:marBottom w:val="0"/>
                  <w:divBdr>
                    <w:top w:val="none" w:sz="0" w:space="0" w:color="auto"/>
                    <w:left w:val="none" w:sz="0" w:space="0" w:color="auto"/>
                    <w:bottom w:val="none" w:sz="0" w:space="0" w:color="auto"/>
                    <w:right w:val="none" w:sz="0" w:space="0" w:color="auto"/>
                  </w:divBdr>
                  <w:divsChild>
                    <w:div w:id="2132241516">
                      <w:marLeft w:val="0"/>
                      <w:marRight w:val="0"/>
                      <w:marTop w:val="0"/>
                      <w:marBottom w:val="0"/>
                      <w:divBdr>
                        <w:top w:val="none" w:sz="0" w:space="0" w:color="auto"/>
                        <w:left w:val="none" w:sz="0" w:space="0" w:color="auto"/>
                        <w:bottom w:val="none" w:sz="0" w:space="0" w:color="auto"/>
                        <w:right w:val="none" w:sz="0" w:space="0" w:color="auto"/>
                      </w:divBdr>
                    </w:div>
                  </w:divsChild>
                </w:div>
                <w:div w:id="1030180682">
                  <w:marLeft w:val="0"/>
                  <w:marRight w:val="0"/>
                  <w:marTop w:val="0"/>
                  <w:marBottom w:val="0"/>
                  <w:divBdr>
                    <w:top w:val="none" w:sz="0" w:space="0" w:color="auto"/>
                    <w:left w:val="none" w:sz="0" w:space="0" w:color="auto"/>
                    <w:bottom w:val="none" w:sz="0" w:space="0" w:color="auto"/>
                    <w:right w:val="none" w:sz="0" w:space="0" w:color="auto"/>
                  </w:divBdr>
                  <w:divsChild>
                    <w:div w:id="881329804">
                      <w:marLeft w:val="0"/>
                      <w:marRight w:val="0"/>
                      <w:marTop w:val="0"/>
                      <w:marBottom w:val="0"/>
                      <w:divBdr>
                        <w:top w:val="none" w:sz="0" w:space="0" w:color="auto"/>
                        <w:left w:val="none" w:sz="0" w:space="0" w:color="auto"/>
                        <w:bottom w:val="none" w:sz="0" w:space="0" w:color="auto"/>
                        <w:right w:val="none" w:sz="0" w:space="0" w:color="auto"/>
                      </w:divBdr>
                    </w:div>
                  </w:divsChild>
                </w:div>
                <w:div w:id="629282966">
                  <w:marLeft w:val="0"/>
                  <w:marRight w:val="0"/>
                  <w:marTop w:val="0"/>
                  <w:marBottom w:val="0"/>
                  <w:divBdr>
                    <w:top w:val="none" w:sz="0" w:space="0" w:color="auto"/>
                    <w:left w:val="none" w:sz="0" w:space="0" w:color="auto"/>
                    <w:bottom w:val="none" w:sz="0" w:space="0" w:color="auto"/>
                    <w:right w:val="none" w:sz="0" w:space="0" w:color="auto"/>
                  </w:divBdr>
                  <w:divsChild>
                    <w:div w:id="20115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68388">
          <w:marLeft w:val="0"/>
          <w:marRight w:val="0"/>
          <w:marTop w:val="0"/>
          <w:marBottom w:val="0"/>
          <w:divBdr>
            <w:top w:val="none" w:sz="0" w:space="0" w:color="auto"/>
            <w:left w:val="none" w:sz="0" w:space="0" w:color="auto"/>
            <w:bottom w:val="none" w:sz="0" w:space="0" w:color="auto"/>
            <w:right w:val="none" w:sz="0" w:space="0" w:color="auto"/>
          </w:divBdr>
        </w:div>
        <w:div w:id="516844442">
          <w:marLeft w:val="0"/>
          <w:marRight w:val="0"/>
          <w:marTop w:val="0"/>
          <w:marBottom w:val="0"/>
          <w:divBdr>
            <w:top w:val="none" w:sz="0" w:space="0" w:color="auto"/>
            <w:left w:val="none" w:sz="0" w:space="0" w:color="auto"/>
            <w:bottom w:val="none" w:sz="0" w:space="0" w:color="auto"/>
            <w:right w:val="none" w:sz="0" w:space="0" w:color="auto"/>
          </w:divBdr>
        </w:div>
        <w:div w:id="489638985">
          <w:marLeft w:val="0"/>
          <w:marRight w:val="0"/>
          <w:marTop w:val="0"/>
          <w:marBottom w:val="0"/>
          <w:divBdr>
            <w:top w:val="none" w:sz="0" w:space="0" w:color="auto"/>
            <w:left w:val="none" w:sz="0" w:space="0" w:color="auto"/>
            <w:bottom w:val="none" w:sz="0" w:space="0" w:color="auto"/>
            <w:right w:val="none" w:sz="0" w:space="0" w:color="auto"/>
          </w:divBdr>
          <w:divsChild>
            <w:div w:id="1352799918">
              <w:marLeft w:val="-75"/>
              <w:marRight w:val="0"/>
              <w:marTop w:val="30"/>
              <w:marBottom w:val="30"/>
              <w:divBdr>
                <w:top w:val="none" w:sz="0" w:space="0" w:color="auto"/>
                <w:left w:val="none" w:sz="0" w:space="0" w:color="auto"/>
                <w:bottom w:val="none" w:sz="0" w:space="0" w:color="auto"/>
                <w:right w:val="none" w:sz="0" w:space="0" w:color="auto"/>
              </w:divBdr>
              <w:divsChild>
                <w:div w:id="1374581024">
                  <w:marLeft w:val="0"/>
                  <w:marRight w:val="0"/>
                  <w:marTop w:val="0"/>
                  <w:marBottom w:val="0"/>
                  <w:divBdr>
                    <w:top w:val="none" w:sz="0" w:space="0" w:color="auto"/>
                    <w:left w:val="none" w:sz="0" w:space="0" w:color="auto"/>
                    <w:bottom w:val="none" w:sz="0" w:space="0" w:color="auto"/>
                    <w:right w:val="none" w:sz="0" w:space="0" w:color="auto"/>
                  </w:divBdr>
                  <w:divsChild>
                    <w:div w:id="278532513">
                      <w:marLeft w:val="0"/>
                      <w:marRight w:val="0"/>
                      <w:marTop w:val="0"/>
                      <w:marBottom w:val="0"/>
                      <w:divBdr>
                        <w:top w:val="none" w:sz="0" w:space="0" w:color="auto"/>
                        <w:left w:val="none" w:sz="0" w:space="0" w:color="auto"/>
                        <w:bottom w:val="none" w:sz="0" w:space="0" w:color="auto"/>
                        <w:right w:val="none" w:sz="0" w:space="0" w:color="auto"/>
                      </w:divBdr>
                    </w:div>
                  </w:divsChild>
                </w:div>
                <w:div w:id="1155027984">
                  <w:marLeft w:val="0"/>
                  <w:marRight w:val="0"/>
                  <w:marTop w:val="0"/>
                  <w:marBottom w:val="0"/>
                  <w:divBdr>
                    <w:top w:val="none" w:sz="0" w:space="0" w:color="auto"/>
                    <w:left w:val="none" w:sz="0" w:space="0" w:color="auto"/>
                    <w:bottom w:val="none" w:sz="0" w:space="0" w:color="auto"/>
                    <w:right w:val="none" w:sz="0" w:space="0" w:color="auto"/>
                  </w:divBdr>
                  <w:divsChild>
                    <w:div w:id="1032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8401">
          <w:marLeft w:val="0"/>
          <w:marRight w:val="0"/>
          <w:marTop w:val="0"/>
          <w:marBottom w:val="0"/>
          <w:divBdr>
            <w:top w:val="none" w:sz="0" w:space="0" w:color="auto"/>
            <w:left w:val="none" w:sz="0" w:space="0" w:color="auto"/>
            <w:bottom w:val="none" w:sz="0" w:space="0" w:color="auto"/>
            <w:right w:val="none" w:sz="0" w:space="0" w:color="auto"/>
          </w:divBdr>
        </w:div>
        <w:div w:id="346906314">
          <w:marLeft w:val="0"/>
          <w:marRight w:val="0"/>
          <w:marTop w:val="0"/>
          <w:marBottom w:val="0"/>
          <w:divBdr>
            <w:top w:val="none" w:sz="0" w:space="0" w:color="auto"/>
            <w:left w:val="none" w:sz="0" w:space="0" w:color="auto"/>
            <w:bottom w:val="none" w:sz="0" w:space="0" w:color="auto"/>
            <w:right w:val="none" w:sz="0" w:space="0" w:color="auto"/>
          </w:divBdr>
        </w:div>
        <w:div w:id="138693485">
          <w:marLeft w:val="0"/>
          <w:marRight w:val="0"/>
          <w:marTop w:val="0"/>
          <w:marBottom w:val="0"/>
          <w:divBdr>
            <w:top w:val="none" w:sz="0" w:space="0" w:color="auto"/>
            <w:left w:val="none" w:sz="0" w:space="0" w:color="auto"/>
            <w:bottom w:val="none" w:sz="0" w:space="0" w:color="auto"/>
            <w:right w:val="none" w:sz="0" w:space="0" w:color="auto"/>
          </w:divBdr>
        </w:div>
      </w:divsChild>
    </w:div>
    <w:div w:id="1195115372">
      <w:bodyDiv w:val="1"/>
      <w:marLeft w:val="0"/>
      <w:marRight w:val="0"/>
      <w:marTop w:val="0"/>
      <w:marBottom w:val="0"/>
      <w:divBdr>
        <w:top w:val="none" w:sz="0" w:space="0" w:color="auto"/>
        <w:left w:val="none" w:sz="0" w:space="0" w:color="auto"/>
        <w:bottom w:val="none" w:sz="0" w:space="0" w:color="auto"/>
        <w:right w:val="none" w:sz="0" w:space="0" w:color="auto"/>
      </w:divBdr>
      <w:divsChild>
        <w:div w:id="1365448019">
          <w:marLeft w:val="0"/>
          <w:marRight w:val="0"/>
          <w:marTop w:val="0"/>
          <w:marBottom w:val="0"/>
          <w:divBdr>
            <w:top w:val="none" w:sz="0" w:space="0" w:color="auto"/>
            <w:left w:val="none" w:sz="0" w:space="0" w:color="auto"/>
            <w:bottom w:val="none" w:sz="0" w:space="0" w:color="auto"/>
            <w:right w:val="none" w:sz="0" w:space="0" w:color="auto"/>
          </w:divBdr>
        </w:div>
        <w:div w:id="489054532">
          <w:marLeft w:val="0"/>
          <w:marRight w:val="0"/>
          <w:marTop w:val="0"/>
          <w:marBottom w:val="0"/>
          <w:divBdr>
            <w:top w:val="none" w:sz="0" w:space="0" w:color="auto"/>
            <w:left w:val="none" w:sz="0" w:space="0" w:color="auto"/>
            <w:bottom w:val="none" w:sz="0" w:space="0" w:color="auto"/>
            <w:right w:val="none" w:sz="0" w:space="0" w:color="auto"/>
          </w:divBdr>
        </w:div>
        <w:div w:id="1550266833">
          <w:marLeft w:val="0"/>
          <w:marRight w:val="0"/>
          <w:marTop w:val="0"/>
          <w:marBottom w:val="0"/>
          <w:divBdr>
            <w:top w:val="none" w:sz="0" w:space="0" w:color="auto"/>
            <w:left w:val="none" w:sz="0" w:space="0" w:color="auto"/>
            <w:bottom w:val="none" w:sz="0" w:space="0" w:color="auto"/>
            <w:right w:val="none" w:sz="0" w:space="0" w:color="auto"/>
          </w:divBdr>
          <w:divsChild>
            <w:div w:id="757291937">
              <w:marLeft w:val="-75"/>
              <w:marRight w:val="0"/>
              <w:marTop w:val="30"/>
              <w:marBottom w:val="30"/>
              <w:divBdr>
                <w:top w:val="none" w:sz="0" w:space="0" w:color="auto"/>
                <w:left w:val="none" w:sz="0" w:space="0" w:color="auto"/>
                <w:bottom w:val="none" w:sz="0" w:space="0" w:color="auto"/>
                <w:right w:val="none" w:sz="0" w:space="0" w:color="auto"/>
              </w:divBdr>
              <w:divsChild>
                <w:div w:id="1476020802">
                  <w:marLeft w:val="0"/>
                  <w:marRight w:val="0"/>
                  <w:marTop w:val="0"/>
                  <w:marBottom w:val="0"/>
                  <w:divBdr>
                    <w:top w:val="none" w:sz="0" w:space="0" w:color="auto"/>
                    <w:left w:val="none" w:sz="0" w:space="0" w:color="auto"/>
                    <w:bottom w:val="none" w:sz="0" w:space="0" w:color="auto"/>
                    <w:right w:val="none" w:sz="0" w:space="0" w:color="auto"/>
                  </w:divBdr>
                  <w:divsChild>
                    <w:div w:id="523598162">
                      <w:marLeft w:val="0"/>
                      <w:marRight w:val="0"/>
                      <w:marTop w:val="0"/>
                      <w:marBottom w:val="0"/>
                      <w:divBdr>
                        <w:top w:val="none" w:sz="0" w:space="0" w:color="auto"/>
                        <w:left w:val="none" w:sz="0" w:space="0" w:color="auto"/>
                        <w:bottom w:val="none" w:sz="0" w:space="0" w:color="auto"/>
                        <w:right w:val="none" w:sz="0" w:space="0" w:color="auto"/>
                      </w:divBdr>
                    </w:div>
                  </w:divsChild>
                </w:div>
                <w:div w:id="1856070437">
                  <w:marLeft w:val="0"/>
                  <w:marRight w:val="0"/>
                  <w:marTop w:val="0"/>
                  <w:marBottom w:val="0"/>
                  <w:divBdr>
                    <w:top w:val="none" w:sz="0" w:space="0" w:color="auto"/>
                    <w:left w:val="none" w:sz="0" w:space="0" w:color="auto"/>
                    <w:bottom w:val="none" w:sz="0" w:space="0" w:color="auto"/>
                    <w:right w:val="none" w:sz="0" w:space="0" w:color="auto"/>
                  </w:divBdr>
                  <w:divsChild>
                    <w:div w:id="1364478700">
                      <w:marLeft w:val="0"/>
                      <w:marRight w:val="0"/>
                      <w:marTop w:val="0"/>
                      <w:marBottom w:val="0"/>
                      <w:divBdr>
                        <w:top w:val="none" w:sz="0" w:space="0" w:color="auto"/>
                        <w:left w:val="none" w:sz="0" w:space="0" w:color="auto"/>
                        <w:bottom w:val="none" w:sz="0" w:space="0" w:color="auto"/>
                        <w:right w:val="none" w:sz="0" w:space="0" w:color="auto"/>
                      </w:divBdr>
                    </w:div>
                  </w:divsChild>
                </w:div>
                <w:div w:id="88025">
                  <w:marLeft w:val="0"/>
                  <w:marRight w:val="0"/>
                  <w:marTop w:val="0"/>
                  <w:marBottom w:val="0"/>
                  <w:divBdr>
                    <w:top w:val="none" w:sz="0" w:space="0" w:color="auto"/>
                    <w:left w:val="none" w:sz="0" w:space="0" w:color="auto"/>
                    <w:bottom w:val="none" w:sz="0" w:space="0" w:color="auto"/>
                    <w:right w:val="none" w:sz="0" w:space="0" w:color="auto"/>
                  </w:divBdr>
                  <w:divsChild>
                    <w:div w:id="623389525">
                      <w:marLeft w:val="0"/>
                      <w:marRight w:val="0"/>
                      <w:marTop w:val="0"/>
                      <w:marBottom w:val="0"/>
                      <w:divBdr>
                        <w:top w:val="none" w:sz="0" w:space="0" w:color="auto"/>
                        <w:left w:val="none" w:sz="0" w:space="0" w:color="auto"/>
                        <w:bottom w:val="none" w:sz="0" w:space="0" w:color="auto"/>
                        <w:right w:val="none" w:sz="0" w:space="0" w:color="auto"/>
                      </w:divBdr>
                    </w:div>
                  </w:divsChild>
                </w:div>
                <w:div w:id="2075810983">
                  <w:marLeft w:val="0"/>
                  <w:marRight w:val="0"/>
                  <w:marTop w:val="0"/>
                  <w:marBottom w:val="0"/>
                  <w:divBdr>
                    <w:top w:val="none" w:sz="0" w:space="0" w:color="auto"/>
                    <w:left w:val="none" w:sz="0" w:space="0" w:color="auto"/>
                    <w:bottom w:val="none" w:sz="0" w:space="0" w:color="auto"/>
                    <w:right w:val="none" w:sz="0" w:space="0" w:color="auto"/>
                  </w:divBdr>
                  <w:divsChild>
                    <w:div w:id="1275938290">
                      <w:marLeft w:val="0"/>
                      <w:marRight w:val="0"/>
                      <w:marTop w:val="0"/>
                      <w:marBottom w:val="0"/>
                      <w:divBdr>
                        <w:top w:val="none" w:sz="0" w:space="0" w:color="auto"/>
                        <w:left w:val="none" w:sz="0" w:space="0" w:color="auto"/>
                        <w:bottom w:val="none" w:sz="0" w:space="0" w:color="auto"/>
                        <w:right w:val="none" w:sz="0" w:space="0" w:color="auto"/>
                      </w:divBdr>
                    </w:div>
                  </w:divsChild>
                </w:div>
                <w:div w:id="1381780718">
                  <w:marLeft w:val="0"/>
                  <w:marRight w:val="0"/>
                  <w:marTop w:val="0"/>
                  <w:marBottom w:val="0"/>
                  <w:divBdr>
                    <w:top w:val="none" w:sz="0" w:space="0" w:color="auto"/>
                    <w:left w:val="none" w:sz="0" w:space="0" w:color="auto"/>
                    <w:bottom w:val="none" w:sz="0" w:space="0" w:color="auto"/>
                    <w:right w:val="none" w:sz="0" w:space="0" w:color="auto"/>
                  </w:divBdr>
                  <w:divsChild>
                    <w:div w:id="613025224">
                      <w:marLeft w:val="0"/>
                      <w:marRight w:val="0"/>
                      <w:marTop w:val="0"/>
                      <w:marBottom w:val="0"/>
                      <w:divBdr>
                        <w:top w:val="none" w:sz="0" w:space="0" w:color="auto"/>
                        <w:left w:val="none" w:sz="0" w:space="0" w:color="auto"/>
                        <w:bottom w:val="none" w:sz="0" w:space="0" w:color="auto"/>
                        <w:right w:val="none" w:sz="0" w:space="0" w:color="auto"/>
                      </w:divBdr>
                    </w:div>
                  </w:divsChild>
                </w:div>
                <w:div w:id="896623969">
                  <w:marLeft w:val="0"/>
                  <w:marRight w:val="0"/>
                  <w:marTop w:val="0"/>
                  <w:marBottom w:val="0"/>
                  <w:divBdr>
                    <w:top w:val="none" w:sz="0" w:space="0" w:color="auto"/>
                    <w:left w:val="none" w:sz="0" w:space="0" w:color="auto"/>
                    <w:bottom w:val="none" w:sz="0" w:space="0" w:color="auto"/>
                    <w:right w:val="none" w:sz="0" w:space="0" w:color="auto"/>
                  </w:divBdr>
                  <w:divsChild>
                    <w:div w:id="420219783">
                      <w:marLeft w:val="0"/>
                      <w:marRight w:val="0"/>
                      <w:marTop w:val="0"/>
                      <w:marBottom w:val="0"/>
                      <w:divBdr>
                        <w:top w:val="none" w:sz="0" w:space="0" w:color="auto"/>
                        <w:left w:val="none" w:sz="0" w:space="0" w:color="auto"/>
                        <w:bottom w:val="none" w:sz="0" w:space="0" w:color="auto"/>
                        <w:right w:val="none" w:sz="0" w:space="0" w:color="auto"/>
                      </w:divBdr>
                    </w:div>
                  </w:divsChild>
                </w:div>
                <w:div w:id="1331592840">
                  <w:marLeft w:val="0"/>
                  <w:marRight w:val="0"/>
                  <w:marTop w:val="0"/>
                  <w:marBottom w:val="0"/>
                  <w:divBdr>
                    <w:top w:val="none" w:sz="0" w:space="0" w:color="auto"/>
                    <w:left w:val="none" w:sz="0" w:space="0" w:color="auto"/>
                    <w:bottom w:val="none" w:sz="0" w:space="0" w:color="auto"/>
                    <w:right w:val="none" w:sz="0" w:space="0" w:color="auto"/>
                  </w:divBdr>
                  <w:divsChild>
                    <w:div w:id="1460294394">
                      <w:marLeft w:val="0"/>
                      <w:marRight w:val="0"/>
                      <w:marTop w:val="0"/>
                      <w:marBottom w:val="0"/>
                      <w:divBdr>
                        <w:top w:val="none" w:sz="0" w:space="0" w:color="auto"/>
                        <w:left w:val="none" w:sz="0" w:space="0" w:color="auto"/>
                        <w:bottom w:val="none" w:sz="0" w:space="0" w:color="auto"/>
                        <w:right w:val="none" w:sz="0" w:space="0" w:color="auto"/>
                      </w:divBdr>
                    </w:div>
                  </w:divsChild>
                </w:div>
                <w:div w:id="2125418457">
                  <w:marLeft w:val="0"/>
                  <w:marRight w:val="0"/>
                  <w:marTop w:val="0"/>
                  <w:marBottom w:val="0"/>
                  <w:divBdr>
                    <w:top w:val="none" w:sz="0" w:space="0" w:color="auto"/>
                    <w:left w:val="none" w:sz="0" w:space="0" w:color="auto"/>
                    <w:bottom w:val="none" w:sz="0" w:space="0" w:color="auto"/>
                    <w:right w:val="none" w:sz="0" w:space="0" w:color="auto"/>
                  </w:divBdr>
                  <w:divsChild>
                    <w:div w:id="221019238">
                      <w:marLeft w:val="0"/>
                      <w:marRight w:val="0"/>
                      <w:marTop w:val="0"/>
                      <w:marBottom w:val="0"/>
                      <w:divBdr>
                        <w:top w:val="none" w:sz="0" w:space="0" w:color="auto"/>
                        <w:left w:val="none" w:sz="0" w:space="0" w:color="auto"/>
                        <w:bottom w:val="none" w:sz="0" w:space="0" w:color="auto"/>
                        <w:right w:val="none" w:sz="0" w:space="0" w:color="auto"/>
                      </w:divBdr>
                    </w:div>
                  </w:divsChild>
                </w:div>
                <w:div w:id="1422025611">
                  <w:marLeft w:val="0"/>
                  <w:marRight w:val="0"/>
                  <w:marTop w:val="0"/>
                  <w:marBottom w:val="0"/>
                  <w:divBdr>
                    <w:top w:val="none" w:sz="0" w:space="0" w:color="auto"/>
                    <w:left w:val="none" w:sz="0" w:space="0" w:color="auto"/>
                    <w:bottom w:val="none" w:sz="0" w:space="0" w:color="auto"/>
                    <w:right w:val="none" w:sz="0" w:space="0" w:color="auto"/>
                  </w:divBdr>
                  <w:divsChild>
                    <w:div w:id="1747069500">
                      <w:marLeft w:val="0"/>
                      <w:marRight w:val="0"/>
                      <w:marTop w:val="0"/>
                      <w:marBottom w:val="0"/>
                      <w:divBdr>
                        <w:top w:val="none" w:sz="0" w:space="0" w:color="auto"/>
                        <w:left w:val="none" w:sz="0" w:space="0" w:color="auto"/>
                        <w:bottom w:val="none" w:sz="0" w:space="0" w:color="auto"/>
                        <w:right w:val="none" w:sz="0" w:space="0" w:color="auto"/>
                      </w:divBdr>
                    </w:div>
                  </w:divsChild>
                </w:div>
                <w:div w:id="99836646">
                  <w:marLeft w:val="0"/>
                  <w:marRight w:val="0"/>
                  <w:marTop w:val="0"/>
                  <w:marBottom w:val="0"/>
                  <w:divBdr>
                    <w:top w:val="none" w:sz="0" w:space="0" w:color="auto"/>
                    <w:left w:val="none" w:sz="0" w:space="0" w:color="auto"/>
                    <w:bottom w:val="none" w:sz="0" w:space="0" w:color="auto"/>
                    <w:right w:val="none" w:sz="0" w:space="0" w:color="auto"/>
                  </w:divBdr>
                  <w:divsChild>
                    <w:div w:id="16515402">
                      <w:marLeft w:val="0"/>
                      <w:marRight w:val="0"/>
                      <w:marTop w:val="0"/>
                      <w:marBottom w:val="0"/>
                      <w:divBdr>
                        <w:top w:val="none" w:sz="0" w:space="0" w:color="auto"/>
                        <w:left w:val="none" w:sz="0" w:space="0" w:color="auto"/>
                        <w:bottom w:val="none" w:sz="0" w:space="0" w:color="auto"/>
                        <w:right w:val="none" w:sz="0" w:space="0" w:color="auto"/>
                      </w:divBdr>
                    </w:div>
                  </w:divsChild>
                </w:div>
                <w:div w:id="1865484638">
                  <w:marLeft w:val="0"/>
                  <w:marRight w:val="0"/>
                  <w:marTop w:val="0"/>
                  <w:marBottom w:val="0"/>
                  <w:divBdr>
                    <w:top w:val="none" w:sz="0" w:space="0" w:color="auto"/>
                    <w:left w:val="none" w:sz="0" w:space="0" w:color="auto"/>
                    <w:bottom w:val="none" w:sz="0" w:space="0" w:color="auto"/>
                    <w:right w:val="none" w:sz="0" w:space="0" w:color="auto"/>
                  </w:divBdr>
                  <w:divsChild>
                    <w:div w:id="672100943">
                      <w:marLeft w:val="0"/>
                      <w:marRight w:val="0"/>
                      <w:marTop w:val="0"/>
                      <w:marBottom w:val="0"/>
                      <w:divBdr>
                        <w:top w:val="none" w:sz="0" w:space="0" w:color="auto"/>
                        <w:left w:val="none" w:sz="0" w:space="0" w:color="auto"/>
                        <w:bottom w:val="none" w:sz="0" w:space="0" w:color="auto"/>
                        <w:right w:val="none" w:sz="0" w:space="0" w:color="auto"/>
                      </w:divBdr>
                    </w:div>
                  </w:divsChild>
                </w:div>
                <w:div w:id="1775857375">
                  <w:marLeft w:val="0"/>
                  <w:marRight w:val="0"/>
                  <w:marTop w:val="0"/>
                  <w:marBottom w:val="0"/>
                  <w:divBdr>
                    <w:top w:val="none" w:sz="0" w:space="0" w:color="auto"/>
                    <w:left w:val="none" w:sz="0" w:space="0" w:color="auto"/>
                    <w:bottom w:val="none" w:sz="0" w:space="0" w:color="auto"/>
                    <w:right w:val="none" w:sz="0" w:space="0" w:color="auto"/>
                  </w:divBdr>
                  <w:divsChild>
                    <w:div w:id="1691445491">
                      <w:marLeft w:val="0"/>
                      <w:marRight w:val="0"/>
                      <w:marTop w:val="0"/>
                      <w:marBottom w:val="0"/>
                      <w:divBdr>
                        <w:top w:val="none" w:sz="0" w:space="0" w:color="auto"/>
                        <w:left w:val="none" w:sz="0" w:space="0" w:color="auto"/>
                        <w:bottom w:val="none" w:sz="0" w:space="0" w:color="auto"/>
                        <w:right w:val="none" w:sz="0" w:space="0" w:color="auto"/>
                      </w:divBdr>
                    </w:div>
                  </w:divsChild>
                </w:div>
                <w:div w:id="2004314254">
                  <w:marLeft w:val="0"/>
                  <w:marRight w:val="0"/>
                  <w:marTop w:val="0"/>
                  <w:marBottom w:val="0"/>
                  <w:divBdr>
                    <w:top w:val="none" w:sz="0" w:space="0" w:color="auto"/>
                    <w:left w:val="none" w:sz="0" w:space="0" w:color="auto"/>
                    <w:bottom w:val="none" w:sz="0" w:space="0" w:color="auto"/>
                    <w:right w:val="none" w:sz="0" w:space="0" w:color="auto"/>
                  </w:divBdr>
                  <w:divsChild>
                    <w:div w:id="83259593">
                      <w:marLeft w:val="0"/>
                      <w:marRight w:val="0"/>
                      <w:marTop w:val="0"/>
                      <w:marBottom w:val="0"/>
                      <w:divBdr>
                        <w:top w:val="none" w:sz="0" w:space="0" w:color="auto"/>
                        <w:left w:val="none" w:sz="0" w:space="0" w:color="auto"/>
                        <w:bottom w:val="none" w:sz="0" w:space="0" w:color="auto"/>
                        <w:right w:val="none" w:sz="0" w:space="0" w:color="auto"/>
                      </w:divBdr>
                    </w:div>
                  </w:divsChild>
                </w:div>
                <w:div w:id="1825318315">
                  <w:marLeft w:val="0"/>
                  <w:marRight w:val="0"/>
                  <w:marTop w:val="0"/>
                  <w:marBottom w:val="0"/>
                  <w:divBdr>
                    <w:top w:val="none" w:sz="0" w:space="0" w:color="auto"/>
                    <w:left w:val="none" w:sz="0" w:space="0" w:color="auto"/>
                    <w:bottom w:val="none" w:sz="0" w:space="0" w:color="auto"/>
                    <w:right w:val="none" w:sz="0" w:space="0" w:color="auto"/>
                  </w:divBdr>
                  <w:divsChild>
                    <w:div w:id="903954356">
                      <w:marLeft w:val="0"/>
                      <w:marRight w:val="0"/>
                      <w:marTop w:val="0"/>
                      <w:marBottom w:val="0"/>
                      <w:divBdr>
                        <w:top w:val="none" w:sz="0" w:space="0" w:color="auto"/>
                        <w:left w:val="none" w:sz="0" w:space="0" w:color="auto"/>
                        <w:bottom w:val="none" w:sz="0" w:space="0" w:color="auto"/>
                        <w:right w:val="none" w:sz="0" w:space="0" w:color="auto"/>
                      </w:divBdr>
                    </w:div>
                  </w:divsChild>
                </w:div>
                <w:div w:id="1370034143">
                  <w:marLeft w:val="0"/>
                  <w:marRight w:val="0"/>
                  <w:marTop w:val="0"/>
                  <w:marBottom w:val="0"/>
                  <w:divBdr>
                    <w:top w:val="none" w:sz="0" w:space="0" w:color="auto"/>
                    <w:left w:val="none" w:sz="0" w:space="0" w:color="auto"/>
                    <w:bottom w:val="none" w:sz="0" w:space="0" w:color="auto"/>
                    <w:right w:val="none" w:sz="0" w:space="0" w:color="auto"/>
                  </w:divBdr>
                  <w:divsChild>
                    <w:div w:id="405033935">
                      <w:marLeft w:val="0"/>
                      <w:marRight w:val="0"/>
                      <w:marTop w:val="0"/>
                      <w:marBottom w:val="0"/>
                      <w:divBdr>
                        <w:top w:val="none" w:sz="0" w:space="0" w:color="auto"/>
                        <w:left w:val="none" w:sz="0" w:space="0" w:color="auto"/>
                        <w:bottom w:val="none" w:sz="0" w:space="0" w:color="auto"/>
                        <w:right w:val="none" w:sz="0" w:space="0" w:color="auto"/>
                      </w:divBdr>
                    </w:div>
                  </w:divsChild>
                </w:div>
                <w:div w:id="1694838702">
                  <w:marLeft w:val="0"/>
                  <w:marRight w:val="0"/>
                  <w:marTop w:val="0"/>
                  <w:marBottom w:val="0"/>
                  <w:divBdr>
                    <w:top w:val="none" w:sz="0" w:space="0" w:color="auto"/>
                    <w:left w:val="none" w:sz="0" w:space="0" w:color="auto"/>
                    <w:bottom w:val="none" w:sz="0" w:space="0" w:color="auto"/>
                    <w:right w:val="none" w:sz="0" w:space="0" w:color="auto"/>
                  </w:divBdr>
                  <w:divsChild>
                    <w:div w:id="1533415287">
                      <w:marLeft w:val="0"/>
                      <w:marRight w:val="0"/>
                      <w:marTop w:val="0"/>
                      <w:marBottom w:val="0"/>
                      <w:divBdr>
                        <w:top w:val="none" w:sz="0" w:space="0" w:color="auto"/>
                        <w:left w:val="none" w:sz="0" w:space="0" w:color="auto"/>
                        <w:bottom w:val="none" w:sz="0" w:space="0" w:color="auto"/>
                        <w:right w:val="none" w:sz="0" w:space="0" w:color="auto"/>
                      </w:divBdr>
                    </w:div>
                  </w:divsChild>
                </w:div>
                <w:div w:id="592513782">
                  <w:marLeft w:val="0"/>
                  <w:marRight w:val="0"/>
                  <w:marTop w:val="0"/>
                  <w:marBottom w:val="0"/>
                  <w:divBdr>
                    <w:top w:val="none" w:sz="0" w:space="0" w:color="auto"/>
                    <w:left w:val="none" w:sz="0" w:space="0" w:color="auto"/>
                    <w:bottom w:val="none" w:sz="0" w:space="0" w:color="auto"/>
                    <w:right w:val="none" w:sz="0" w:space="0" w:color="auto"/>
                  </w:divBdr>
                  <w:divsChild>
                    <w:div w:id="1213080366">
                      <w:marLeft w:val="0"/>
                      <w:marRight w:val="0"/>
                      <w:marTop w:val="0"/>
                      <w:marBottom w:val="0"/>
                      <w:divBdr>
                        <w:top w:val="none" w:sz="0" w:space="0" w:color="auto"/>
                        <w:left w:val="none" w:sz="0" w:space="0" w:color="auto"/>
                        <w:bottom w:val="none" w:sz="0" w:space="0" w:color="auto"/>
                        <w:right w:val="none" w:sz="0" w:space="0" w:color="auto"/>
                      </w:divBdr>
                    </w:div>
                  </w:divsChild>
                </w:div>
                <w:div w:id="961225523">
                  <w:marLeft w:val="0"/>
                  <w:marRight w:val="0"/>
                  <w:marTop w:val="0"/>
                  <w:marBottom w:val="0"/>
                  <w:divBdr>
                    <w:top w:val="none" w:sz="0" w:space="0" w:color="auto"/>
                    <w:left w:val="none" w:sz="0" w:space="0" w:color="auto"/>
                    <w:bottom w:val="none" w:sz="0" w:space="0" w:color="auto"/>
                    <w:right w:val="none" w:sz="0" w:space="0" w:color="auto"/>
                  </w:divBdr>
                  <w:divsChild>
                    <w:div w:id="57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6601">
          <w:marLeft w:val="0"/>
          <w:marRight w:val="0"/>
          <w:marTop w:val="0"/>
          <w:marBottom w:val="0"/>
          <w:divBdr>
            <w:top w:val="none" w:sz="0" w:space="0" w:color="auto"/>
            <w:left w:val="none" w:sz="0" w:space="0" w:color="auto"/>
            <w:bottom w:val="none" w:sz="0" w:space="0" w:color="auto"/>
            <w:right w:val="none" w:sz="0" w:space="0" w:color="auto"/>
          </w:divBdr>
        </w:div>
        <w:div w:id="1350372431">
          <w:marLeft w:val="0"/>
          <w:marRight w:val="0"/>
          <w:marTop w:val="0"/>
          <w:marBottom w:val="0"/>
          <w:divBdr>
            <w:top w:val="none" w:sz="0" w:space="0" w:color="auto"/>
            <w:left w:val="none" w:sz="0" w:space="0" w:color="auto"/>
            <w:bottom w:val="none" w:sz="0" w:space="0" w:color="auto"/>
            <w:right w:val="none" w:sz="0" w:space="0" w:color="auto"/>
          </w:divBdr>
        </w:div>
        <w:div w:id="801927080">
          <w:marLeft w:val="0"/>
          <w:marRight w:val="0"/>
          <w:marTop w:val="0"/>
          <w:marBottom w:val="0"/>
          <w:divBdr>
            <w:top w:val="none" w:sz="0" w:space="0" w:color="auto"/>
            <w:left w:val="none" w:sz="0" w:space="0" w:color="auto"/>
            <w:bottom w:val="none" w:sz="0" w:space="0" w:color="auto"/>
            <w:right w:val="none" w:sz="0" w:space="0" w:color="auto"/>
          </w:divBdr>
          <w:divsChild>
            <w:div w:id="617294699">
              <w:marLeft w:val="-75"/>
              <w:marRight w:val="0"/>
              <w:marTop w:val="30"/>
              <w:marBottom w:val="30"/>
              <w:divBdr>
                <w:top w:val="none" w:sz="0" w:space="0" w:color="auto"/>
                <w:left w:val="none" w:sz="0" w:space="0" w:color="auto"/>
                <w:bottom w:val="none" w:sz="0" w:space="0" w:color="auto"/>
                <w:right w:val="none" w:sz="0" w:space="0" w:color="auto"/>
              </w:divBdr>
              <w:divsChild>
                <w:div w:id="1052775723">
                  <w:marLeft w:val="0"/>
                  <w:marRight w:val="0"/>
                  <w:marTop w:val="0"/>
                  <w:marBottom w:val="0"/>
                  <w:divBdr>
                    <w:top w:val="none" w:sz="0" w:space="0" w:color="auto"/>
                    <w:left w:val="none" w:sz="0" w:space="0" w:color="auto"/>
                    <w:bottom w:val="none" w:sz="0" w:space="0" w:color="auto"/>
                    <w:right w:val="none" w:sz="0" w:space="0" w:color="auto"/>
                  </w:divBdr>
                  <w:divsChild>
                    <w:div w:id="857700332">
                      <w:marLeft w:val="0"/>
                      <w:marRight w:val="0"/>
                      <w:marTop w:val="0"/>
                      <w:marBottom w:val="0"/>
                      <w:divBdr>
                        <w:top w:val="none" w:sz="0" w:space="0" w:color="auto"/>
                        <w:left w:val="none" w:sz="0" w:space="0" w:color="auto"/>
                        <w:bottom w:val="none" w:sz="0" w:space="0" w:color="auto"/>
                        <w:right w:val="none" w:sz="0" w:space="0" w:color="auto"/>
                      </w:divBdr>
                    </w:div>
                  </w:divsChild>
                </w:div>
                <w:div w:id="1040207328">
                  <w:marLeft w:val="0"/>
                  <w:marRight w:val="0"/>
                  <w:marTop w:val="0"/>
                  <w:marBottom w:val="0"/>
                  <w:divBdr>
                    <w:top w:val="none" w:sz="0" w:space="0" w:color="auto"/>
                    <w:left w:val="none" w:sz="0" w:space="0" w:color="auto"/>
                    <w:bottom w:val="none" w:sz="0" w:space="0" w:color="auto"/>
                    <w:right w:val="none" w:sz="0" w:space="0" w:color="auto"/>
                  </w:divBdr>
                  <w:divsChild>
                    <w:div w:id="8680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5763">
          <w:marLeft w:val="0"/>
          <w:marRight w:val="0"/>
          <w:marTop w:val="0"/>
          <w:marBottom w:val="0"/>
          <w:divBdr>
            <w:top w:val="none" w:sz="0" w:space="0" w:color="auto"/>
            <w:left w:val="none" w:sz="0" w:space="0" w:color="auto"/>
            <w:bottom w:val="none" w:sz="0" w:space="0" w:color="auto"/>
            <w:right w:val="none" w:sz="0" w:space="0" w:color="auto"/>
          </w:divBdr>
        </w:div>
        <w:div w:id="2127701413">
          <w:marLeft w:val="0"/>
          <w:marRight w:val="0"/>
          <w:marTop w:val="0"/>
          <w:marBottom w:val="0"/>
          <w:divBdr>
            <w:top w:val="none" w:sz="0" w:space="0" w:color="auto"/>
            <w:left w:val="none" w:sz="0" w:space="0" w:color="auto"/>
            <w:bottom w:val="none" w:sz="0" w:space="0" w:color="auto"/>
            <w:right w:val="none" w:sz="0" w:space="0" w:color="auto"/>
          </w:divBdr>
        </w:div>
        <w:div w:id="974481414">
          <w:marLeft w:val="0"/>
          <w:marRight w:val="0"/>
          <w:marTop w:val="0"/>
          <w:marBottom w:val="0"/>
          <w:divBdr>
            <w:top w:val="none" w:sz="0" w:space="0" w:color="auto"/>
            <w:left w:val="none" w:sz="0" w:space="0" w:color="auto"/>
            <w:bottom w:val="none" w:sz="0" w:space="0" w:color="auto"/>
            <w:right w:val="none" w:sz="0" w:space="0" w:color="auto"/>
          </w:divBdr>
        </w:div>
        <w:div w:id="1686907388">
          <w:marLeft w:val="0"/>
          <w:marRight w:val="0"/>
          <w:marTop w:val="0"/>
          <w:marBottom w:val="0"/>
          <w:divBdr>
            <w:top w:val="none" w:sz="0" w:space="0" w:color="auto"/>
            <w:left w:val="none" w:sz="0" w:space="0" w:color="auto"/>
            <w:bottom w:val="none" w:sz="0" w:space="0" w:color="auto"/>
            <w:right w:val="none" w:sz="0" w:space="0" w:color="auto"/>
          </w:divBdr>
        </w:div>
      </w:divsChild>
    </w:div>
    <w:div w:id="1357343324">
      <w:bodyDiv w:val="1"/>
      <w:marLeft w:val="0"/>
      <w:marRight w:val="0"/>
      <w:marTop w:val="0"/>
      <w:marBottom w:val="0"/>
      <w:divBdr>
        <w:top w:val="none" w:sz="0" w:space="0" w:color="auto"/>
        <w:left w:val="none" w:sz="0" w:space="0" w:color="auto"/>
        <w:bottom w:val="none" w:sz="0" w:space="0" w:color="auto"/>
        <w:right w:val="none" w:sz="0" w:space="0" w:color="auto"/>
      </w:divBdr>
      <w:divsChild>
        <w:div w:id="1484156912">
          <w:marLeft w:val="0"/>
          <w:marRight w:val="0"/>
          <w:marTop w:val="0"/>
          <w:marBottom w:val="0"/>
          <w:divBdr>
            <w:top w:val="none" w:sz="0" w:space="0" w:color="auto"/>
            <w:left w:val="none" w:sz="0" w:space="0" w:color="auto"/>
            <w:bottom w:val="none" w:sz="0" w:space="0" w:color="auto"/>
            <w:right w:val="none" w:sz="0" w:space="0" w:color="auto"/>
          </w:divBdr>
        </w:div>
        <w:div w:id="1767923797">
          <w:marLeft w:val="0"/>
          <w:marRight w:val="0"/>
          <w:marTop w:val="0"/>
          <w:marBottom w:val="0"/>
          <w:divBdr>
            <w:top w:val="none" w:sz="0" w:space="0" w:color="auto"/>
            <w:left w:val="none" w:sz="0" w:space="0" w:color="auto"/>
            <w:bottom w:val="none" w:sz="0" w:space="0" w:color="auto"/>
            <w:right w:val="none" w:sz="0" w:space="0" w:color="auto"/>
          </w:divBdr>
        </w:div>
        <w:div w:id="1061908310">
          <w:marLeft w:val="0"/>
          <w:marRight w:val="0"/>
          <w:marTop w:val="0"/>
          <w:marBottom w:val="0"/>
          <w:divBdr>
            <w:top w:val="none" w:sz="0" w:space="0" w:color="auto"/>
            <w:left w:val="none" w:sz="0" w:space="0" w:color="auto"/>
            <w:bottom w:val="none" w:sz="0" w:space="0" w:color="auto"/>
            <w:right w:val="none" w:sz="0" w:space="0" w:color="auto"/>
          </w:divBdr>
          <w:divsChild>
            <w:div w:id="409469874">
              <w:marLeft w:val="-75"/>
              <w:marRight w:val="0"/>
              <w:marTop w:val="30"/>
              <w:marBottom w:val="30"/>
              <w:divBdr>
                <w:top w:val="none" w:sz="0" w:space="0" w:color="auto"/>
                <w:left w:val="none" w:sz="0" w:space="0" w:color="auto"/>
                <w:bottom w:val="none" w:sz="0" w:space="0" w:color="auto"/>
                <w:right w:val="none" w:sz="0" w:space="0" w:color="auto"/>
              </w:divBdr>
              <w:divsChild>
                <w:div w:id="1493792980">
                  <w:marLeft w:val="0"/>
                  <w:marRight w:val="0"/>
                  <w:marTop w:val="0"/>
                  <w:marBottom w:val="0"/>
                  <w:divBdr>
                    <w:top w:val="none" w:sz="0" w:space="0" w:color="auto"/>
                    <w:left w:val="none" w:sz="0" w:space="0" w:color="auto"/>
                    <w:bottom w:val="none" w:sz="0" w:space="0" w:color="auto"/>
                    <w:right w:val="none" w:sz="0" w:space="0" w:color="auto"/>
                  </w:divBdr>
                  <w:divsChild>
                    <w:div w:id="1112942637">
                      <w:marLeft w:val="0"/>
                      <w:marRight w:val="0"/>
                      <w:marTop w:val="0"/>
                      <w:marBottom w:val="0"/>
                      <w:divBdr>
                        <w:top w:val="none" w:sz="0" w:space="0" w:color="auto"/>
                        <w:left w:val="none" w:sz="0" w:space="0" w:color="auto"/>
                        <w:bottom w:val="none" w:sz="0" w:space="0" w:color="auto"/>
                        <w:right w:val="none" w:sz="0" w:space="0" w:color="auto"/>
                      </w:divBdr>
                    </w:div>
                  </w:divsChild>
                </w:div>
                <w:div w:id="345324158">
                  <w:marLeft w:val="0"/>
                  <w:marRight w:val="0"/>
                  <w:marTop w:val="0"/>
                  <w:marBottom w:val="0"/>
                  <w:divBdr>
                    <w:top w:val="none" w:sz="0" w:space="0" w:color="auto"/>
                    <w:left w:val="none" w:sz="0" w:space="0" w:color="auto"/>
                    <w:bottom w:val="none" w:sz="0" w:space="0" w:color="auto"/>
                    <w:right w:val="none" w:sz="0" w:space="0" w:color="auto"/>
                  </w:divBdr>
                  <w:divsChild>
                    <w:div w:id="1986275952">
                      <w:marLeft w:val="0"/>
                      <w:marRight w:val="0"/>
                      <w:marTop w:val="0"/>
                      <w:marBottom w:val="0"/>
                      <w:divBdr>
                        <w:top w:val="none" w:sz="0" w:space="0" w:color="auto"/>
                        <w:left w:val="none" w:sz="0" w:space="0" w:color="auto"/>
                        <w:bottom w:val="none" w:sz="0" w:space="0" w:color="auto"/>
                        <w:right w:val="none" w:sz="0" w:space="0" w:color="auto"/>
                      </w:divBdr>
                    </w:div>
                  </w:divsChild>
                </w:div>
                <w:div w:id="1376200550">
                  <w:marLeft w:val="0"/>
                  <w:marRight w:val="0"/>
                  <w:marTop w:val="0"/>
                  <w:marBottom w:val="0"/>
                  <w:divBdr>
                    <w:top w:val="none" w:sz="0" w:space="0" w:color="auto"/>
                    <w:left w:val="none" w:sz="0" w:space="0" w:color="auto"/>
                    <w:bottom w:val="none" w:sz="0" w:space="0" w:color="auto"/>
                    <w:right w:val="none" w:sz="0" w:space="0" w:color="auto"/>
                  </w:divBdr>
                  <w:divsChild>
                    <w:div w:id="477309837">
                      <w:marLeft w:val="0"/>
                      <w:marRight w:val="0"/>
                      <w:marTop w:val="0"/>
                      <w:marBottom w:val="0"/>
                      <w:divBdr>
                        <w:top w:val="none" w:sz="0" w:space="0" w:color="auto"/>
                        <w:left w:val="none" w:sz="0" w:space="0" w:color="auto"/>
                        <w:bottom w:val="none" w:sz="0" w:space="0" w:color="auto"/>
                        <w:right w:val="none" w:sz="0" w:space="0" w:color="auto"/>
                      </w:divBdr>
                    </w:div>
                  </w:divsChild>
                </w:div>
                <w:div w:id="475491048">
                  <w:marLeft w:val="0"/>
                  <w:marRight w:val="0"/>
                  <w:marTop w:val="0"/>
                  <w:marBottom w:val="0"/>
                  <w:divBdr>
                    <w:top w:val="none" w:sz="0" w:space="0" w:color="auto"/>
                    <w:left w:val="none" w:sz="0" w:space="0" w:color="auto"/>
                    <w:bottom w:val="none" w:sz="0" w:space="0" w:color="auto"/>
                    <w:right w:val="none" w:sz="0" w:space="0" w:color="auto"/>
                  </w:divBdr>
                  <w:divsChild>
                    <w:div w:id="2088066669">
                      <w:marLeft w:val="0"/>
                      <w:marRight w:val="0"/>
                      <w:marTop w:val="0"/>
                      <w:marBottom w:val="0"/>
                      <w:divBdr>
                        <w:top w:val="none" w:sz="0" w:space="0" w:color="auto"/>
                        <w:left w:val="none" w:sz="0" w:space="0" w:color="auto"/>
                        <w:bottom w:val="none" w:sz="0" w:space="0" w:color="auto"/>
                        <w:right w:val="none" w:sz="0" w:space="0" w:color="auto"/>
                      </w:divBdr>
                    </w:div>
                  </w:divsChild>
                </w:div>
                <w:div w:id="543181397">
                  <w:marLeft w:val="0"/>
                  <w:marRight w:val="0"/>
                  <w:marTop w:val="0"/>
                  <w:marBottom w:val="0"/>
                  <w:divBdr>
                    <w:top w:val="none" w:sz="0" w:space="0" w:color="auto"/>
                    <w:left w:val="none" w:sz="0" w:space="0" w:color="auto"/>
                    <w:bottom w:val="none" w:sz="0" w:space="0" w:color="auto"/>
                    <w:right w:val="none" w:sz="0" w:space="0" w:color="auto"/>
                  </w:divBdr>
                  <w:divsChild>
                    <w:div w:id="1894583408">
                      <w:marLeft w:val="0"/>
                      <w:marRight w:val="0"/>
                      <w:marTop w:val="0"/>
                      <w:marBottom w:val="0"/>
                      <w:divBdr>
                        <w:top w:val="none" w:sz="0" w:space="0" w:color="auto"/>
                        <w:left w:val="none" w:sz="0" w:space="0" w:color="auto"/>
                        <w:bottom w:val="none" w:sz="0" w:space="0" w:color="auto"/>
                        <w:right w:val="none" w:sz="0" w:space="0" w:color="auto"/>
                      </w:divBdr>
                    </w:div>
                  </w:divsChild>
                </w:div>
                <w:div w:id="78598493">
                  <w:marLeft w:val="0"/>
                  <w:marRight w:val="0"/>
                  <w:marTop w:val="0"/>
                  <w:marBottom w:val="0"/>
                  <w:divBdr>
                    <w:top w:val="none" w:sz="0" w:space="0" w:color="auto"/>
                    <w:left w:val="none" w:sz="0" w:space="0" w:color="auto"/>
                    <w:bottom w:val="none" w:sz="0" w:space="0" w:color="auto"/>
                    <w:right w:val="none" w:sz="0" w:space="0" w:color="auto"/>
                  </w:divBdr>
                  <w:divsChild>
                    <w:div w:id="1515731999">
                      <w:marLeft w:val="0"/>
                      <w:marRight w:val="0"/>
                      <w:marTop w:val="0"/>
                      <w:marBottom w:val="0"/>
                      <w:divBdr>
                        <w:top w:val="none" w:sz="0" w:space="0" w:color="auto"/>
                        <w:left w:val="none" w:sz="0" w:space="0" w:color="auto"/>
                        <w:bottom w:val="none" w:sz="0" w:space="0" w:color="auto"/>
                        <w:right w:val="none" w:sz="0" w:space="0" w:color="auto"/>
                      </w:divBdr>
                    </w:div>
                  </w:divsChild>
                </w:div>
                <w:div w:id="731729490">
                  <w:marLeft w:val="0"/>
                  <w:marRight w:val="0"/>
                  <w:marTop w:val="0"/>
                  <w:marBottom w:val="0"/>
                  <w:divBdr>
                    <w:top w:val="none" w:sz="0" w:space="0" w:color="auto"/>
                    <w:left w:val="none" w:sz="0" w:space="0" w:color="auto"/>
                    <w:bottom w:val="none" w:sz="0" w:space="0" w:color="auto"/>
                    <w:right w:val="none" w:sz="0" w:space="0" w:color="auto"/>
                  </w:divBdr>
                  <w:divsChild>
                    <w:div w:id="1826126537">
                      <w:marLeft w:val="0"/>
                      <w:marRight w:val="0"/>
                      <w:marTop w:val="0"/>
                      <w:marBottom w:val="0"/>
                      <w:divBdr>
                        <w:top w:val="none" w:sz="0" w:space="0" w:color="auto"/>
                        <w:left w:val="none" w:sz="0" w:space="0" w:color="auto"/>
                        <w:bottom w:val="none" w:sz="0" w:space="0" w:color="auto"/>
                        <w:right w:val="none" w:sz="0" w:space="0" w:color="auto"/>
                      </w:divBdr>
                    </w:div>
                  </w:divsChild>
                </w:div>
                <w:div w:id="2066684716">
                  <w:marLeft w:val="0"/>
                  <w:marRight w:val="0"/>
                  <w:marTop w:val="0"/>
                  <w:marBottom w:val="0"/>
                  <w:divBdr>
                    <w:top w:val="none" w:sz="0" w:space="0" w:color="auto"/>
                    <w:left w:val="none" w:sz="0" w:space="0" w:color="auto"/>
                    <w:bottom w:val="none" w:sz="0" w:space="0" w:color="auto"/>
                    <w:right w:val="none" w:sz="0" w:space="0" w:color="auto"/>
                  </w:divBdr>
                  <w:divsChild>
                    <w:div w:id="6831061">
                      <w:marLeft w:val="0"/>
                      <w:marRight w:val="0"/>
                      <w:marTop w:val="0"/>
                      <w:marBottom w:val="0"/>
                      <w:divBdr>
                        <w:top w:val="none" w:sz="0" w:space="0" w:color="auto"/>
                        <w:left w:val="none" w:sz="0" w:space="0" w:color="auto"/>
                        <w:bottom w:val="none" w:sz="0" w:space="0" w:color="auto"/>
                        <w:right w:val="none" w:sz="0" w:space="0" w:color="auto"/>
                      </w:divBdr>
                    </w:div>
                  </w:divsChild>
                </w:div>
                <w:div w:id="799345949">
                  <w:marLeft w:val="0"/>
                  <w:marRight w:val="0"/>
                  <w:marTop w:val="0"/>
                  <w:marBottom w:val="0"/>
                  <w:divBdr>
                    <w:top w:val="none" w:sz="0" w:space="0" w:color="auto"/>
                    <w:left w:val="none" w:sz="0" w:space="0" w:color="auto"/>
                    <w:bottom w:val="none" w:sz="0" w:space="0" w:color="auto"/>
                    <w:right w:val="none" w:sz="0" w:space="0" w:color="auto"/>
                  </w:divBdr>
                  <w:divsChild>
                    <w:div w:id="115564448">
                      <w:marLeft w:val="0"/>
                      <w:marRight w:val="0"/>
                      <w:marTop w:val="0"/>
                      <w:marBottom w:val="0"/>
                      <w:divBdr>
                        <w:top w:val="none" w:sz="0" w:space="0" w:color="auto"/>
                        <w:left w:val="none" w:sz="0" w:space="0" w:color="auto"/>
                        <w:bottom w:val="none" w:sz="0" w:space="0" w:color="auto"/>
                        <w:right w:val="none" w:sz="0" w:space="0" w:color="auto"/>
                      </w:divBdr>
                    </w:div>
                  </w:divsChild>
                </w:div>
                <w:div w:id="525214405">
                  <w:marLeft w:val="0"/>
                  <w:marRight w:val="0"/>
                  <w:marTop w:val="0"/>
                  <w:marBottom w:val="0"/>
                  <w:divBdr>
                    <w:top w:val="none" w:sz="0" w:space="0" w:color="auto"/>
                    <w:left w:val="none" w:sz="0" w:space="0" w:color="auto"/>
                    <w:bottom w:val="none" w:sz="0" w:space="0" w:color="auto"/>
                    <w:right w:val="none" w:sz="0" w:space="0" w:color="auto"/>
                  </w:divBdr>
                  <w:divsChild>
                    <w:div w:id="370226003">
                      <w:marLeft w:val="0"/>
                      <w:marRight w:val="0"/>
                      <w:marTop w:val="0"/>
                      <w:marBottom w:val="0"/>
                      <w:divBdr>
                        <w:top w:val="none" w:sz="0" w:space="0" w:color="auto"/>
                        <w:left w:val="none" w:sz="0" w:space="0" w:color="auto"/>
                        <w:bottom w:val="none" w:sz="0" w:space="0" w:color="auto"/>
                        <w:right w:val="none" w:sz="0" w:space="0" w:color="auto"/>
                      </w:divBdr>
                    </w:div>
                  </w:divsChild>
                </w:div>
                <w:div w:id="47842252">
                  <w:marLeft w:val="0"/>
                  <w:marRight w:val="0"/>
                  <w:marTop w:val="0"/>
                  <w:marBottom w:val="0"/>
                  <w:divBdr>
                    <w:top w:val="none" w:sz="0" w:space="0" w:color="auto"/>
                    <w:left w:val="none" w:sz="0" w:space="0" w:color="auto"/>
                    <w:bottom w:val="none" w:sz="0" w:space="0" w:color="auto"/>
                    <w:right w:val="none" w:sz="0" w:space="0" w:color="auto"/>
                  </w:divBdr>
                  <w:divsChild>
                    <w:div w:id="1708026714">
                      <w:marLeft w:val="0"/>
                      <w:marRight w:val="0"/>
                      <w:marTop w:val="0"/>
                      <w:marBottom w:val="0"/>
                      <w:divBdr>
                        <w:top w:val="none" w:sz="0" w:space="0" w:color="auto"/>
                        <w:left w:val="none" w:sz="0" w:space="0" w:color="auto"/>
                        <w:bottom w:val="none" w:sz="0" w:space="0" w:color="auto"/>
                        <w:right w:val="none" w:sz="0" w:space="0" w:color="auto"/>
                      </w:divBdr>
                    </w:div>
                  </w:divsChild>
                </w:div>
                <w:div w:id="2122987423">
                  <w:marLeft w:val="0"/>
                  <w:marRight w:val="0"/>
                  <w:marTop w:val="0"/>
                  <w:marBottom w:val="0"/>
                  <w:divBdr>
                    <w:top w:val="none" w:sz="0" w:space="0" w:color="auto"/>
                    <w:left w:val="none" w:sz="0" w:space="0" w:color="auto"/>
                    <w:bottom w:val="none" w:sz="0" w:space="0" w:color="auto"/>
                    <w:right w:val="none" w:sz="0" w:space="0" w:color="auto"/>
                  </w:divBdr>
                  <w:divsChild>
                    <w:div w:id="1043092476">
                      <w:marLeft w:val="0"/>
                      <w:marRight w:val="0"/>
                      <w:marTop w:val="0"/>
                      <w:marBottom w:val="0"/>
                      <w:divBdr>
                        <w:top w:val="none" w:sz="0" w:space="0" w:color="auto"/>
                        <w:left w:val="none" w:sz="0" w:space="0" w:color="auto"/>
                        <w:bottom w:val="none" w:sz="0" w:space="0" w:color="auto"/>
                        <w:right w:val="none" w:sz="0" w:space="0" w:color="auto"/>
                      </w:divBdr>
                    </w:div>
                  </w:divsChild>
                </w:div>
                <w:div w:id="321007112">
                  <w:marLeft w:val="0"/>
                  <w:marRight w:val="0"/>
                  <w:marTop w:val="0"/>
                  <w:marBottom w:val="0"/>
                  <w:divBdr>
                    <w:top w:val="none" w:sz="0" w:space="0" w:color="auto"/>
                    <w:left w:val="none" w:sz="0" w:space="0" w:color="auto"/>
                    <w:bottom w:val="none" w:sz="0" w:space="0" w:color="auto"/>
                    <w:right w:val="none" w:sz="0" w:space="0" w:color="auto"/>
                  </w:divBdr>
                  <w:divsChild>
                    <w:div w:id="2043556501">
                      <w:marLeft w:val="0"/>
                      <w:marRight w:val="0"/>
                      <w:marTop w:val="0"/>
                      <w:marBottom w:val="0"/>
                      <w:divBdr>
                        <w:top w:val="none" w:sz="0" w:space="0" w:color="auto"/>
                        <w:left w:val="none" w:sz="0" w:space="0" w:color="auto"/>
                        <w:bottom w:val="none" w:sz="0" w:space="0" w:color="auto"/>
                        <w:right w:val="none" w:sz="0" w:space="0" w:color="auto"/>
                      </w:divBdr>
                    </w:div>
                  </w:divsChild>
                </w:div>
                <w:div w:id="477384474">
                  <w:marLeft w:val="0"/>
                  <w:marRight w:val="0"/>
                  <w:marTop w:val="0"/>
                  <w:marBottom w:val="0"/>
                  <w:divBdr>
                    <w:top w:val="none" w:sz="0" w:space="0" w:color="auto"/>
                    <w:left w:val="none" w:sz="0" w:space="0" w:color="auto"/>
                    <w:bottom w:val="none" w:sz="0" w:space="0" w:color="auto"/>
                    <w:right w:val="none" w:sz="0" w:space="0" w:color="auto"/>
                  </w:divBdr>
                  <w:divsChild>
                    <w:div w:id="1937404273">
                      <w:marLeft w:val="0"/>
                      <w:marRight w:val="0"/>
                      <w:marTop w:val="0"/>
                      <w:marBottom w:val="0"/>
                      <w:divBdr>
                        <w:top w:val="none" w:sz="0" w:space="0" w:color="auto"/>
                        <w:left w:val="none" w:sz="0" w:space="0" w:color="auto"/>
                        <w:bottom w:val="none" w:sz="0" w:space="0" w:color="auto"/>
                        <w:right w:val="none" w:sz="0" w:space="0" w:color="auto"/>
                      </w:divBdr>
                    </w:div>
                  </w:divsChild>
                </w:div>
                <w:div w:id="1681153046">
                  <w:marLeft w:val="0"/>
                  <w:marRight w:val="0"/>
                  <w:marTop w:val="0"/>
                  <w:marBottom w:val="0"/>
                  <w:divBdr>
                    <w:top w:val="none" w:sz="0" w:space="0" w:color="auto"/>
                    <w:left w:val="none" w:sz="0" w:space="0" w:color="auto"/>
                    <w:bottom w:val="none" w:sz="0" w:space="0" w:color="auto"/>
                    <w:right w:val="none" w:sz="0" w:space="0" w:color="auto"/>
                  </w:divBdr>
                  <w:divsChild>
                    <w:div w:id="731318355">
                      <w:marLeft w:val="0"/>
                      <w:marRight w:val="0"/>
                      <w:marTop w:val="0"/>
                      <w:marBottom w:val="0"/>
                      <w:divBdr>
                        <w:top w:val="none" w:sz="0" w:space="0" w:color="auto"/>
                        <w:left w:val="none" w:sz="0" w:space="0" w:color="auto"/>
                        <w:bottom w:val="none" w:sz="0" w:space="0" w:color="auto"/>
                        <w:right w:val="none" w:sz="0" w:space="0" w:color="auto"/>
                      </w:divBdr>
                    </w:div>
                  </w:divsChild>
                </w:div>
                <w:div w:id="829561102">
                  <w:marLeft w:val="0"/>
                  <w:marRight w:val="0"/>
                  <w:marTop w:val="0"/>
                  <w:marBottom w:val="0"/>
                  <w:divBdr>
                    <w:top w:val="none" w:sz="0" w:space="0" w:color="auto"/>
                    <w:left w:val="none" w:sz="0" w:space="0" w:color="auto"/>
                    <w:bottom w:val="none" w:sz="0" w:space="0" w:color="auto"/>
                    <w:right w:val="none" w:sz="0" w:space="0" w:color="auto"/>
                  </w:divBdr>
                  <w:divsChild>
                    <w:div w:id="1569271202">
                      <w:marLeft w:val="0"/>
                      <w:marRight w:val="0"/>
                      <w:marTop w:val="0"/>
                      <w:marBottom w:val="0"/>
                      <w:divBdr>
                        <w:top w:val="none" w:sz="0" w:space="0" w:color="auto"/>
                        <w:left w:val="none" w:sz="0" w:space="0" w:color="auto"/>
                        <w:bottom w:val="none" w:sz="0" w:space="0" w:color="auto"/>
                        <w:right w:val="none" w:sz="0" w:space="0" w:color="auto"/>
                      </w:divBdr>
                    </w:div>
                  </w:divsChild>
                </w:div>
                <w:div w:id="1451434286">
                  <w:marLeft w:val="0"/>
                  <w:marRight w:val="0"/>
                  <w:marTop w:val="0"/>
                  <w:marBottom w:val="0"/>
                  <w:divBdr>
                    <w:top w:val="none" w:sz="0" w:space="0" w:color="auto"/>
                    <w:left w:val="none" w:sz="0" w:space="0" w:color="auto"/>
                    <w:bottom w:val="none" w:sz="0" w:space="0" w:color="auto"/>
                    <w:right w:val="none" w:sz="0" w:space="0" w:color="auto"/>
                  </w:divBdr>
                  <w:divsChild>
                    <w:div w:id="1150560131">
                      <w:marLeft w:val="0"/>
                      <w:marRight w:val="0"/>
                      <w:marTop w:val="0"/>
                      <w:marBottom w:val="0"/>
                      <w:divBdr>
                        <w:top w:val="none" w:sz="0" w:space="0" w:color="auto"/>
                        <w:left w:val="none" w:sz="0" w:space="0" w:color="auto"/>
                        <w:bottom w:val="none" w:sz="0" w:space="0" w:color="auto"/>
                        <w:right w:val="none" w:sz="0" w:space="0" w:color="auto"/>
                      </w:divBdr>
                    </w:div>
                  </w:divsChild>
                </w:div>
                <w:div w:id="1274707610">
                  <w:marLeft w:val="0"/>
                  <w:marRight w:val="0"/>
                  <w:marTop w:val="0"/>
                  <w:marBottom w:val="0"/>
                  <w:divBdr>
                    <w:top w:val="none" w:sz="0" w:space="0" w:color="auto"/>
                    <w:left w:val="none" w:sz="0" w:space="0" w:color="auto"/>
                    <w:bottom w:val="none" w:sz="0" w:space="0" w:color="auto"/>
                    <w:right w:val="none" w:sz="0" w:space="0" w:color="auto"/>
                  </w:divBdr>
                  <w:divsChild>
                    <w:div w:id="19279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8333">
          <w:marLeft w:val="0"/>
          <w:marRight w:val="0"/>
          <w:marTop w:val="0"/>
          <w:marBottom w:val="0"/>
          <w:divBdr>
            <w:top w:val="none" w:sz="0" w:space="0" w:color="auto"/>
            <w:left w:val="none" w:sz="0" w:space="0" w:color="auto"/>
            <w:bottom w:val="none" w:sz="0" w:space="0" w:color="auto"/>
            <w:right w:val="none" w:sz="0" w:space="0" w:color="auto"/>
          </w:divBdr>
        </w:div>
        <w:div w:id="1248418286">
          <w:marLeft w:val="0"/>
          <w:marRight w:val="0"/>
          <w:marTop w:val="0"/>
          <w:marBottom w:val="0"/>
          <w:divBdr>
            <w:top w:val="none" w:sz="0" w:space="0" w:color="auto"/>
            <w:left w:val="none" w:sz="0" w:space="0" w:color="auto"/>
            <w:bottom w:val="none" w:sz="0" w:space="0" w:color="auto"/>
            <w:right w:val="none" w:sz="0" w:space="0" w:color="auto"/>
          </w:divBdr>
        </w:div>
        <w:div w:id="2044016416">
          <w:marLeft w:val="0"/>
          <w:marRight w:val="0"/>
          <w:marTop w:val="0"/>
          <w:marBottom w:val="0"/>
          <w:divBdr>
            <w:top w:val="none" w:sz="0" w:space="0" w:color="auto"/>
            <w:left w:val="none" w:sz="0" w:space="0" w:color="auto"/>
            <w:bottom w:val="none" w:sz="0" w:space="0" w:color="auto"/>
            <w:right w:val="none" w:sz="0" w:space="0" w:color="auto"/>
          </w:divBdr>
          <w:divsChild>
            <w:div w:id="1074937383">
              <w:marLeft w:val="-75"/>
              <w:marRight w:val="0"/>
              <w:marTop w:val="30"/>
              <w:marBottom w:val="30"/>
              <w:divBdr>
                <w:top w:val="none" w:sz="0" w:space="0" w:color="auto"/>
                <w:left w:val="none" w:sz="0" w:space="0" w:color="auto"/>
                <w:bottom w:val="none" w:sz="0" w:space="0" w:color="auto"/>
                <w:right w:val="none" w:sz="0" w:space="0" w:color="auto"/>
              </w:divBdr>
              <w:divsChild>
                <w:div w:id="1712729884">
                  <w:marLeft w:val="0"/>
                  <w:marRight w:val="0"/>
                  <w:marTop w:val="0"/>
                  <w:marBottom w:val="0"/>
                  <w:divBdr>
                    <w:top w:val="none" w:sz="0" w:space="0" w:color="auto"/>
                    <w:left w:val="none" w:sz="0" w:space="0" w:color="auto"/>
                    <w:bottom w:val="none" w:sz="0" w:space="0" w:color="auto"/>
                    <w:right w:val="none" w:sz="0" w:space="0" w:color="auto"/>
                  </w:divBdr>
                  <w:divsChild>
                    <w:div w:id="269706546">
                      <w:marLeft w:val="0"/>
                      <w:marRight w:val="0"/>
                      <w:marTop w:val="0"/>
                      <w:marBottom w:val="0"/>
                      <w:divBdr>
                        <w:top w:val="none" w:sz="0" w:space="0" w:color="auto"/>
                        <w:left w:val="none" w:sz="0" w:space="0" w:color="auto"/>
                        <w:bottom w:val="none" w:sz="0" w:space="0" w:color="auto"/>
                        <w:right w:val="none" w:sz="0" w:space="0" w:color="auto"/>
                      </w:divBdr>
                    </w:div>
                  </w:divsChild>
                </w:div>
                <w:div w:id="757673273">
                  <w:marLeft w:val="0"/>
                  <w:marRight w:val="0"/>
                  <w:marTop w:val="0"/>
                  <w:marBottom w:val="0"/>
                  <w:divBdr>
                    <w:top w:val="none" w:sz="0" w:space="0" w:color="auto"/>
                    <w:left w:val="none" w:sz="0" w:space="0" w:color="auto"/>
                    <w:bottom w:val="none" w:sz="0" w:space="0" w:color="auto"/>
                    <w:right w:val="none" w:sz="0" w:space="0" w:color="auto"/>
                  </w:divBdr>
                  <w:divsChild>
                    <w:div w:id="1307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6564">
          <w:marLeft w:val="0"/>
          <w:marRight w:val="0"/>
          <w:marTop w:val="0"/>
          <w:marBottom w:val="0"/>
          <w:divBdr>
            <w:top w:val="none" w:sz="0" w:space="0" w:color="auto"/>
            <w:left w:val="none" w:sz="0" w:space="0" w:color="auto"/>
            <w:bottom w:val="none" w:sz="0" w:space="0" w:color="auto"/>
            <w:right w:val="none" w:sz="0" w:space="0" w:color="auto"/>
          </w:divBdr>
        </w:div>
        <w:div w:id="258678504">
          <w:marLeft w:val="0"/>
          <w:marRight w:val="0"/>
          <w:marTop w:val="0"/>
          <w:marBottom w:val="0"/>
          <w:divBdr>
            <w:top w:val="none" w:sz="0" w:space="0" w:color="auto"/>
            <w:left w:val="none" w:sz="0" w:space="0" w:color="auto"/>
            <w:bottom w:val="none" w:sz="0" w:space="0" w:color="auto"/>
            <w:right w:val="none" w:sz="0" w:space="0" w:color="auto"/>
          </w:divBdr>
        </w:div>
        <w:div w:id="687025454">
          <w:marLeft w:val="0"/>
          <w:marRight w:val="0"/>
          <w:marTop w:val="0"/>
          <w:marBottom w:val="0"/>
          <w:divBdr>
            <w:top w:val="none" w:sz="0" w:space="0" w:color="auto"/>
            <w:left w:val="none" w:sz="0" w:space="0" w:color="auto"/>
            <w:bottom w:val="none" w:sz="0" w:space="0" w:color="auto"/>
            <w:right w:val="none" w:sz="0" w:space="0" w:color="auto"/>
          </w:divBdr>
        </w:div>
        <w:div w:id="1657607338">
          <w:marLeft w:val="0"/>
          <w:marRight w:val="0"/>
          <w:marTop w:val="0"/>
          <w:marBottom w:val="0"/>
          <w:divBdr>
            <w:top w:val="none" w:sz="0" w:space="0" w:color="auto"/>
            <w:left w:val="none" w:sz="0" w:space="0" w:color="auto"/>
            <w:bottom w:val="none" w:sz="0" w:space="0" w:color="auto"/>
            <w:right w:val="none" w:sz="0" w:space="0" w:color="auto"/>
          </w:divBdr>
        </w:div>
      </w:divsChild>
    </w:div>
    <w:div w:id="189616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addison@xoserve.com" TargetMode="External"/><Relationship Id="rId13" Type="http://schemas.openxmlformats.org/officeDocument/2006/relationships/hyperlink" Target="mailto:uklink@xoserv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klink@xoserv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klink@xoserv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xoserve.com/services/issue-management/class-3/" TargetMode="External"/><Relationship Id="rId4" Type="http://schemas.openxmlformats.org/officeDocument/2006/relationships/settings" Target="settings.xml"/><Relationship Id="rId9" Type="http://schemas.openxmlformats.org/officeDocument/2006/relationships/hyperlink" Target="mailto:simon.harris@xoserv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cp:revision>
  <dcterms:created xsi:type="dcterms:W3CDTF">2019-09-23T15:31:00Z</dcterms:created>
  <dcterms:modified xsi:type="dcterms:W3CDTF">2019-09-23T15:31:00Z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0x0101002281274E0A6DBA40B91C7098DD22AC2E</vt:lpwstr>
  </property>
  <property fmtid="{D5CDD505-2E9C-101B-9397-08002B2CF9AE}" pid="3" name="_AdHocReviewCycleID">
    <vt:i4>710617422</vt:i4>
  </property>
  <property fmtid="{D5CDD505-2E9C-101B-9397-08002B2CF9AE}" pid="4" name="_EmailSubject">
    <vt:lpwstr>Sorry - Change Pack</vt:lpwstr>
  </property>
  <property fmtid="{D5CDD505-2E9C-101B-9397-08002B2CF9AE}" pid="5" name="_AuthorEmail">
    <vt:lpwstr>james.barlow@xoserve.com</vt:lpwstr>
  </property>
  <property fmtid="{D5CDD505-2E9C-101B-9397-08002B2CF9AE}" pid="6" name="_AuthorEmailDisplayName">
    <vt:lpwstr>Barlow, James</vt:lpwstr>
  </property>
  <property fmtid="{D5CDD505-2E9C-101B-9397-08002B2CF9AE}" pid="7" name="_PreviousAdHocReviewCycleID">
    <vt:i4>-1689617296</vt:i4>
  </property>
  <property fmtid="{D5CDD505-2E9C-101B-9397-08002B2CF9AE}" pid="8" name="AuthorIds_UIVersion_1024">
    <vt:lpwstr>98</vt:lpwstr>
  </property>
  <property fmtid="{D5CDD505-2E9C-101B-9397-08002B2CF9AE}" pid="9" name="_NewReviewCycle">
    <vt:lpwstr/>
  </property>
  <property fmtid="{D5CDD505-2E9C-101B-9397-08002B2CF9AE}" pid="10" name="_ReviewingToolsShownOnce">
    <vt:lpwstr/>
  </property>
</Properties>
</file>