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226E" w14:textId="34BF6688" w:rsidR="00407C41" w:rsidRDefault="00C11028" w:rsidP="00407C41">
      <w:pPr>
        <w:pStyle w:val="Title"/>
      </w:pPr>
      <w:r>
        <w:t>Detailed Design</w:t>
      </w:r>
      <w:r w:rsidR="00407C41">
        <w:t xml:space="preserve"> Change Pack</w:t>
      </w:r>
    </w:p>
    <w:p w14:paraId="64624593" w14:textId="0137B88C" w:rsidR="004C4FF6" w:rsidRPr="004C4FF6" w:rsidRDefault="00407C41" w:rsidP="004C4FF6">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BC3CAC" w14:paraId="1DC42272" w14:textId="77777777" w:rsidTr="5A78608A">
        <w:trPr>
          <w:trHeight w:val="403"/>
        </w:trPr>
        <w:tc>
          <w:tcPr>
            <w:tcW w:w="1223" w:type="pct"/>
            <w:shd w:val="clear" w:color="auto" w:fill="B2ECFB" w:themeFill="accent5" w:themeFillTint="66"/>
            <w:vAlign w:val="center"/>
          </w:tcPr>
          <w:p w14:paraId="1DC42270" w14:textId="77777777" w:rsidR="00407C41" w:rsidRPr="00470388" w:rsidRDefault="00407C41" w:rsidP="00876BE6">
            <w:pPr>
              <w:jc w:val="right"/>
              <w:rPr>
                <w:rFonts w:cs="Arial"/>
                <w:szCs w:val="20"/>
              </w:rPr>
            </w:pPr>
            <w:r w:rsidRPr="00470388">
              <w:rPr>
                <w:rFonts w:cs="Arial"/>
                <w:szCs w:val="20"/>
              </w:rPr>
              <w:t>Comm Reference:</w:t>
            </w:r>
          </w:p>
        </w:tc>
        <w:tc>
          <w:tcPr>
            <w:tcW w:w="3777" w:type="pct"/>
            <w:vAlign w:val="center"/>
          </w:tcPr>
          <w:p w14:paraId="1DC42271" w14:textId="505DD8BC" w:rsidR="00407C41" w:rsidRPr="00264A66" w:rsidRDefault="0018089B" w:rsidP="00876BE6">
            <w:pPr>
              <w:rPr>
                <w:rFonts w:cs="Arial"/>
                <w:szCs w:val="20"/>
                <w:highlight w:val="yellow"/>
              </w:rPr>
            </w:pPr>
            <w:r w:rsidRPr="0018089B">
              <w:rPr>
                <w:rFonts w:cs="Arial"/>
                <w:szCs w:val="20"/>
              </w:rPr>
              <w:t>3098.</w:t>
            </w:r>
            <w:r>
              <w:rPr>
                <w:rFonts w:cs="Arial"/>
                <w:szCs w:val="20"/>
              </w:rPr>
              <w:t>7 – RT - PO</w:t>
            </w:r>
          </w:p>
        </w:tc>
      </w:tr>
      <w:tr w:rsidR="00442728" w:rsidRPr="00BC3CAC" w14:paraId="1DC42275" w14:textId="77777777" w:rsidTr="5A78608A">
        <w:trPr>
          <w:trHeight w:val="403"/>
        </w:trPr>
        <w:tc>
          <w:tcPr>
            <w:tcW w:w="1223" w:type="pct"/>
            <w:shd w:val="clear" w:color="auto" w:fill="B2ECFB" w:themeFill="accent5" w:themeFillTint="66"/>
            <w:vAlign w:val="center"/>
          </w:tcPr>
          <w:p w14:paraId="1DC42273" w14:textId="77777777" w:rsidR="00442728" w:rsidRPr="00470388" w:rsidRDefault="00442728" w:rsidP="00442728">
            <w:pPr>
              <w:jc w:val="right"/>
              <w:rPr>
                <w:rFonts w:cs="Arial"/>
                <w:szCs w:val="20"/>
              </w:rPr>
            </w:pPr>
            <w:r w:rsidRPr="00470388">
              <w:rPr>
                <w:rFonts w:cs="Arial"/>
                <w:szCs w:val="20"/>
              </w:rPr>
              <w:t>Comm Title:</w:t>
            </w:r>
          </w:p>
        </w:tc>
        <w:tc>
          <w:tcPr>
            <w:tcW w:w="3777" w:type="pct"/>
            <w:vAlign w:val="center"/>
          </w:tcPr>
          <w:p w14:paraId="1DC42274" w14:textId="3CDFD532" w:rsidR="00442728" w:rsidRPr="00F35073" w:rsidRDefault="00E87AB4" w:rsidP="00442728">
            <w:pPr>
              <w:rPr>
                <w:rFonts w:cs="Arial"/>
                <w:color w:val="FF0000"/>
                <w:szCs w:val="20"/>
              </w:rPr>
            </w:pPr>
            <w:r w:rsidRPr="00E87AB4">
              <w:rPr>
                <w:rFonts w:cs="Arial"/>
              </w:rPr>
              <w:t>Class 1 Read Service Procurement Exercise - M</w:t>
            </w:r>
            <w:r w:rsidR="00986768">
              <w:rPr>
                <w:rFonts w:cs="Arial"/>
              </w:rPr>
              <w:t>odification</w:t>
            </w:r>
            <w:r w:rsidRPr="00E87AB4">
              <w:rPr>
                <w:rFonts w:cs="Arial"/>
              </w:rPr>
              <w:t xml:space="preserve"> 0710</w:t>
            </w:r>
          </w:p>
        </w:tc>
      </w:tr>
      <w:tr w:rsidR="00442728" w:rsidRPr="00BC3CAC" w14:paraId="1DC42278" w14:textId="77777777" w:rsidTr="5A78608A">
        <w:trPr>
          <w:trHeight w:val="403"/>
        </w:trPr>
        <w:tc>
          <w:tcPr>
            <w:tcW w:w="1223" w:type="pct"/>
            <w:shd w:val="clear" w:color="auto" w:fill="B2ECFB" w:themeFill="accent5" w:themeFillTint="66"/>
            <w:vAlign w:val="center"/>
          </w:tcPr>
          <w:p w14:paraId="1DC42276" w14:textId="77777777" w:rsidR="00442728" w:rsidRPr="00470388" w:rsidRDefault="00442728" w:rsidP="00442728">
            <w:pPr>
              <w:jc w:val="right"/>
              <w:rPr>
                <w:rFonts w:cs="Arial"/>
                <w:szCs w:val="20"/>
              </w:rPr>
            </w:pPr>
            <w:r w:rsidRPr="00470388">
              <w:rPr>
                <w:rFonts w:cs="Arial"/>
                <w:szCs w:val="20"/>
              </w:rPr>
              <w:t>Comm Date:</w:t>
            </w:r>
          </w:p>
        </w:tc>
        <w:sdt>
          <w:sdtPr>
            <w:rPr>
              <w:rFonts w:cs="Arial"/>
            </w:rPr>
            <w:id w:val="738138613"/>
            <w:date w:fullDate="2022-10-17T00:00:00Z">
              <w:dateFormat w:val="dd/MM/yyyy"/>
              <w:lid w:val="en-GB"/>
              <w:storeMappedDataAs w:val="dateTime"/>
              <w:calendar w:val="gregorian"/>
            </w:date>
          </w:sdtPr>
          <w:sdtEndPr/>
          <w:sdtContent>
            <w:tc>
              <w:tcPr>
                <w:tcW w:w="3777" w:type="pct"/>
                <w:vAlign w:val="center"/>
              </w:tcPr>
              <w:p w14:paraId="1DC42277" w14:textId="057B529F" w:rsidR="00442728" w:rsidRPr="00BC3CAC" w:rsidRDefault="00F90F1A" w:rsidP="5A78608A">
                <w:pPr>
                  <w:rPr>
                    <w:rFonts w:cs="Arial"/>
                  </w:rPr>
                </w:pPr>
                <w:r>
                  <w:rPr>
                    <w:rFonts w:cs="Arial"/>
                  </w:rPr>
                  <w:t>17/10/2022</w:t>
                </w:r>
              </w:p>
            </w:tc>
          </w:sdtContent>
        </w:sdt>
      </w:tr>
    </w:tbl>
    <w:p w14:paraId="1DC42279" w14:textId="77777777" w:rsidR="00407C41" w:rsidRDefault="00407C41" w:rsidP="00407C41"/>
    <w:p w14:paraId="20901ED8" w14:textId="53FC073B" w:rsidR="004C4FF6" w:rsidRDefault="00407C41" w:rsidP="00407C41">
      <w:pPr>
        <w:spacing w:after="0"/>
        <w:rPr>
          <w:rFonts w:eastAsiaTheme="majorEastAsia" w:cstheme="majorBidi"/>
          <w:b/>
          <w:bCs/>
          <w:color w:val="3E5AA8"/>
          <w:sz w:val="28"/>
          <w:szCs w:val="28"/>
        </w:rPr>
      </w:pPr>
      <w:r w:rsidRPr="00310A64">
        <w:rPr>
          <w:rFonts w:eastAsiaTheme="majorEastAsia" w:cstheme="majorBid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442728" w:rsidRPr="00BC3CAC" w14:paraId="1DC4227D" w14:textId="77777777" w:rsidTr="5A78608A">
        <w:trPr>
          <w:trHeight w:val="403"/>
        </w:trPr>
        <w:tc>
          <w:tcPr>
            <w:tcW w:w="1223" w:type="pct"/>
            <w:shd w:val="clear" w:color="auto" w:fill="B2ECFB" w:themeFill="accent5" w:themeFillTint="66"/>
            <w:vAlign w:val="center"/>
          </w:tcPr>
          <w:p w14:paraId="1DC4227B" w14:textId="77777777" w:rsidR="00442728" w:rsidRPr="00470388" w:rsidRDefault="00442728" w:rsidP="00442728">
            <w:pPr>
              <w:jc w:val="right"/>
              <w:rPr>
                <w:rFonts w:cs="Arial"/>
                <w:szCs w:val="20"/>
              </w:rPr>
            </w:pPr>
            <w:r w:rsidRPr="00470388">
              <w:rPr>
                <w:rFonts w:cs="Arial"/>
                <w:szCs w:val="20"/>
              </w:rPr>
              <w:t>Action Required:</w:t>
            </w:r>
          </w:p>
        </w:tc>
        <w:tc>
          <w:tcPr>
            <w:tcW w:w="3777" w:type="pct"/>
            <w:vAlign w:val="center"/>
          </w:tcPr>
          <w:p w14:paraId="1DC4227C" w14:textId="394ED9DB" w:rsidR="00442728" w:rsidRPr="00011377" w:rsidRDefault="00011377" w:rsidP="5A78608A">
            <w:pPr>
              <w:rPr>
                <w:rFonts w:cs="Arial"/>
                <w:color w:val="FF0000"/>
              </w:rPr>
            </w:pPr>
            <w:r w:rsidRPr="5A78608A">
              <w:rPr>
                <w:rFonts w:cs="Arial"/>
              </w:rPr>
              <w:t>For</w:t>
            </w:r>
            <w:r w:rsidR="00442728" w:rsidRPr="5A78608A">
              <w:rPr>
                <w:rFonts w:cs="Arial"/>
              </w:rPr>
              <w:t xml:space="preserve"> </w:t>
            </w:r>
            <w:r w:rsidR="56484554" w:rsidRPr="5A78608A">
              <w:rPr>
                <w:rFonts w:cs="Arial"/>
              </w:rPr>
              <w:t>R</w:t>
            </w:r>
            <w:r w:rsidR="00442728" w:rsidRPr="5A78608A">
              <w:rPr>
                <w:rFonts w:cs="Arial"/>
              </w:rPr>
              <w:t>epresentatio</w:t>
            </w:r>
            <w:r w:rsidR="00A512C8" w:rsidRPr="5A78608A">
              <w:rPr>
                <w:rFonts w:cs="Arial"/>
              </w:rPr>
              <w:t>n</w:t>
            </w:r>
          </w:p>
        </w:tc>
      </w:tr>
      <w:tr w:rsidR="00442728" w:rsidRPr="00BC3CAC" w14:paraId="1DC42280" w14:textId="77777777" w:rsidTr="5A78608A">
        <w:trPr>
          <w:trHeight w:val="403"/>
        </w:trPr>
        <w:tc>
          <w:tcPr>
            <w:tcW w:w="1223" w:type="pct"/>
            <w:shd w:val="clear" w:color="auto" w:fill="B2ECFB" w:themeFill="accent5" w:themeFillTint="66"/>
            <w:vAlign w:val="center"/>
          </w:tcPr>
          <w:p w14:paraId="1DC4227E" w14:textId="77777777" w:rsidR="00442728" w:rsidRPr="00470388" w:rsidRDefault="00442728" w:rsidP="00442728">
            <w:pPr>
              <w:jc w:val="right"/>
              <w:rPr>
                <w:rFonts w:cs="Arial"/>
                <w:szCs w:val="20"/>
              </w:rPr>
            </w:pPr>
            <w:r w:rsidRPr="00470388">
              <w:rPr>
                <w:rFonts w:cs="Arial"/>
                <w:szCs w:val="20"/>
              </w:rPr>
              <w:t>Close Out Date:</w:t>
            </w:r>
          </w:p>
        </w:tc>
        <w:sdt>
          <w:sdtPr>
            <w:rPr>
              <w:rFonts w:cs="Arial"/>
            </w:rPr>
            <w:id w:val="2100211890"/>
            <w:date w:fullDate="2022-10-31T00:00:00Z">
              <w:dateFormat w:val="dd/MM/yyyy"/>
              <w:lid w:val="en-GB"/>
              <w:storeMappedDataAs w:val="dateTime"/>
              <w:calendar w:val="gregorian"/>
            </w:date>
          </w:sdtPr>
          <w:sdtEndPr/>
          <w:sdtContent>
            <w:tc>
              <w:tcPr>
                <w:tcW w:w="3777" w:type="pct"/>
                <w:vAlign w:val="center"/>
              </w:tcPr>
              <w:p w14:paraId="1DC4227F" w14:textId="0628C657" w:rsidR="00442728" w:rsidRPr="00BC3CAC" w:rsidRDefault="00264A66" w:rsidP="00442728">
                <w:pPr>
                  <w:rPr>
                    <w:rFonts w:cs="Arial"/>
                    <w:szCs w:val="20"/>
                  </w:rPr>
                </w:pPr>
                <w:r>
                  <w:rPr>
                    <w:rFonts w:cs="Arial"/>
                  </w:rPr>
                  <w:t>31/10/2022</w:t>
                </w:r>
              </w:p>
            </w:tc>
          </w:sdtContent>
        </w:sdt>
      </w:tr>
    </w:tbl>
    <w:p w14:paraId="1DC42281" w14:textId="12A38E00" w:rsidR="00407C41" w:rsidRDefault="00407C41" w:rsidP="00407C41">
      <w:pPr>
        <w:pStyle w:val="Heading1"/>
      </w:pPr>
      <w:r>
        <w:t>Change Detail</w:t>
      </w:r>
    </w:p>
    <w:tbl>
      <w:tblPr>
        <w:tblStyle w:val="TableGrid"/>
        <w:tblW w:w="5019" w:type="pct"/>
        <w:tblInd w:w="-34" w:type="dxa"/>
        <w:tblLayout w:type="fixed"/>
        <w:tblLook w:val="04A0" w:firstRow="1" w:lastRow="0" w:firstColumn="1" w:lastColumn="0" w:noHBand="0" w:noVBand="1"/>
      </w:tblPr>
      <w:tblGrid>
        <w:gridCol w:w="2567"/>
        <w:gridCol w:w="7929"/>
      </w:tblGrid>
      <w:tr w:rsidR="000908EC" w:rsidRPr="00BC3CAC" w14:paraId="1DC42284" w14:textId="77777777" w:rsidTr="5A78608A">
        <w:trPr>
          <w:trHeight w:val="403"/>
        </w:trPr>
        <w:tc>
          <w:tcPr>
            <w:tcW w:w="1223" w:type="pct"/>
            <w:shd w:val="clear" w:color="auto" w:fill="B2ECFB" w:themeFill="accent5" w:themeFillTint="66"/>
            <w:vAlign w:val="center"/>
          </w:tcPr>
          <w:p w14:paraId="1DC42282" w14:textId="77777777" w:rsidR="000908EC" w:rsidRPr="00470388" w:rsidRDefault="000908EC" w:rsidP="000908EC">
            <w:pPr>
              <w:jc w:val="right"/>
              <w:rPr>
                <w:rFonts w:cs="Arial"/>
                <w:szCs w:val="20"/>
              </w:rPr>
            </w:pPr>
            <w:r w:rsidRPr="00470388">
              <w:rPr>
                <w:rFonts w:cs="Arial"/>
                <w:szCs w:val="20"/>
              </w:rPr>
              <w:t xml:space="preserve">Xoserve Reference Number: </w:t>
            </w:r>
          </w:p>
        </w:tc>
        <w:tc>
          <w:tcPr>
            <w:tcW w:w="3777" w:type="pct"/>
            <w:vAlign w:val="center"/>
          </w:tcPr>
          <w:p w14:paraId="157BB241" w14:textId="05729184" w:rsidR="000908EC" w:rsidRPr="00F71924" w:rsidRDefault="000908EC" w:rsidP="000908EC">
            <w:pPr>
              <w:rPr>
                <w:rFonts w:cs="Arial"/>
                <w:color w:val="FF0000"/>
                <w:szCs w:val="20"/>
              </w:rPr>
            </w:pPr>
            <w:r>
              <w:rPr>
                <w:rFonts w:cs="Arial"/>
              </w:rPr>
              <w:t>XRN5379</w:t>
            </w:r>
          </w:p>
        </w:tc>
      </w:tr>
      <w:tr w:rsidR="000908EC" w:rsidRPr="00BC3CAC" w14:paraId="1DC42287" w14:textId="77777777" w:rsidTr="5A78608A">
        <w:trPr>
          <w:trHeight w:val="403"/>
        </w:trPr>
        <w:tc>
          <w:tcPr>
            <w:tcW w:w="1223" w:type="pct"/>
            <w:shd w:val="clear" w:color="auto" w:fill="B2ECFB" w:themeFill="accent5" w:themeFillTint="66"/>
            <w:vAlign w:val="center"/>
          </w:tcPr>
          <w:p w14:paraId="1DC42285" w14:textId="77777777" w:rsidR="000908EC" w:rsidRPr="00470388" w:rsidRDefault="000908EC" w:rsidP="000908EC">
            <w:pPr>
              <w:jc w:val="right"/>
              <w:rPr>
                <w:rFonts w:cs="Arial"/>
                <w:szCs w:val="20"/>
              </w:rPr>
            </w:pPr>
            <w:r w:rsidRPr="00470388">
              <w:rPr>
                <w:rFonts w:cs="Arial"/>
                <w:szCs w:val="20"/>
              </w:rPr>
              <w:t>Change Class:</w:t>
            </w:r>
          </w:p>
        </w:tc>
        <w:tc>
          <w:tcPr>
            <w:tcW w:w="3777" w:type="pct"/>
            <w:vAlign w:val="center"/>
          </w:tcPr>
          <w:p w14:paraId="44B71C57" w14:textId="58F031BC" w:rsidR="000908EC" w:rsidRPr="00893692" w:rsidRDefault="007F651A" w:rsidP="000908EC">
            <w:pPr>
              <w:rPr>
                <w:rFonts w:cs="Arial"/>
                <w:color w:val="FF0000"/>
                <w:szCs w:val="20"/>
              </w:rPr>
            </w:pPr>
            <w:r w:rsidRPr="007F651A">
              <w:rPr>
                <w:rFonts w:cs="Arial"/>
                <w:szCs w:val="20"/>
              </w:rPr>
              <w:t>Functional - Invoicing</w:t>
            </w:r>
          </w:p>
        </w:tc>
      </w:tr>
      <w:tr w:rsidR="000908EC" w:rsidRPr="00BC3CAC" w14:paraId="1DC4228A" w14:textId="77777777" w:rsidTr="5A78608A">
        <w:trPr>
          <w:trHeight w:val="403"/>
        </w:trPr>
        <w:tc>
          <w:tcPr>
            <w:tcW w:w="1223" w:type="pct"/>
            <w:shd w:val="clear" w:color="auto" w:fill="B2ECFB" w:themeFill="accent5" w:themeFillTint="66"/>
            <w:vAlign w:val="center"/>
          </w:tcPr>
          <w:p w14:paraId="1DC42288" w14:textId="3F58EAEA" w:rsidR="000908EC" w:rsidRPr="00470388" w:rsidRDefault="000908EC" w:rsidP="000908EC">
            <w:pPr>
              <w:jc w:val="right"/>
              <w:rPr>
                <w:rFonts w:cs="Arial"/>
                <w:szCs w:val="20"/>
              </w:rPr>
            </w:pPr>
            <w:r>
              <w:rPr>
                <w:rFonts w:cs="Arial"/>
                <w:szCs w:val="20"/>
              </w:rPr>
              <w:t>*</w:t>
            </w:r>
            <w:r w:rsidRPr="00470388">
              <w:rPr>
                <w:rFonts w:cs="Arial"/>
                <w:szCs w:val="20"/>
              </w:rPr>
              <w:t>ChMC Constituency Impacted:</w:t>
            </w:r>
          </w:p>
        </w:tc>
        <w:tc>
          <w:tcPr>
            <w:tcW w:w="3777" w:type="pct"/>
            <w:vAlign w:val="center"/>
          </w:tcPr>
          <w:p w14:paraId="50EA3DA8" w14:textId="56F46EBA" w:rsidR="005A7728" w:rsidRDefault="7E0A793E" w:rsidP="000908EC">
            <w:r>
              <w:t xml:space="preserve">Shipper Users (specifically with Class 1 SMPs) </w:t>
            </w:r>
          </w:p>
          <w:p w14:paraId="7E483F63" w14:textId="77777777" w:rsidR="00397094" w:rsidRDefault="7E0A793E" w:rsidP="00397094">
            <w:r>
              <w:t xml:space="preserve">Distribution Network Operator (DNO) </w:t>
            </w:r>
          </w:p>
          <w:p w14:paraId="30CA1368" w14:textId="21087469" w:rsidR="00397094" w:rsidRDefault="7E0A793E" w:rsidP="00397094">
            <w:r>
              <w:t xml:space="preserve">IGT </w:t>
            </w:r>
          </w:p>
          <w:p w14:paraId="29C63C83" w14:textId="350C37EB" w:rsidR="00397094" w:rsidRDefault="7E0A793E" w:rsidP="00397094">
            <w:r>
              <w:t>National Grid NTS</w:t>
            </w:r>
          </w:p>
          <w:p w14:paraId="51102C73" w14:textId="4E761C13" w:rsidR="000908EC" w:rsidRPr="00BC3CAC" w:rsidRDefault="000908EC" w:rsidP="009609A3">
            <w:pPr>
              <w:rPr>
                <w:rFonts w:cs="Arial"/>
                <w:szCs w:val="20"/>
              </w:rPr>
            </w:pPr>
          </w:p>
        </w:tc>
      </w:tr>
      <w:tr w:rsidR="000908EC" w:rsidRPr="00BC3CAC" w14:paraId="1DC4228D" w14:textId="77777777" w:rsidTr="5A78608A">
        <w:trPr>
          <w:trHeight w:val="403"/>
        </w:trPr>
        <w:tc>
          <w:tcPr>
            <w:tcW w:w="1223" w:type="pct"/>
            <w:shd w:val="clear" w:color="auto" w:fill="B2ECFB" w:themeFill="accent5" w:themeFillTint="66"/>
            <w:vAlign w:val="center"/>
          </w:tcPr>
          <w:p w14:paraId="1DC4228B" w14:textId="77777777" w:rsidR="000908EC" w:rsidRPr="00470388" w:rsidRDefault="000908EC" w:rsidP="000908EC">
            <w:pPr>
              <w:jc w:val="right"/>
              <w:rPr>
                <w:rFonts w:cs="Arial"/>
                <w:szCs w:val="20"/>
              </w:rPr>
            </w:pPr>
            <w:r w:rsidRPr="00470388">
              <w:rPr>
                <w:rFonts w:cs="Arial"/>
                <w:szCs w:val="20"/>
              </w:rPr>
              <w:t xml:space="preserve">Change Owner: </w:t>
            </w:r>
          </w:p>
        </w:tc>
        <w:tc>
          <w:tcPr>
            <w:tcW w:w="3777" w:type="pct"/>
            <w:vAlign w:val="center"/>
          </w:tcPr>
          <w:p w14:paraId="017A9FDD" w14:textId="77777777" w:rsidR="00CE55A0" w:rsidRDefault="00CE55A0" w:rsidP="000908EC">
            <w:r>
              <w:t xml:space="preserve">Ellie Rogers </w:t>
            </w:r>
          </w:p>
          <w:p w14:paraId="58928D39" w14:textId="3725ACF4" w:rsidR="005A7728" w:rsidRDefault="00986768" w:rsidP="000908EC">
            <w:r>
              <w:t>Regulation Change Manager</w:t>
            </w:r>
          </w:p>
          <w:p w14:paraId="0FCBEB51" w14:textId="1D0F4929" w:rsidR="005A7728" w:rsidRDefault="00CE55A0" w:rsidP="000908EC">
            <w:r>
              <w:t xml:space="preserve">+441212292185 </w:t>
            </w:r>
          </w:p>
          <w:p w14:paraId="57C31C08" w14:textId="0940A378" w:rsidR="000908EC" w:rsidRPr="00A92DEA" w:rsidRDefault="00CE55A0" w:rsidP="000908EC">
            <w:pPr>
              <w:rPr>
                <w:rFonts w:cs="Arial"/>
                <w:color w:val="FF0000"/>
                <w:szCs w:val="20"/>
              </w:rPr>
            </w:pPr>
            <w:r>
              <w:t>ellie.rogers@xoserve.com</w:t>
            </w:r>
          </w:p>
        </w:tc>
      </w:tr>
      <w:tr w:rsidR="000908EC" w:rsidRPr="00BC3CAC" w14:paraId="1DC42290" w14:textId="77777777" w:rsidTr="00930D85">
        <w:trPr>
          <w:trHeight w:val="1183"/>
        </w:trPr>
        <w:tc>
          <w:tcPr>
            <w:tcW w:w="1223" w:type="pct"/>
            <w:shd w:val="clear" w:color="auto" w:fill="B2ECFB" w:themeFill="accent5" w:themeFillTint="66"/>
            <w:vAlign w:val="center"/>
          </w:tcPr>
          <w:p w14:paraId="1DC4228E" w14:textId="77777777" w:rsidR="000908EC" w:rsidRPr="00470388" w:rsidRDefault="000908EC" w:rsidP="000908EC">
            <w:pPr>
              <w:jc w:val="right"/>
              <w:rPr>
                <w:rFonts w:cs="Arial"/>
                <w:szCs w:val="20"/>
              </w:rPr>
            </w:pPr>
            <w:r w:rsidRPr="00470388">
              <w:rPr>
                <w:rFonts w:cs="Arial"/>
                <w:szCs w:val="20"/>
              </w:rPr>
              <w:t>Background and Context:</w:t>
            </w:r>
          </w:p>
        </w:tc>
        <w:tc>
          <w:tcPr>
            <w:tcW w:w="3777" w:type="pct"/>
            <w:vAlign w:val="center"/>
          </w:tcPr>
          <w:p w14:paraId="6C81EED7" w14:textId="77C93F78" w:rsidR="00960682" w:rsidRDefault="00960682" w:rsidP="000908EC">
            <w:pPr>
              <w:rPr>
                <w:color w:val="FF0000"/>
                <w:szCs w:val="20"/>
              </w:rPr>
            </w:pPr>
            <w:r w:rsidRPr="00960682">
              <w:rPr>
                <w:szCs w:val="20"/>
              </w:rPr>
              <w:t xml:space="preserve">The link to Change </w:t>
            </w:r>
            <w:r w:rsidR="00603FC8">
              <w:rPr>
                <w:szCs w:val="20"/>
              </w:rPr>
              <w:t>P</w:t>
            </w:r>
            <w:r w:rsidRPr="00960682">
              <w:rPr>
                <w:szCs w:val="20"/>
              </w:rPr>
              <w:t xml:space="preserve">roposal XRN5379 can be found </w:t>
            </w:r>
            <w:hyperlink r:id="rId11" w:history="1">
              <w:r w:rsidRPr="00E056A8">
                <w:rPr>
                  <w:rStyle w:val="Hyperlink"/>
                  <w:szCs w:val="20"/>
                </w:rPr>
                <w:t>here.</w:t>
              </w:r>
            </w:hyperlink>
          </w:p>
          <w:p w14:paraId="5FF7B0CF" w14:textId="21B37EE9" w:rsidR="00960682" w:rsidRDefault="00960682" w:rsidP="000908EC">
            <w:pPr>
              <w:rPr>
                <w:color w:val="FF0000"/>
                <w:szCs w:val="20"/>
              </w:rPr>
            </w:pPr>
          </w:p>
          <w:p w14:paraId="0BEAA6BA" w14:textId="319FB935" w:rsidR="00EB20C3" w:rsidRDefault="00EB20C3" w:rsidP="00EB20C3">
            <w:pPr>
              <w:jc w:val="both"/>
            </w:pPr>
            <w:r w:rsidRPr="00A267B6">
              <w:t>Modification 0710S</w:t>
            </w:r>
            <w:r>
              <w:t xml:space="preserve"> and </w:t>
            </w:r>
            <w:r w:rsidRPr="00A267B6">
              <w:t>IGT Modification IGT148</w:t>
            </w:r>
            <w:r>
              <w:t>,</w:t>
            </w:r>
            <w:r w:rsidRPr="00A267B6">
              <w:t xml:space="preserve"> w</w:t>
            </w:r>
            <w:r>
              <w:t>ere</w:t>
            </w:r>
            <w:r w:rsidRPr="00A267B6">
              <w:t xml:space="preserve"> raised to obligate the CDSP to take on Class 1 Read Service provision on behalf of Shippers.</w:t>
            </w:r>
            <w:r>
              <w:t xml:space="preserve"> </w:t>
            </w:r>
            <w:r w:rsidRPr="00A267B6">
              <w:t>This was to transfer</w:t>
            </w:r>
            <w:r>
              <w:t xml:space="preserve"> </w:t>
            </w:r>
            <w:r w:rsidRPr="00A267B6">
              <w:t>the obligation to provide the Class 1 Supply Meter Point Read Service from the Transporters to the CDSP.</w:t>
            </w:r>
          </w:p>
          <w:p w14:paraId="5790E6FE" w14:textId="77777777" w:rsidR="00EB20C3" w:rsidRDefault="00EB20C3" w:rsidP="00EB20C3">
            <w:pPr>
              <w:jc w:val="both"/>
            </w:pPr>
          </w:p>
          <w:p w14:paraId="5F82C658" w14:textId="2D64ABAD" w:rsidR="00EB20C3" w:rsidRDefault="00EB20C3" w:rsidP="00EB20C3">
            <w:pPr>
              <w:jc w:val="both"/>
            </w:pPr>
            <w:r w:rsidRPr="00A267B6">
              <w:t>The Change Proposal XRN5218 -</w:t>
            </w:r>
            <w:r>
              <w:t xml:space="preserve"> </w:t>
            </w:r>
            <w:r w:rsidRPr="00A267B6">
              <w:t>CDSP provision of Class 1 read service</w:t>
            </w:r>
            <w:r>
              <w:t xml:space="preserve"> </w:t>
            </w:r>
            <w:r w:rsidRPr="00A267B6">
              <w:t>was</w:t>
            </w:r>
            <w:r>
              <w:t xml:space="preserve"> </w:t>
            </w:r>
            <w:r w:rsidRPr="00A267B6">
              <w:t>previously raised to carry out a novation of the existing contracts currently in place between the</w:t>
            </w:r>
            <w:r>
              <w:t xml:space="preserve"> </w:t>
            </w:r>
            <w:r w:rsidRPr="00A267B6">
              <w:t>D</w:t>
            </w:r>
            <w:r w:rsidR="00E72121">
              <w:t xml:space="preserve">istribution </w:t>
            </w:r>
            <w:r w:rsidRPr="00A267B6">
              <w:t>N</w:t>
            </w:r>
            <w:r w:rsidR="00E72121">
              <w:t xml:space="preserve">etwork </w:t>
            </w:r>
            <w:r w:rsidRPr="00A267B6">
              <w:t>O</w:t>
            </w:r>
            <w:r w:rsidR="00E72121">
              <w:t>perator</w:t>
            </w:r>
            <w:r w:rsidRPr="00A267B6">
              <w:t>s</w:t>
            </w:r>
            <w:r w:rsidR="00E72121">
              <w:t xml:space="preserve"> (DNOs)</w:t>
            </w:r>
            <w:r w:rsidRPr="00A267B6">
              <w:t xml:space="preserve"> and the</w:t>
            </w:r>
            <w:r>
              <w:t xml:space="preserve"> </w:t>
            </w:r>
            <w:r w:rsidRPr="00A267B6">
              <w:t>D</w:t>
            </w:r>
            <w:r w:rsidR="00E72121">
              <w:t xml:space="preserve">aily </w:t>
            </w:r>
            <w:r w:rsidRPr="00A267B6">
              <w:t>M</w:t>
            </w:r>
            <w:r w:rsidR="00E72121">
              <w:t xml:space="preserve">eter </w:t>
            </w:r>
            <w:r w:rsidRPr="00A267B6">
              <w:t>S</w:t>
            </w:r>
            <w:r w:rsidR="00FA6569">
              <w:t xml:space="preserve">ervice </w:t>
            </w:r>
            <w:r w:rsidRPr="00A267B6">
              <w:t>P</w:t>
            </w:r>
            <w:r w:rsidR="00FA6569">
              <w:t>rovider</w:t>
            </w:r>
            <w:r w:rsidRPr="00A267B6">
              <w:t>s</w:t>
            </w:r>
            <w:r w:rsidR="00FA6569">
              <w:t xml:space="preserve"> (DMSPs)</w:t>
            </w:r>
            <w:r w:rsidRPr="00A267B6">
              <w:t>,</w:t>
            </w:r>
            <w:r>
              <w:t xml:space="preserve"> </w:t>
            </w:r>
            <w:r w:rsidRPr="00A267B6">
              <w:t>across</w:t>
            </w:r>
            <w:r>
              <w:t xml:space="preserve"> </w:t>
            </w:r>
            <w:r w:rsidRPr="00A267B6">
              <w:t>to the CDSP.</w:t>
            </w:r>
            <w:r>
              <w:t xml:space="preserve"> </w:t>
            </w:r>
            <w:r w:rsidRPr="00A267B6">
              <w:t>The decision was taken in June 2021 by the DNOs</w:t>
            </w:r>
            <w:r w:rsidR="00FA6569">
              <w:t>, that</w:t>
            </w:r>
            <w:r w:rsidRPr="00A267B6">
              <w:t xml:space="preserve"> the existing contracts in place for the Class 1 </w:t>
            </w:r>
            <w:r>
              <w:t>R</w:t>
            </w:r>
            <w:r w:rsidRPr="00A267B6">
              <w:t xml:space="preserve">ead </w:t>
            </w:r>
            <w:r>
              <w:t>S</w:t>
            </w:r>
            <w:r w:rsidRPr="00A267B6">
              <w:t xml:space="preserve">ervice </w:t>
            </w:r>
            <w:r w:rsidR="00FA6569">
              <w:t xml:space="preserve">should </w:t>
            </w:r>
            <w:r w:rsidRPr="00A267B6">
              <w:t xml:space="preserve">continue until the contract expiry. </w:t>
            </w:r>
          </w:p>
          <w:p w14:paraId="174AF56C" w14:textId="77777777" w:rsidR="00EB20C3" w:rsidRDefault="00EB20C3" w:rsidP="00EB20C3">
            <w:pPr>
              <w:jc w:val="both"/>
            </w:pPr>
          </w:p>
          <w:p w14:paraId="440ADDC0" w14:textId="75885509" w:rsidR="00EB20C3" w:rsidRDefault="00EB20C3" w:rsidP="00EB20C3">
            <w:pPr>
              <w:jc w:val="both"/>
            </w:pPr>
            <w:r w:rsidRPr="00A267B6">
              <w:t>The current contracts for this service expire</w:t>
            </w:r>
            <w:r>
              <w:t xml:space="preserve"> </w:t>
            </w:r>
            <w:r w:rsidRPr="00A267B6">
              <w:t>on 31 March 2023.</w:t>
            </w:r>
            <w:r>
              <w:t xml:space="preserve"> </w:t>
            </w:r>
            <w:r w:rsidRPr="00A267B6">
              <w:t xml:space="preserve">To confirm, the CDSP will not novate the existing contracts for the Class 1 read service, the CDSP </w:t>
            </w:r>
            <w:r w:rsidR="00736B07">
              <w:t>is in the process of running</w:t>
            </w:r>
            <w:r w:rsidRPr="00A267B6">
              <w:t xml:space="preserve"> </w:t>
            </w:r>
            <w:r w:rsidR="005E47F6">
              <w:t>a</w:t>
            </w:r>
            <w:r w:rsidRPr="00A267B6">
              <w:t xml:space="preserve"> procurement exercise to appoint a Service Provider and new contract as of 01 April 2023. </w:t>
            </w:r>
          </w:p>
          <w:p w14:paraId="2BF8B741" w14:textId="77777777" w:rsidR="00EB20C3" w:rsidRDefault="00EB20C3" w:rsidP="00EB20C3">
            <w:pPr>
              <w:jc w:val="both"/>
            </w:pPr>
          </w:p>
          <w:p w14:paraId="6FE9E0B8" w14:textId="20645910" w:rsidR="00EB20C3" w:rsidRPr="00917DF2" w:rsidRDefault="00EB20C3" w:rsidP="00EB20C3">
            <w:pPr>
              <w:jc w:val="both"/>
              <w:rPr>
                <w:i/>
                <w:iCs/>
                <w:color w:val="7F7F7F" w:themeColor="text1" w:themeTint="80"/>
              </w:rPr>
            </w:pPr>
            <w:r w:rsidRPr="00A267B6">
              <w:t>As a result of Modification 0710</w:t>
            </w:r>
            <w:r>
              <w:t>S</w:t>
            </w:r>
            <w:r w:rsidR="001A6958">
              <w:t xml:space="preserve"> (and IGT148)</w:t>
            </w:r>
            <w:r w:rsidRPr="00A267B6">
              <w:t>, it will be</w:t>
            </w:r>
            <w:r>
              <w:t xml:space="preserve"> </w:t>
            </w:r>
            <w:r w:rsidR="001A6958">
              <w:t>an ongoing</w:t>
            </w:r>
            <w:r>
              <w:t xml:space="preserve"> </w:t>
            </w:r>
            <w:r w:rsidRPr="00A267B6">
              <w:t>responsibility of the</w:t>
            </w:r>
            <w:r>
              <w:t xml:space="preserve"> </w:t>
            </w:r>
            <w:r w:rsidRPr="00A267B6">
              <w:t>CDSP</w:t>
            </w:r>
            <w:r>
              <w:t xml:space="preserve"> </w:t>
            </w:r>
            <w:r w:rsidRPr="00A267B6">
              <w:t>to appoint</w:t>
            </w:r>
            <w:r>
              <w:t xml:space="preserve"> </w:t>
            </w:r>
            <w:r w:rsidRPr="00A267B6">
              <w:t>a Service Provider</w:t>
            </w:r>
            <w:r>
              <w:t xml:space="preserve"> </w:t>
            </w:r>
            <w:r w:rsidRPr="00A267B6">
              <w:t>on behalf of Shippers,</w:t>
            </w:r>
            <w:r>
              <w:t xml:space="preserve"> </w:t>
            </w:r>
            <w:r w:rsidRPr="00A267B6">
              <w:lastRenderedPageBreak/>
              <w:t>to provide</w:t>
            </w:r>
            <w:r>
              <w:t xml:space="preserve"> </w:t>
            </w:r>
            <w:r w:rsidRPr="00A267B6">
              <w:t>the Class 1 Daily Read Service</w:t>
            </w:r>
            <w:r>
              <w:t xml:space="preserve"> </w:t>
            </w:r>
            <w:r w:rsidRPr="00A267B6">
              <w:t>from 01 April 2023 onwards.</w:t>
            </w:r>
            <w:r>
              <w:t xml:space="preserve"> XRN5379 was</w:t>
            </w:r>
            <w:r w:rsidRPr="00A267B6">
              <w:t xml:space="preserve"> raised in order to proceed with the procurement exercise to procure a Service Provider for</w:t>
            </w:r>
            <w:r>
              <w:t xml:space="preserve"> </w:t>
            </w:r>
            <w:r w:rsidRPr="00A267B6">
              <w:t>th</w:t>
            </w:r>
            <w:r>
              <w:t>e</w:t>
            </w:r>
            <w:r w:rsidRPr="00A267B6">
              <w:t xml:space="preserve"> </w:t>
            </w:r>
            <w:r>
              <w:t xml:space="preserve">Class 1 </w:t>
            </w:r>
            <w:r w:rsidR="0073159C">
              <w:t>r</w:t>
            </w:r>
            <w:r>
              <w:t xml:space="preserve">ead </w:t>
            </w:r>
            <w:r w:rsidR="0073159C">
              <w:t>s</w:t>
            </w:r>
            <w:r w:rsidRPr="00A267B6">
              <w:t>ervice</w:t>
            </w:r>
            <w:r>
              <w:t xml:space="preserve"> and successfully transition the service under a new contract managed by the CDSP</w:t>
            </w:r>
            <w:r>
              <w:rPr>
                <w:rFonts w:cs="Arial"/>
                <w:sz w:val="11"/>
                <w:szCs w:val="11"/>
                <w:shd w:val="clear" w:color="auto" w:fill="FAF9F8"/>
              </w:rPr>
              <w:t>.</w:t>
            </w:r>
          </w:p>
          <w:p w14:paraId="60C59C92" w14:textId="63A4D676" w:rsidR="000908EC" w:rsidRPr="00B72573" w:rsidRDefault="000908EC" w:rsidP="000908EC">
            <w:pPr>
              <w:rPr>
                <w:color w:val="FF0000"/>
                <w:szCs w:val="20"/>
              </w:rPr>
            </w:pPr>
          </w:p>
        </w:tc>
      </w:tr>
    </w:tbl>
    <w:p w14:paraId="1DC42291" w14:textId="7CE3A8D2" w:rsidR="00407C41" w:rsidRDefault="00407C41" w:rsidP="00407C41">
      <w:pPr>
        <w:pStyle w:val="Heading1"/>
      </w:pPr>
      <w:r w:rsidRPr="00310A64">
        <w:lastRenderedPageBreak/>
        <w:t xml:space="preserve">Change Impact Assessment Dashboard </w:t>
      </w:r>
    </w:p>
    <w:tbl>
      <w:tblPr>
        <w:tblStyle w:val="TableGrid"/>
        <w:tblW w:w="5019" w:type="pct"/>
        <w:tblInd w:w="-34" w:type="dxa"/>
        <w:tblLayout w:type="fixed"/>
        <w:tblLook w:val="04A0" w:firstRow="1" w:lastRow="0" w:firstColumn="1" w:lastColumn="0" w:noHBand="0" w:noVBand="1"/>
      </w:tblPr>
      <w:tblGrid>
        <w:gridCol w:w="2567"/>
        <w:gridCol w:w="7929"/>
      </w:tblGrid>
      <w:tr w:rsidR="00B464F2" w:rsidRPr="00470388" w14:paraId="1DC42294" w14:textId="77777777" w:rsidTr="005D5063">
        <w:trPr>
          <w:trHeight w:val="403"/>
        </w:trPr>
        <w:tc>
          <w:tcPr>
            <w:tcW w:w="1223" w:type="pct"/>
            <w:shd w:val="clear" w:color="auto" w:fill="B2ECFB" w:themeFill="accent5" w:themeFillTint="66"/>
            <w:vAlign w:val="center"/>
          </w:tcPr>
          <w:p w14:paraId="1DC42292" w14:textId="77777777" w:rsidR="00B464F2" w:rsidRPr="006C66CA" w:rsidRDefault="00B464F2" w:rsidP="00B464F2">
            <w:pPr>
              <w:jc w:val="right"/>
              <w:rPr>
                <w:rFonts w:cs="Arial"/>
                <w:szCs w:val="20"/>
              </w:rPr>
            </w:pPr>
            <w:r w:rsidRPr="006C66CA">
              <w:rPr>
                <w:rFonts w:cs="Arial"/>
                <w:szCs w:val="20"/>
              </w:rPr>
              <w:t>Functional:</w:t>
            </w:r>
          </w:p>
        </w:tc>
        <w:tc>
          <w:tcPr>
            <w:tcW w:w="3777" w:type="pct"/>
            <w:vAlign w:val="center"/>
          </w:tcPr>
          <w:p w14:paraId="00EB83CE" w14:textId="3426959D" w:rsidR="00B464F2" w:rsidRPr="00D51862" w:rsidRDefault="00CE1A43" w:rsidP="00B464F2">
            <w:pPr>
              <w:rPr>
                <w:rFonts w:cs="Arial"/>
                <w:color w:val="FF0000"/>
                <w:szCs w:val="20"/>
                <w:highlight w:val="yellow"/>
              </w:rPr>
            </w:pPr>
            <w:r w:rsidRPr="00EB20C3">
              <w:rPr>
                <w:rFonts w:cs="Arial"/>
                <w:szCs w:val="20"/>
              </w:rPr>
              <w:t xml:space="preserve">Invoicing </w:t>
            </w:r>
            <w:r w:rsidR="00050C24" w:rsidRPr="00EB20C3">
              <w:rPr>
                <w:rFonts w:cs="Arial"/>
                <w:szCs w:val="20"/>
              </w:rPr>
              <w:t xml:space="preserve"> </w:t>
            </w:r>
          </w:p>
        </w:tc>
      </w:tr>
      <w:tr w:rsidR="005D5063" w:rsidRPr="00470388" w14:paraId="1DC42297" w14:textId="77777777" w:rsidTr="005D5063">
        <w:trPr>
          <w:trHeight w:val="403"/>
        </w:trPr>
        <w:tc>
          <w:tcPr>
            <w:tcW w:w="1223" w:type="pct"/>
            <w:shd w:val="clear" w:color="auto" w:fill="B2ECFB" w:themeFill="accent5" w:themeFillTint="66"/>
            <w:vAlign w:val="center"/>
          </w:tcPr>
          <w:p w14:paraId="1DC42295" w14:textId="77777777" w:rsidR="005D5063" w:rsidRPr="006C66CA" w:rsidRDefault="005D5063" w:rsidP="005D5063">
            <w:pPr>
              <w:jc w:val="right"/>
              <w:rPr>
                <w:rFonts w:cs="Arial"/>
                <w:szCs w:val="20"/>
              </w:rPr>
            </w:pPr>
            <w:r w:rsidRPr="006C66CA">
              <w:rPr>
                <w:rFonts w:cs="Arial"/>
                <w:szCs w:val="20"/>
              </w:rPr>
              <w:t>Non-Functional:</w:t>
            </w:r>
          </w:p>
        </w:tc>
        <w:tc>
          <w:tcPr>
            <w:tcW w:w="3777" w:type="pct"/>
            <w:vAlign w:val="center"/>
          </w:tcPr>
          <w:p w14:paraId="47B26E4E" w14:textId="1E2F48FD" w:rsidR="005D5063" w:rsidRPr="00085700" w:rsidRDefault="00C823B4" w:rsidP="005D5063">
            <w:pPr>
              <w:rPr>
                <w:rFonts w:cs="Arial"/>
                <w:color w:val="FF0000"/>
                <w:szCs w:val="20"/>
              </w:rPr>
            </w:pPr>
            <w:r w:rsidRPr="00E01DA1">
              <w:rPr>
                <w:rFonts w:cs="Arial"/>
                <w:szCs w:val="20"/>
              </w:rPr>
              <w:t>Operational processes</w:t>
            </w:r>
          </w:p>
        </w:tc>
      </w:tr>
      <w:tr w:rsidR="005D5063" w:rsidRPr="00470388" w14:paraId="1DC4229A" w14:textId="77777777" w:rsidTr="005D5063">
        <w:trPr>
          <w:trHeight w:val="403"/>
        </w:trPr>
        <w:tc>
          <w:tcPr>
            <w:tcW w:w="1223" w:type="pct"/>
            <w:shd w:val="clear" w:color="auto" w:fill="B2ECFB" w:themeFill="accent5" w:themeFillTint="66"/>
            <w:vAlign w:val="center"/>
          </w:tcPr>
          <w:p w14:paraId="1DC42298" w14:textId="77777777" w:rsidR="005D5063" w:rsidRPr="006C66CA" w:rsidRDefault="005D5063" w:rsidP="005D5063">
            <w:pPr>
              <w:jc w:val="right"/>
              <w:rPr>
                <w:rFonts w:cs="Arial"/>
                <w:szCs w:val="20"/>
              </w:rPr>
            </w:pPr>
            <w:r w:rsidRPr="006C66CA">
              <w:rPr>
                <w:rFonts w:cs="Arial"/>
                <w:szCs w:val="20"/>
              </w:rPr>
              <w:t>Application:</w:t>
            </w:r>
          </w:p>
        </w:tc>
        <w:tc>
          <w:tcPr>
            <w:tcW w:w="3777" w:type="pct"/>
            <w:vAlign w:val="center"/>
          </w:tcPr>
          <w:p w14:paraId="2E7D7EE5" w14:textId="56630B76" w:rsidR="005D5063" w:rsidRPr="00085700" w:rsidRDefault="00F61367" w:rsidP="005D5063">
            <w:pPr>
              <w:rPr>
                <w:rFonts w:cs="Arial"/>
                <w:color w:val="FF0000"/>
                <w:szCs w:val="20"/>
              </w:rPr>
            </w:pPr>
            <w:r w:rsidRPr="00E01DA1">
              <w:rPr>
                <w:rFonts w:cs="Arial"/>
                <w:szCs w:val="20"/>
              </w:rPr>
              <w:t>SAP4Hana</w:t>
            </w:r>
            <w:r w:rsidR="00E01DA1" w:rsidRPr="00E01DA1">
              <w:rPr>
                <w:rFonts w:cs="Arial"/>
                <w:szCs w:val="20"/>
              </w:rPr>
              <w:t xml:space="preserve"> (internal system)</w:t>
            </w:r>
          </w:p>
        </w:tc>
      </w:tr>
      <w:tr w:rsidR="00085700" w:rsidRPr="00470388" w14:paraId="1DC4229D" w14:textId="77777777" w:rsidTr="005D5063">
        <w:trPr>
          <w:trHeight w:val="403"/>
        </w:trPr>
        <w:tc>
          <w:tcPr>
            <w:tcW w:w="1223" w:type="pct"/>
            <w:shd w:val="clear" w:color="auto" w:fill="B2ECFB" w:themeFill="accent5" w:themeFillTint="66"/>
            <w:vAlign w:val="center"/>
          </w:tcPr>
          <w:p w14:paraId="1DC4229B" w14:textId="77777777" w:rsidR="00085700" w:rsidRPr="006C66CA" w:rsidRDefault="00085700" w:rsidP="00085700">
            <w:pPr>
              <w:jc w:val="right"/>
              <w:rPr>
                <w:rFonts w:cs="Arial"/>
                <w:szCs w:val="20"/>
              </w:rPr>
            </w:pPr>
            <w:r w:rsidRPr="006C66CA">
              <w:rPr>
                <w:rFonts w:cs="Arial"/>
                <w:szCs w:val="20"/>
              </w:rPr>
              <w:t>User</w:t>
            </w:r>
            <w:r>
              <w:rPr>
                <w:rFonts w:cs="Arial"/>
                <w:szCs w:val="20"/>
              </w:rPr>
              <w:t>(s)</w:t>
            </w:r>
            <w:r w:rsidRPr="006C66CA">
              <w:rPr>
                <w:rFonts w:cs="Arial"/>
                <w:szCs w:val="20"/>
              </w:rPr>
              <w:t>:</w:t>
            </w:r>
          </w:p>
        </w:tc>
        <w:tc>
          <w:tcPr>
            <w:tcW w:w="3777" w:type="pct"/>
            <w:vAlign w:val="center"/>
          </w:tcPr>
          <w:p w14:paraId="496D414B" w14:textId="0251778D" w:rsidR="00440495" w:rsidRDefault="00440495" w:rsidP="00085700">
            <w:pPr>
              <w:rPr>
                <w:rFonts w:cs="Arial"/>
              </w:rPr>
            </w:pPr>
            <w:r w:rsidRPr="00440495">
              <w:rPr>
                <w:rFonts w:cs="Arial"/>
              </w:rPr>
              <w:t>Shippers</w:t>
            </w:r>
            <w:r w:rsidR="001132DD">
              <w:rPr>
                <w:rFonts w:cs="Arial"/>
              </w:rPr>
              <w:t xml:space="preserve"> Users</w:t>
            </w:r>
          </w:p>
          <w:p w14:paraId="2057DD2A" w14:textId="0A33420B" w:rsidR="00085700" w:rsidRPr="00085700" w:rsidRDefault="00B13AF2" w:rsidP="00085700">
            <w:pPr>
              <w:rPr>
                <w:rFonts w:cs="Arial"/>
                <w:szCs w:val="20"/>
              </w:rPr>
            </w:pPr>
            <w:r>
              <w:rPr>
                <w:rFonts w:cs="Arial"/>
              </w:rPr>
              <w:t>DNOs</w:t>
            </w:r>
          </w:p>
        </w:tc>
      </w:tr>
      <w:tr w:rsidR="005D5063" w:rsidRPr="00470388" w14:paraId="1DC422A0" w14:textId="77777777" w:rsidTr="005D5063">
        <w:trPr>
          <w:trHeight w:val="403"/>
        </w:trPr>
        <w:tc>
          <w:tcPr>
            <w:tcW w:w="1223" w:type="pct"/>
            <w:shd w:val="clear" w:color="auto" w:fill="B2ECFB" w:themeFill="accent5" w:themeFillTint="66"/>
            <w:vAlign w:val="center"/>
          </w:tcPr>
          <w:p w14:paraId="1DC4229E" w14:textId="77777777" w:rsidR="005D5063" w:rsidRPr="006C66CA" w:rsidRDefault="005D5063" w:rsidP="005D5063">
            <w:pPr>
              <w:jc w:val="right"/>
              <w:rPr>
                <w:rFonts w:cs="Arial"/>
                <w:szCs w:val="20"/>
              </w:rPr>
            </w:pPr>
            <w:r w:rsidRPr="006C66CA">
              <w:rPr>
                <w:rFonts w:cs="Arial"/>
                <w:szCs w:val="20"/>
              </w:rPr>
              <w:t>Documentation:</w:t>
            </w:r>
          </w:p>
        </w:tc>
        <w:tc>
          <w:tcPr>
            <w:tcW w:w="3777" w:type="pct"/>
            <w:vAlign w:val="center"/>
          </w:tcPr>
          <w:p w14:paraId="57113DEA" w14:textId="18EE7681" w:rsidR="005D5063" w:rsidRPr="00EB20C3" w:rsidRDefault="00D13D15" w:rsidP="005D5063">
            <w:pPr>
              <w:rPr>
                <w:rFonts w:cs="Arial"/>
                <w:szCs w:val="20"/>
              </w:rPr>
            </w:pPr>
            <w:r w:rsidRPr="00EB20C3">
              <w:rPr>
                <w:rFonts w:cs="Arial"/>
                <w:szCs w:val="20"/>
              </w:rPr>
              <w:t>DSC Specific Service Invoice</w:t>
            </w:r>
          </w:p>
          <w:p w14:paraId="78E5B756" w14:textId="77777777" w:rsidR="00D13D15" w:rsidRPr="00EB20C3" w:rsidRDefault="00D13D15" w:rsidP="005D5063">
            <w:pPr>
              <w:rPr>
                <w:rFonts w:cs="Arial"/>
                <w:szCs w:val="20"/>
              </w:rPr>
            </w:pPr>
            <w:r w:rsidRPr="00EB20C3">
              <w:rPr>
                <w:rFonts w:cs="Arial"/>
                <w:szCs w:val="20"/>
              </w:rPr>
              <w:t>DSC Annual Charging Statement</w:t>
            </w:r>
          </w:p>
          <w:p w14:paraId="1DB5D00A" w14:textId="77777777" w:rsidR="00D13D15" w:rsidRPr="00EB20C3" w:rsidRDefault="00D13D15" w:rsidP="005D5063">
            <w:pPr>
              <w:rPr>
                <w:rFonts w:cs="Arial"/>
                <w:szCs w:val="20"/>
              </w:rPr>
            </w:pPr>
            <w:r w:rsidRPr="00EB20C3">
              <w:rPr>
                <w:rFonts w:cs="Arial"/>
                <w:szCs w:val="20"/>
              </w:rPr>
              <w:t>DSC Service Line Description Table</w:t>
            </w:r>
          </w:p>
          <w:p w14:paraId="69FF9C6C" w14:textId="0C0E188E" w:rsidR="00D13D15" w:rsidRPr="00085700" w:rsidRDefault="00D13D15" w:rsidP="005D5063">
            <w:pPr>
              <w:rPr>
                <w:rFonts w:cs="Arial"/>
                <w:color w:val="FF0000"/>
                <w:szCs w:val="20"/>
              </w:rPr>
            </w:pPr>
            <w:r w:rsidRPr="00EB20C3">
              <w:rPr>
                <w:rFonts w:cs="Arial"/>
                <w:szCs w:val="20"/>
              </w:rPr>
              <w:t xml:space="preserve">[DSC Class 1 read service Supporting Document] – </w:t>
            </w:r>
            <w:r w:rsidRPr="00090422">
              <w:rPr>
                <w:rFonts w:cs="Arial"/>
                <w:i/>
                <w:iCs/>
                <w:szCs w:val="20"/>
              </w:rPr>
              <w:t xml:space="preserve">to be </w:t>
            </w:r>
            <w:r w:rsidR="009609A3" w:rsidRPr="00090422">
              <w:rPr>
                <w:rFonts w:cs="Arial"/>
                <w:i/>
                <w:iCs/>
                <w:szCs w:val="20"/>
              </w:rPr>
              <w:t>approved by DSC CoMC</w:t>
            </w:r>
          </w:p>
        </w:tc>
      </w:tr>
      <w:tr w:rsidR="005D5063" w:rsidRPr="00470388" w14:paraId="1DC422A3" w14:textId="77777777" w:rsidTr="005D5063">
        <w:trPr>
          <w:trHeight w:val="403"/>
        </w:trPr>
        <w:tc>
          <w:tcPr>
            <w:tcW w:w="1223" w:type="pct"/>
            <w:shd w:val="clear" w:color="auto" w:fill="B2ECFB" w:themeFill="accent5" w:themeFillTint="66"/>
            <w:vAlign w:val="center"/>
          </w:tcPr>
          <w:p w14:paraId="1DC422A1" w14:textId="77777777" w:rsidR="005D5063" w:rsidRPr="006C66CA" w:rsidRDefault="005D5063" w:rsidP="005D5063">
            <w:pPr>
              <w:jc w:val="right"/>
              <w:rPr>
                <w:rFonts w:cs="Arial"/>
                <w:szCs w:val="20"/>
              </w:rPr>
            </w:pPr>
            <w:r w:rsidRPr="006C66CA">
              <w:rPr>
                <w:rFonts w:cs="Arial"/>
                <w:szCs w:val="20"/>
              </w:rPr>
              <w:t>Other:</w:t>
            </w:r>
          </w:p>
        </w:tc>
        <w:tc>
          <w:tcPr>
            <w:tcW w:w="3777" w:type="pct"/>
            <w:vAlign w:val="center"/>
          </w:tcPr>
          <w:p w14:paraId="1B13E5F1" w14:textId="6CCC12E6" w:rsidR="005D5063" w:rsidRPr="00A54218" w:rsidRDefault="00A01505" w:rsidP="005D5063">
            <w:pPr>
              <w:rPr>
                <w:rFonts w:cs="Arial"/>
                <w:color w:val="FF0000"/>
                <w:szCs w:val="20"/>
              </w:rPr>
            </w:pPr>
            <w:r w:rsidRPr="00EB20C3">
              <w:rPr>
                <w:rFonts w:cs="Arial"/>
                <w:szCs w:val="20"/>
              </w:rPr>
              <w:t xml:space="preserve">Please note, </w:t>
            </w:r>
            <w:r w:rsidR="004A09B4">
              <w:rPr>
                <w:rFonts w:cs="Arial"/>
                <w:szCs w:val="20"/>
              </w:rPr>
              <w:t>3</w:t>
            </w:r>
            <w:r w:rsidRPr="00EB20C3">
              <w:rPr>
                <w:rFonts w:cs="Arial"/>
                <w:szCs w:val="20"/>
              </w:rPr>
              <w:t xml:space="preserve"> additional </w:t>
            </w:r>
            <w:r w:rsidR="006065CC" w:rsidRPr="00EB20C3">
              <w:rPr>
                <w:rFonts w:cs="Arial"/>
                <w:szCs w:val="20"/>
              </w:rPr>
              <w:t>files will be added to the UK Link Documentation SharePoint site</w:t>
            </w:r>
            <w:r w:rsidR="002D2818" w:rsidRPr="00EB20C3">
              <w:rPr>
                <w:rFonts w:cs="Arial"/>
                <w:szCs w:val="20"/>
              </w:rPr>
              <w:t xml:space="preserve">, </w:t>
            </w:r>
            <w:r w:rsidR="002D2818" w:rsidRPr="00F90F1A">
              <w:rPr>
                <w:rFonts w:cs="Arial"/>
                <w:b/>
                <w:bCs/>
                <w:szCs w:val="20"/>
              </w:rPr>
              <w:t>.DMV</w:t>
            </w:r>
            <w:r w:rsidR="00337162">
              <w:rPr>
                <w:rFonts w:cs="Arial"/>
                <w:b/>
                <w:bCs/>
                <w:szCs w:val="20"/>
              </w:rPr>
              <w:t>,</w:t>
            </w:r>
            <w:r w:rsidR="002D2818" w:rsidRPr="00EB20C3">
              <w:rPr>
                <w:rFonts w:cs="Arial"/>
                <w:szCs w:val="20"/>
              </w:rPr>
              <w:t xml:space="preserve"> </w:t>
            </w:r>
            <w:r w:rsidR="002D2818" w:rsidRPr="00F90F1A">
              <w:rPr>
                <w:rFonts w:cs="Arial"/>
                <w:b/>
                <w:bCs/>
                <w:szCs w:val="20"/>
              </w:rPr>
              <w:t>.BBR</w:t>
            </w:r>
            <w:r w:rsidR="00337162">
              <w:rPr>
                <w:rFonts w:cs="Arial"/>
                <w:b/>
                <w:bCs/>
                <w:szCs w:val="20"/>
              </w:rPr>
              <w:t>, .C44</w:t>
            </w:r>
            <w:r w:rsidR="004A09B4">
              <w:rPr>
                <w:rFonts w:cs="Arial"/>
                <w:b/>
                <w:bCs/>
                <w:szCs w:val="20"/>
              </w:rPr>
              <w:t>.</w:t>
            </w:r>
            <w:r w:rsidR="00355107" w:rsidRPr="00EB20C3">
              <w:rPr>
                <w:rFonts w:cs="Arial"/>
                <w:szCs w:val="20"/>
              </w:rPr>
              <w:t xml:space="preserve"> Although these will be new on the SharePoint site, the files already exist and are currently sent from </w:t>
            </w:r>
            <w:r w:rsidR="00C82923" w:rsidRPr="00EB20C3">
              <w:rPr>
                <w:rFonts w:cs="Arial"/>
                <w:szCs w:val="20"/>
              </w:rPr>
              <w:t>the current DMSPs to Shippers and DNOs</w:t>
            </w:r>
            <w:r w:rsidR="002D2818" w:rsidRPr="00EB20C3">
              <w:rPr>
                <w:rFonts w:cs="Arial"/>
                <w:szCs w:val="20"/>
              </w:rPr>
              <w:t xml:space="preserve"> where they have requested the </w:t>
            </w:r>
            <w:r w:rsidR="004A09B4">
              <w:rPr>
                <w:rFonts w:cs="Arial"/>
                <w:szCs w:val="20"/>
              </w:rPr>
              <w:t>W</w:t>
            </w:r>
            <w:r w:rsidR="002D2818" w:rsidRPr="00EB20C3">
              <w:rPr>
                <w:rFonts w:cs="Arial"/>
                <w:szCs w:val="20"/>
              </w:rPr>
              <w:t xml:space="preserve">ithin-day service. </w:t>
            </w:r>
            <w:r w:rsidR="00B52E4B" w:rsidRPr="00EB20C3">
              <w:rPr>
                <w:rFonts w:cs="Arial"/>
                <w:szCs w:val="20"/>
              </w:rPr>
              <w:t>Based on this, we have not detailed them as ‘new’ files</w:t>
            </w:r>
            <w:r w:rsidR="00736B07">
              <w:rPr>
                <w:rFonts w:cs="Arial"/>
                <w:szCs w:val="20"/>
              </w:rPr>
              <w:t>, and no amendments to the file formats are being undertaken as part of this change</w:t>
            </w:r>
            <w:r w:rsidR="00B52E4B" w:rsidRPr="00EB20C3">
              <w:rPr>
                <w:rFonts w:cs="Arial"/>
                <w:szCs w:val="20"/>
              </w:rPr>
              <w:t xml:space="preserve"> </w:t>
            </w:r>
          </w:p>
        </w:tc>
      </w:tr>
    </w:tbl>
    <w:p w14:paraId="1DC422A4" w14:textId="77777777" w:rsidR="00407C41" w:rsidRDefault="00407C41" w:rsidP="00407C41">
      <w:pPr>
        <w:spacing w:after="0"/>
      </w:pPr>
    </w:p>
    <w:tbl>
      <w:tblPr>
        <w:tblStyle w:val="TableGrid"/>
        <w:tblW w:w="5018" w:type="pct"/>
        <w:tblInd w:w="-34" w:type="dxa"/>
        <w:tblLayout w:type="fixed"/>
        <w:tblLook w:val="04A0" w:firstRow="1" w:lastRow="0" w:firstColumn="1" w:lastColumn="0" w:noHBand="0" w:noVBand="1"/>
      </w:tblPr>
      <w:tblGrid>
        <w:gridCol w:w="1123"/>
        <w:gridCol w:w="2242"/>
        <w:gridCol w:w="2088"/>
        <w:gridCol w:w="2569"/>
        <w:gridCol w:w="2472"/>
      </w:tblGrid>
      <w:tr w:rsidR="00407C41" w:rsidRPr="006C66CA" w14:paraId="1DC422AD" w14:textId="77777777" w:rsidTr="005D5063">
        <w:trPr>
          <w:trHeight w:val="403"/>
        </w:trPr>
        <w:tc>
          <w:tcPr>
            <w:tcW w:w="535" w:type="pct"/>
            <w:shd w:val="clear" w:color="auto" w:fill="B2ECFB" w:themeFill="accent5" w:themeFillTint="66"/>
            <w:vAlign w:val="center"/>
          </w:tcPr>
          <w:p w14:paraId="1DC422A7" w14:textId="77777777" w:rsidR="00407C41" w:rsidRPr="006C66CA" w:rsidRDefault="00407C41" w:rsidP="00876BE6">
            <w:pPr>
              <w:jc w:val="center"/>
              <w:rPr>
                <w:rFonts w:cs="Arial"/>
                <w:szCs w:val="20"/>
              </w:rPr>
            </w:pPr>
            <w:r w:rsidRPr="006C66CA">
              <w:rPr>
                <w:rFonts w:cs="Arial"/>
                <w:szCs w:val="20"/>
              </w:rPr>
              <w:t>File</w:t>
            </w:r>
          </w:p>
        </w:tc>
        <w:tc>
          <w:tcPr>
            <w:tcW w:w="1068" w:type="pct"/>
            <w:shd w:val="clear" w:color="auto" w:fill="B2ECFB" w:themeFill="accent5" w:themeFillTint="66"/>
            <w:vAlign w:val="center"/>
          </w:tcPr>
          <w:p w14:paraId="1DC422A8" w14:textId="77777777" w:rsidR="00407C41" w:rsidRPr="006C66CA" w:rsidRDefault="00407C41" w:rsidP="00876BE6">
            <w:pPr>
              <w:jc w:val="center"/>
              <w:rPr>
                <w:rFonts w:cs="Arial"/>
                <w:szCs w:val="20"/>
              </w:rPr>
            </w:pPr>
            <w:r w:rsidRPr="006C66CA">
              <w:rPr>
                <w:rFonts w:cs="Arial"/>
                <w:szCs w:val="20"/>
              </w:rPr>
              <w:t>Parent Record</w:t>
            </w:r>
          </w:p>
        </w:tc>
        <w:tc>
          <w:tcPr>
            <w:tcW w:w="995" w:type="pct"/>
            <w:shd w:val="clear" w:color="auto" w:fill="B2ECFB" w:themeFill="accent5" w:themeFillTint="66"/>
            <w:vAlign w:val="center"/>
          </w:tcPr>
          <w:p w14:paraId="1DC422A9" w14:textId="77777777" w:rsidR="00407C41" w:rsidRPr="006C66CA" w:rsidRDefault="00407C41" w:rsidP="00876BE6">
            <w:pPr>
              <w:jc w:val="center"/>
              <w:rPr>
                <w:rFonts w:cs="Arial"/>
                <w:szCs w:val="20"/>
              </w:rPr>
            </w:pPr>
            <w:r w:rsidRPr="006C66CA">
              <w:rPr>
                <w:rFonts w:cs="Arial"/>
                <w:szCs w:val="20"/>
              </w:rPr>
              <w:t>Record</w:t>
            </w:r>
          </w:p>
        </w:tc>
        <w:tc>
          <w:tcPr>
            <w:tcW w:w="1224" w:type="pct"/>
            <w:shd w:val="clear" w:color="auto" w:fill="B2ECFB" w:themeFill="accent5" w:themeFillTint="66"/>
            <w:vAlign w:val="center"/>
          </w:tcPr>
          <w:p w14:paraId="1DC422AA" w14:textId="77777777" w:rsidR="00407C41" w:rsidRPr="006C66CA" w:rsidRDefault="00407C41" w:rsidP="00876BE6">
            <w:pPr>
              <w:jc w:val="center"/>
              <w:rPr>
                <w:rFonts w:cs="Arial"/>
                <w:szCs w:val="20"/>
              </w:rPr>
            </w:pPr>
            <w:r w:rsidRPr="006C66CA">
              <w:rPr>
                <w:rFonts w:cs="Arial"/>
                <w:szCs w:val="20"/>
              </w:rPr>
              <w:t>Data Attribute</w:t>
            </w:r>
          </w:p>
        </w:tc>
        <w:tc>
          <w:tcPr>
            <w:tcW w:w="1178" w:type="pct"/>
            <w:shd w:val="clear" w:color="auto" w:fill="B2ECFB" w:themeFill="accent5" w:themeFillTint="66"/>
            <w:vAlign w:val="center"/>
          </w:tcPr>
          <w:p w14:paraId="1DC422AB" w14:textId="77777777" w:rsidR="00407C41" w:rsidRPr="006C66CA" w:rsidRDefault="00407C41" w:rsidP="00876BE6">
            <w:pPr>
              <w:jc w:val="center"/>
              <w:rPr>
                <w:rFonts w:cs="Arial"/>
                <w:szCs w:val="20"/>
              </w:rPr>
            </w:pPr>
            <w:r w:rsidRPr="006C66CA">
              <w:rPr>
                <w:rFonts w:cs="Arial"/>
                <w:szCs w:val="20"/>
              </w:rPr>
              <w:t>Hierarchy or Format</w:t>
            </w:r>
          </w:p>
          <w:p w14:paraId="1DC422AC" w14:textId="77777777" w:rsidR="00407C41" w:rsidRPr="006C66CA" w:rsidRDefault="00407C41" w:rsidP="00876BE6">
            <w:pPr>
              <w:jc w:val="center"/>
              <w:rPr>
                <w:rFonts w:cs="Arial"/>
                <w:szCs w:val="20"/>
              </w:rPr>
            </w:pPr>
            <w:r w:rsidRPr="006C66CA">
              <w:rPr>
                <w:rFonts w:cs="Arial"/>
                <w:szCs w:val="20"/>
              </w:rPr>
              <w:t>Agreed</w:t>
            </w:r>
          </w:p>
        </w:tc>
      </w:tr>
      <w:tr w:rsidR="00B52E4B" w:rsidRPr="00B52E4B" w14:paraId="1DC422B3" w14:textId="77777777" w:rsidTr="005D5063">
        <w:trPr>
          <w:trHeight w:val="403"/>
        </w:trPr>
        <w:tc>
          <w:tcPr>
            <w:tcW w:w="535" w:type="pct"/>
            <w:shd w:val="clear" w:color="auto" w:fill="auto"/>
            <w:vAlign w:val="center"/>
          </w:tcPr>
          <w:p w14:paraId="1DC422AE" w14:textId="64638B9A" w:rsidR="0042249C" w:rsidRPr="00B52E4B" w:rsidRDefault="00B13AF2" w:rsidP="0042249C">
            <w:pPr>
              <w:jc w:val="center"/>
              <w:rPr>
                <w:rFonts w:cs="Arial"/>
                <w:sz w:val="20"/>
                <w:szCs w:val="18"/>
              </w:rPr>
            </w:pPr>
            <w:r w:rsidRPr="00EB20C3">
              <w:rPr>
                <w:rFonts w:cs="Arial"/>
                <w:sz w:val="20"/>
                <w:szCs w:val="18"/>
              </w:rPr>
              <w:t>N/A</w:t>
            </w:r>
          </w:p>
        </w:tc>
        <w:tc>
          <w:tcPr>
            <w:tcW w:w="1068" w:type="pct"/>
            <w:shd w:val="clear" w:color="auto" w:fill="auto"/>
            <w:vAlign w:val="center"/>
          </w:tcPr>
          <w:p w14:paraId="1DC422AF" w14:textId="3B4842DD" w:rsidR="0042249C" w:rsidRPr="00B52E4B" w:rsidRDefault="00B13AF2" w:rsidP="0042249C">
            <w:pPr>
              <w:jc w:val="center"/>
              <w:rPr>
                <w:rFonts w:cs="Arial"/>
                <w:szCs w:val="20"/>
              </w:rPr>
            </w:pPr>
            <w:r w:rsidRPr="00EB20C3">
              <w:rPr>
                <w:rFonts w:cs="Arial"/>
                <w:sz w:val="20"/>
                <w:szCs w:val="18"/>
              </w:rPr>
              <w:t>N/A</w:t>
            </w:r>
          </w:p>
        </w:tc>
        <w:tc>
          <w:tcPr>
            <w:tcW w:w="995" w:type="pct"/>
            <w:shd w:val="clear" w:color="auto" w:fill="auto"/>
            <w:vAlign w:val="center"/>
          </w:tcPr>
          <w:p w14:paraId="1DC422B0" w14:textId="7644E772" w:rsidR="0042249C" w:rsidRPr="00B52E4B" w:rsidRDefault="00B13AF2" w:rsidP="0042249C">
            <w:pPr>
              <w:jc w:val="center"/>
              <w:rPr>
                <w:rFonts w:cs="Arial"/>
                <w:szCs w:val="20"/>
              </w:rPr>
            </w:pPr>
            <w:r w:rsidRPr="00EB20C3">
              <w:rPr>
                <w:rFonts w:cs="Arial"/>
                <w:sz w:val="20"/>
                <w:szCs w:val="18"/>
              </w:rPr>
              <w:t>N/A</w:t>
            </w:r>
          </w:p>
        </w:tc>
        <w:tc>
          <w:tcPr>
            <w:tcW w:w="1224" w:type="pct"/>
            <w:shd w:val="clear" w:color="auto" w:fill="auto"/>
            <w:vAlign w:val="center"/>
          </w:tcPr>
          <w:p w14:paraId="1DC422B1" w14:textId="1DC782D6" w:rsidR="0042249C" w:rsidRPr="00B52E4B" w:rsidRDefault="00B13AF2" w:rsidP="0042249C">
            <w:pPr>
              <w:jc w:val="center"/>
              <w:rPr>
                <w:rFonts w:cs="Arial"/>
                <w:szCs w:val="20"/>
              </w:rPr>
            </w:pPr>
            <w:r w:rsidRPr="00EB20C3">
              <w:rPr>
                <w:rFonts w:cs="Arial"/>
                <w:sz w:val="20"/>
                <w:szCs w:val="18"/>
              </w:rPr>
              <w:t>N/A</w:t>
            </w:r>
          </w:p>
        </w:tc>
        <w:tc>
          <w:tcPr>
            <w:tcW w:w="1178" w:type="pct"/>
            <w:shd w:val="clear" w:color="auto" w:fill="auto"/>
            <w:vAlign w:val="center"/>
          </w:tcPr>
          <w:p w14:paraId="1DC422B2" w14:textId="2E0C7AFA" w:rsidR="0042249C" w:rsidRPr="00B52E4B" w:rsidRDefault="00B13AF2" w:rsidP="0042249C">
            <w:pPr>
              <w:jc w:val="center"/>
              <w:rPr>
                <w:rFonts w:cs="Arial"/>
                <w:szCs w:val="20"/>
              </w:rPr>
            </w:pPr>
            <w:r w:rsidRPr="00EB20C3">
              <w:rPr>
                <w:rFonts w:cs="Arial"/>
                <w:sz w:val="20"/>
                <w:szCs w:val="18"/>
              </w:rPr>
              <w:t>N/A</w:t>
            </w:r>
          </w:p>
        </w:tc>
      </w:tr>
    </w:tbl>
    <w:p w14:paraId="1DC422B4" w14:textId="452D1295" w:rsidR="00407C41" w:rsidRDefault="00407C41" w:rsidP="00407C41">
      <w:pPr>
        <w:pStyle w:val="Heading1"/>
      </w:pPr>
      <w:r w:rsidRPr="00310A64">
        <w:t>Change Design Description</w:t>
      </w:r>
    </w:p>
    <w:tbl>
      <w:tblPr>
        <w:tblStyle w:val="TableGrid"/>
        <w:tblW w:w="10490" w:type="dxa"/>
        <w:tblLayout w:type="fixed"/>
        <w:tblLook w:val="04A0" w:firstRow="1" w:lastRow="0" w:firstColumn="1" w:lastColumn="0" w:noHBand="0" w:noVBand="1"/>
      </w:tblPr>
      <w:tblGrid>
        <w:gridCol w:w="10490"/>
      </w:tblGrid>
      <w:tr w:rsidR="00407C41" w:rsidRPr="00470388" w14:paraId="1DC422B6" w14:textId="77777777" w:rsidTr="00F90F1A">
        <w:trPr>
          <w:trHeight w:val="2175"/>
        </w:trPr>
        <w:tc>
          <w:tcPr>
            <w:tcW w:w="10490" w:type="dxa"/>
            <w:vAlign w:val="center"/>
          </w:tcPr>
          <w:p w14:paraId="3740F890" w14:textId="32E482E3" w:rsidR="005D5063" w:rsidRPr="004A72AA" w:rsidRDefault="00A95400" w:rsidP="005D5063">
            <w:pPr>
              <w:rPr>
                <w:bCs/>
              </w:rPr>
            </w:pPr>
            <w:r w:rsidRPr="004A72AA">
              <w:rPr>
                <w:bCs/>
              </w:rPr>
              <w:t>XRN5379 seeks to ensure:</w:t>
            </w:r>
          </w:p>
          <w:p w14:paraId="037DFC5C" w14:textId="13470A40" w:rsidR="00A95400" w:rsidRPr="00BA2D46" w:rsidRDefault="00A95400" w:rsidP="005D5063"/>
          <w:p w14:paraId="2760EEE7" w14:textId="2D560017" w:rsidR="00A95400" w:rsidRPr="004F033B" w:rsidRDefault="46505C93" w:rsidP="00432F1E">
            <w:pPr>
              <w:pStyle w:val="ListParagraph"/>
              <w:numPr>
                <w:ilvl w:val="0"/>
                <w:numId w:val="38"/>
              </w:numPr>
            </w:pPr>
            <w:r w:rsidRPr="00217F57">
              <w:t>T</w:t>
            </w:r>
            <w:r w:rsidR="6FC8CD9D" w:rsidRPr="00217F57">
              <w:t>he</w:t>
            </w:r>
            <w:r w:rsidR="6FC8CD9D">
              <w:t xml:space="preserve"> CDSP </w:t>
            </w:r>
            <w:r w:rsidR="77DD0095">
              <w:t>appoint</w:t>
            </w:r>
            <w:r w:rsidR="37B1573E">
              <w:t>s</w:t>
            </w:r>
            <w:r w:rsidR="77DD0095">
              <w:t xml:space="preserve"> a Service Provider on behalf of Shippers, to provide the Class 1 Daily Read Service from 01 April 2023 onwards</w:t>
            </w:r>
            <w:r>
              <w:t xml:space="preserve">, following the expiry of existing contracts </w:t>
            </w:r>
            <w:r w:rsidR="777DB0DD">
              <w:t>in place for the service</w:t>
            </w:r>
            <w:r w:rsidRPr="5A78608A">
              <w:t xml:space="preserve"> between the DNOs and the DMSPs on 31 March 2023.</w:t>
            </w:r>
          </w:p>
          <w:p w14:paraId="06A5881E" w14:textId="14ED621D" w:rsidR="00F62AE3" w:rsidRDefault="6FC8CD9D" w:rsidP="5A78608A">
            <w:pPr>
              <w:ind w:left="1080"/>
              <w:rPr>
                <w:i/>
                <w:iCs/>
              </w:rPr>
            </w:pPr>
            <w:r w:rsidRPr="5A78608A">
              <w:rPr>
                <w:i/>
                <w:iCs/>
              </w:rPr>
              <w:t>This will mean that the CDSP will be the party contracting with the DMSP</w:t>
            </w:r>
            <w:r w:rsidR="42AA038B" w:rsidRPr="5A78608A">
              <w:rPr>
                <w:i/>
                <w:iCs/>
              </w:rPr>
              <w:t xml:space="preserve"> to provide the Class 1 service on behalf of Shippers</w:t>
            </w:r>
            <w:r w:rsidR="0E6100D0" w:rsidRPr="5A78608A">
              <w:rPr>
                <w:i/>
                <w:iCs/>
              </w:rPr>
              <w:t>.</w:t>
            </w:r>
          </w:p>
          <w:p w14:paraId="7E582B61" w14:textId="6EFF48FA" w:rsidR="003A30D7" w:rsidRDefault="003A30D7" w:rsidP="005D5063">
            <w:pPr>
              <w:rPr>
                <w:bCs/>
              </w:rPr>
            </w:pPr>
          </w:p>
          <w:p w14:paraId="529F9475" w14:textId="7B6F271D" w:rsidR="00CB165C" w:rsidRPr="00BB0AFE" w:rsidRDefault="00B909D0" w:rsidP="00451C08">
            <w:pPr>
              <w:pStyle w:val="ListParagraph"/>
              <w:numPr>
                <w:ilvl w:val="0"/>
                <w:numId w:val="39"/>
              </w:numPr>
            </w:pPr>
            <w:r>
              <w:t>Invoicing cha</w:t>
            </w:r>
            <w:r w:rsidR="5F35F051">
              <w:t>n</w:t>
            </w:r>
            <w:r>
              <w:t xml:space="preserve">ges </w:t>
            </w:r>
            <w:r w:rsidR="00C93515">
              <w:t xml:space="preserve">are delivered </w:t>
            </w:r>
            <w:r>
              <w:t>to cease charging Shippers</w:t>
            </w:r>
            <w:r w:rsidRPr="5A78608A">
              <w:rPr>
                <w:color w:val="6440A3" w:themeColor="accent4"/>
              </w:rPr>
              <w:t xml:space="preserve"> </w:t>
            </w:r>
            <w:r w:rsidR="0E57063D">
              <w:t xml:space="preserve">for the </w:t>
            </w:r>
            <w:r w:rsidR="3DC0693A">
              <w:t xml:space="preserve">Class 1 Read </w:t>
            </w:r>
            <w:r w:rsidR="577C7AC7">
              <w:t>S</w:t>
            </w:r>
            <w:r w:rsidR="0E57063D">
              <w:t xml:space="preserve">ervice on behalf of Transporters </w:t>
            </w:r>
            <w:r w:rsidR="00BA2D46">
              <w:t xml:space="preserve">(via IX) </w:t>
            </w:r>
            <w:r w:rsidR="0E57063D">
              <w:t xml:space="preserve">and commence charging Shippers directly </w:t>
            </w:r>
            <w:r w:rsidR="5F35F051">
              <w:t>by the CDSP</w:t>
            </w:r>
            <w:r w:rsidR="00BA2D46">
              <w:t xml:space="preserve"> (specific service)</w:t>
            </w:r>
            <w:r w:rsidR="5F35F051">
              <w:t>.</w:t>
            </w:r>
          </w:p>
          <w:p w14:paraId="0BE44E1D" w14:textId="725DF140" w:rsidR="004A72AA" w:rsidRPr="00BB0AFE" w:rsidRDefault="00442FA9" w:rsidP="00D15124">
            <w:pPr>
              <w:ind w:left="1080"/>
              <w:rPr>
                <w:bCs/>
                <w:i/>
                <w:iCs/>
              </w:rPr>
            </w:pPr>
            <w:r w:rsidRPr="00BB0AFE">
              <w:rPr>
                <w:bCs/>
                <w:i/>
                <w:iCs/>
              </w:rPr>
              <w:t xml:space="preserve">This will mean Shippers will no longer </w:t>
            </w:r>
            <w:r w:rsidR="00404960" w:rsidRPr="00BB0AFE">
              <w:rPr>
                <w:bCs/>
                <w:i/>
                <w:iCs/>
              </w:rPr>
              <w:t xml:space="preserve">be invoiced by the </w:t>
            </w:r>
            <w:r w:rsidR="00BA2D46">
              <w:rPr>
                <w:bCs/>
                <w:i/>
                <w:iCs/>
              </w:rPr>
              <w:t xml:space="preserve">CDSP on behalf of the </w:t>
            </w:r>
            <w:r w:rsidR="00404960" w:rsidRPr="00BB0AFE">
              <w:rPr>
                <w:bCs/>
                <w:i/>
                <w:iCs/>
              </w:rPr>
              <w:t xml:space="preserve">Transporters via a UK Link invoice for the Class 1 </w:t>
            </w:r>
            <w:r w:rsidR="007854B2" w:rsidRPr="00BB0AFE">
              <w:rPr>
                <w:bCs/>
                <w:i/>
                <w:iCs/>
              </w:rPr>
              <w:t xml:space="preserve">read </w:t>
            </w:r>
            <w:r w:rsidR="00404960" w:rsidRPr="00BB0AFE">
              <w:rPr>
                <w:bCs/>
                <w:i/>
                <w:iCs/>
              </w:rPr>
              <w:t>service</w:t>
            </w:r>
            <w:r w:rsidR="007854B2" w:rsidRPr="00BB0AFE">
              <w:rPr>
                <w:bCs/>
                <w:i/>
                <w:iCs/>
              </w:rPr>
              <w:t xml:space="preserve"> and instead be invoiced by the CDSP</w:t>
            </w:r>
            <w:r w:rsidR="00BA2D46">
              <w:rPr>
                <w:bCs/>
                <w:i/>
                <w:iCs/>
              </w:rPr>
              <w:t xml:space="preserve"> directly</w:t>
            </w:r>
            <w:r w:rsidR="007854B2" w:rsidRPr="00BB0AFE">
              <w:rPr>
                <w:bCs/>
                <w:i/>
                <w:iCs/>
              </w:rPr>
              <w:t xml:space="preserve"> via the DSC Specific Service</w:t>
            </w:r>
            <w:r w:rsidR="00BB0AFE" w:rsidRPr="00BB0AFE">
              <w:rPr>
                <w:bCs/>
                <w:i/>
                <w:iCs/>
              </w:rPr>
              <w:t xml:space="preserve">s </w:t>
            </w:r>
            <w:r w:rsidR="007854B2" w:rsidRPr="00BB0AFE">
              <w:rPr>
                <w:bCs/>
                <w:i/>
                <w:iCs/>
              </w:rPr>
              <w:t>Invoice</w:t>
            </w:r>
            <w:r w:rsidR="00404960" w:rsidRPr="00BB0AFE">
              <w:rPr>
                <w:bCs/>
                <w:i/>
                <w:iCs/>
              </w:rPr>
              <w:t>.</w:t>
            </w:r>
          </w:p>
          <w:p w14:paraId="1A2C750A" w14:textId="67E3AD52" w:rsidR="00404960" w:rsidRDefault="00404960" w:rsidP="005D5063">
            <w:pPr>
              <w:rPr>
                <w:b/>
              </w:rPr>
            </w:pPr>
          </w:p>
          <w:p w14:paraId="15FB90EE" w14:textId="3C885234" w:rsidR="00A54105" w:rsidRPr="00643ECA" w:rsidRDefault="008C43C5" w:rsidP="00451C08">
            <w:pPr>
              <w:pStyle w:val="ListParagraph"/>
              <w:numPr>
                <w:ilvl w:val="0"/>
                <w:numId w:val="38"/>
              </w:numPr>
            </w:pPr>
            <w:r>
              <w:t xml:space="preserve">The introduction of </w:t>
            </w:r>
            <w:r w:rsidR="2775C12B">
              <w:t>additional</w:t>
            </w:r>
            <w:r w:rsidR="76ED1FE1">
              <w:t xml:space="preserve"> </w:t>
            </w:r>
            <w:r w:rsidR="00C56CC1">
              <w:t xml:space="preserve">CDSP </w:t>
            </w:r>
            <w:r w:rsidR="76ED1FE1">
              <w:t xml:space="preserve">operational support for the </w:t>
            </w:r>
            <w:r w:rsidR="0CA12ED7">
              <w:t xml:space="preserve">Class 1 read service. </w:t>
            </w:r>
          </w:p>
          <w:p w14:paraId="012A0F65" w14:textId="1B81827B" w:rsidR="0049036B" w:rsidRDefault="0CA12ED7" w:rsidP="0045575D">
            <w:pPr>
              <w:spacing w:after="200" w:line="276" w:lineRule="auto"/>
              <w:ind w:left="1080"/>
              <w:rPr>
                <w:bCs/>
              </w:rPr>
            </w:pPr>
            <w:r w:rsidRPr="5A78608A">
              <w:rPr>
                <w:i/>
                <w:iCs/>
              </w:rPr>
              <w:t xml:space="preserve">This role will </w:t>
            </w:r>
            <w:r w:rsidR="7B18A82C" w:rsidRPr="5A78608A">
              <w:rPr>
                <w:i/>
                <w:iCs/>
              </w:rPr>
              <w:t>provide the ongoing additional support for the service i</w:t>
            </w:r>
            <w:r w:rsidR="76ED1FE1" w:rsidRPr="5A78608A">
              <w:rPr>
                <w:i/>
                <w:iCs/>
              </w:rPr>
              <w:t xml:space="preserve">ncluding </w:t>
            </w:r>
            <w:r w:rsidR="3A3A8E47" w:rsidRPr="5A78608A">
              <w:rPr>
                <w:i/>
                <w:iCs/>
              </w:rPr>
              <w:t xml:space="preserve">managing requests for new Class 1 site installations and the additional services. </w:t>
            </w:r>
          </w:p>
          <w:p w14:paraId="3DA54CF3" w14:textId="7F3012DE" w:rsidR="0049036B" w:rsidRDefault="0049036B" w:rsidP="0045575D">
            <w:pPr>
              <w:pStyle w:val="ListParagraph"/>
              <w:ind w:left="0"/>
              <w:rPr>
                <w:bCs/>
              </w:rPr>
            </w:pPr>
            <w:r>
              <w:rPr>
                <w:bCs/>
              </w:rPr>
              <w:t xml:space="preserve">This </w:t>
            </w:r>
            <w:r w:rsidR="00C56CC1">
              <w:rPr>
                <w:bCs/>
              </w:rPr>
              <w:t xml:space="preserve">Detailed Design </w:t>
            </w:r>
            <w:r>
              <w:rPr>
                <w:bCs/>
              </w:rPr>
              <w:t xml:space="preserve">Change </w:t>
            </w:r>
            <w:r w:rsidR="00CF2257">
              <w:rPr>
                <w:bCs/>
              </w:rPr>
              <w:t>P</w:t>
            </w:r>
            <w:r>
              <w:rPr>
                <w:bCs/>
              </w:rPr>
              <w:t xml:space="preserve">ack will detail how the process is proposed to work and explicitly detail the changes that will be introduced </w:t>
            </w:r>
            <w:r w:rsidR="005E2473">
              <w:rPr>
                <w:bCs/>
              </w:rPr>
              <w:t xml:space="preserve">as a result of </w:t>
            </w:r>
            <w:r w:rsidR="001D553A">
              <w:rPr>
                <w:bCs/>
              </w:rPr>
              <w:t>XRN5379 being implemented.</w:t>
            </w:r>
          </w:p>
          <w:p w14:paraId="714B9406" w14:textId="77777777" w:rsidR="00743145" w:rsidRDefault="00743145" w:rsidP="0045575D">
            <w:pPr>
              <w:pStyle w:val="ListParagraph"/>
              <w:ind w:left="0"/>
              <w:rPr>
                <w:bCs/>
              </w:rPr>
            </w:pPr>
          </w:p>
          <w:p w14:paraId="2CCD3901" w14:textId="64B21BC2" w:rsidR="00743145" w:rsidRDefault="00743145" w:rsidP="0045575D">
            <w:pPr>
              <w:pStyle w:val="ListParagraph"/>
              <w:ind w:left="0"/>
              <w:rPr>
                <w:bCs/>
              </w:rPr>
            </w:pPr>
            <w:r>
              <w:rPr>
                <w:bCs/>
              </w:rPr>
              <w:t xml:space="preserve">Please note, </w:t>
            </w:r>
            <w:r w:rsidR="001E4B54">
              <w:rPr>
                <w:bCs/>
              </w:rPr>
              <w:t>as this change involv</w:t>
            </w:r>
            <w:r w:rsidR="001864B7">
              <w:rPr>
                <w:bCs/>
              </w:rPr>
              <w:t xml:space="preserve">es </w:t>
            </w:r>
            <w:r w:rsidR="001E4B54">
              <w:rPr>
                <w:bCs/>
              </w:rPr>
              <w:t>a procurement exercise</w:t>
            </w:r>
            <w:r w:rsidR="001864B7">
              <w:rPr>
                <w:bCs/>
              </w:rPr>
              <w:t xml:space="preserve"> to appoint a Service Provider under a new contract</w:t>
            </w:r>
            <w:r w:rsidR="00C56CC1">
              <w:rPr>
                <w:bCs/>
              </w:rPr>
              <w:t>,</w:t>
            </w:r>
            <w:r w:rsidR="00E42412">
              <w:rPr>
                <w:bCs/>
              </w:rPr>
              <w:t xml:space="preserve"> </w:t>
            </w:r>
            <w:r w:rsidR="001E4B54">
              <w:rPr>
                <w:bCs/>
              </w:rPr>
              <w:t>which is currently in the final stages</w:t>
            </w:r>
            <w:r w:rsidR="00E42412">
              <w:rPr>
                <w:bCs/>
              </w:rPr>
              <w:t xml:space="preserve"> of the process</w:t>
            </w:r>
            <w:r w:rsidR="001E4B54">
              <w:rPr>
                <w:bCs/>
              </w:rPr>
              <w:t xml:space="preserve">, certain </w:t>
            </w:r>
            <w:r w:rsidR="00E42412">
              <w:rPr>
                <w:bCs/>
              </w:rPr>
              <w:t>details cannot be confirmed at this stage, but DSC customers will be updated via subsequent communications</w:t>
            </w:r>
            <w:r w:rsidR="00C56CC1">
              <w:rPr>
                <w:bCs/>
              </w:rPr>
              <w:t xml:space="preserve"> accordingly</w:t>
            </w:r>
            <w:r w:rsidR="00E42412">
              <w:rPr>
                <w:bCs/>
              </w:rPr>
              <w:t xml:space="preserve">. </w:t>
            </w:r>
          </w:p>
          <w:p w14:paraId="23222728" w14:textId="79965778" w:rsidR="003C5DA3" w:rsidRDefault="003C5DA3" w:rsidP="005D5063">
            <w:pPr>
              <w:rPr>
                <w:bCs/>
              </w:rPr>
            </w:pPr>
          </w:p>
          <w:p w14:paraId="17A68E55" w14:textId="301A3392" w:rsidR="001D553A" w:rsidRPr="00C56CC1" w:rsidRDefault="001D553A" w:rsidP="005D5063">
            <w:pPr>
              <w:rPr>
                <w:b/>
                <w:sz w:val="24"/>
                <w:szCs w:val="24"/>
                <w:u w:val="single"/>
              </w:rPr>
            </w:pPr>
            <w:r w:rsidRPr="00C56CC1">
              <w:rPr>
                <w:b/>
                <w:sz w:val="24"/>
                <w:szCs w:val="24"/>
                <w:u w:val="single"/>
              </w:rPr>
              <w:t>Key impacts / changes</w:t>
            </w:r>
          </w:p>
          <w:p w14:paraId="662BCD8F" w14:textId="3979D47F" w:rsidR="00C57307" w:rsidRDefault="00C57307" w:rsidP="005D5063">
            <w:pPr>
              <w:rPr>
                <w:bCs/>
              </w:rPr>
            </w:pPr>
          </w:p>
          <w:p w14:paraId="47F15DEB" w14:textId="6E506A66" w:rsidR="00EE62D4" w:rsidRPr="00C56CC1" w:rsidRDefault="00657B0D" w:rsidP="0045575D">
            <w:pPr>
              <w:pStyle w:val="ListParagraph"/>
              <w:ind w:left="227"/>
              <w:rPr>
                <w:b/>
                <w:bCs/>
                <w:sz w:val="24"/>
                <w:szCs w:val="24"/>
              </w:rPr>
            </w:pPr>
            <w:r w:rsidRPr="00C56CC1">
              <w:rPr>
                <w:b/>
                <w:bCs/>
                <w:sz w:val="24"/>
                <w:szCs w:val="24"/>
              </w:rPr>
              <w:t xml:space="preserve">Contractual arrangements between the CDSP and </w:t>
            </w:r>
            <w:r w:rsidR="00186B55" w:rsidRPr="00C56CC1">
              <w:rPr>
                <w:b/>
                <w:bCs/>
                <w:sz w:val="24"/>
                <w:szCs w:val="24"/>
              </w:rPr>
              <w:t>Service Provider</w:t>
            </w:r>
          </w:p>
          <w:p w14:paraId="167CC89E" w14:textId="77777777" w:rsidR="00EE62D4" w:rsidRDefault="00EE62D4" w:rsidP="0045575D"/>
          <w:p w14:paraId="0064CF3A" w14:textId="098E910E" w:rsidR="0049523B" w:rsidRDefault="6F53DFA8" w:rsidP="00EE62D4">
            <w:pPr>
              <w:ind w:left="227"/>
            </w:pPr>
            <w:r>
              <w:t xml:space="preserve">Currently each DNO </w:t>
            </w:r>
            <w:r w:rsidR="43AAD72E">
              <w:t>contracts with</w:t>
            </w:r>
            <w:r>
              <w:t xml:space="preserve"> a DMSP to provide the Class 1 read service. Following the implementation of Modification 0710</w:t>
            </w:r>
            <w:r w:rsidR="69B14D6C">
              <w:t xml:space="preserve"> and IGT Modification 148</w:t>
            </w:r>
            <w:r>
              <w:t>,</w:t>
            </w:r>
            <w:r w:rsidR="0436B152">
              <w:t xml:space="preserve"> a new contract will be put in place between Xoserve as the CDSP and the </w:t>
            </w:r>
            <w:r w:rsidR="00C56CC1">
              <w:t xml:space="preserve">appointed </w:t>
            </w:r>
            <w:r w:rsidR="0436B152">
              <w:t xml:space="preserve">Class 1 </w:t>
            </w:r>
            <w:r w:rsidR="00E42412">
              <w:t>r</w:t>
            </w:r>
            <w:r w:rsidR="0436B152">
              <w:t xml:space="preserve">ead Service Provider. </w:t>
            </w:r>
          </w:p>
          <w:p w14:paraId="1672D05B" w14:textId="07AF7AB0" w:rsidR="0049523B" w:rsidRDefault="0436B152" w:rsidP="00EE62D4">
            <w:pPr>
              <w:ind w:left="227"/>
            </w:pPr>
            <w:r>
              <w:t>To confirm</w:t>
            </w:r>
            <w:r w:rsidR="0E23612C">
              <w:t xml:space="preserve">, we do not anticipate material changes to the core Class 1 </w:t>
            </w:r>
            <w:r w:rsidR="00E42412">
              <w:t>r</w:t>
            </w:r>
            <w:r w:rsidR="0E23612C">
              <w:t xml:space="preserve">ead </w:t>
            </w:r>
            <w:r w:rsidR="00E42412">
              <w:t>s</w:t>
            </w:r>
            <w:r w:rsidR="0E23612C">
              <w:t xml:space="preserve">ervice as a result of this change, however, the party responsible for contracting with the Service Provider </w:t>
            </w:r>
            <w:r w:rsidR="40B4EDDD">
              <w:t>will be different.</w:t>
            </w:r>
          </w:p>
          <w:p w14:paraId="7D15FC36" w14:textId="63384B50" w:rsidR="0049523B" w:rsidRDefault="40B4EDDD" w:rsidP="00EE62D4">
            <w:pPr>
              <w:ind w:left="227"/>
            </w:pPr>
            <w:r>
              <w:t xml:space="preserve">The new contract and the service under this contract will be in place from 01 April 2023. </w:t>
            </w:r>
          </w:p>
          <w:p w14:paraId="49A30278" w14:textId="77777777" w:rsidR="0049523B" w:rsidRDefault="0049523B" w:rsidP="00EE62D4">
            <w:pPr>
              <w:ind w:left="227"/>
              <w:rPr>
                <w:b/>
                <w:bCs/>
              </w:rPr>
            </w:pPr>
          </w:p>
          <w:p w14:paraId="4135D70E" w14:textId="39BC7A52" w:rsidR="001949D0" w:rsidRPr="00C56CC1" w:rsidRDefault="0DDC018E" w:rsidP="00EE62D4">
            <w:pPr>
              <w:ind w:left="227"/>
              <w:rPr>
                <w:b/>
                <w:bCs/>
                <w:sz w:val="24"/>
                <w:szCs w:val="24"/>
              </w:rPr>
            </w:pPr>
            <w:r w:rsidRPr="00C56CC1">
              <w:rPr>
                <w:b/>
                <w:bCs/>
                <w:sz w:val="24"/>
                <w:szCs w:val="24"/>
              </w:rPr>
              <w:t>Class 1 Read Service</w:t>
            </w:r>
            <w:r w:rsidR="2911BBFE" w:rsidRPr="00C56CC1">
              <w:rPr>
                <w:b/>
                <w:bCs/>
                <w:sz w:val="24"/>
                <w:szCs w:val="24"/>
              </w:rPr>
              <w:t>s</w:t>
            </w:r>
            <w:r w:rsidRPr="00C56CC1">
              <w:rPr>
                <w:b/>
                <w:bCs/>
                <w:sz w:val="24"/>
                <w:szCs w:val="24"/>
              </w:rPr>
              <w:t xml:space="preserve"> Charging Structure </w:t>
            </w:r>
          </w:p>
          <w:p w14:paraId="743364C8" w14:textId="77777777" w:rsidR="002008C6" w:rsidRPr="00716E42" w:rsidRDefault="002008C6" w:rsidP="002008C6">
            <w:pPr>
              <w:pStyle w:val="ListParagraph"/>
              <w:ind w:left="227"/>
              <w:rPr>
                <w:b/>
                <w:bCs/>
              </w:rPr>
            </w:pPr>
          </w:p>
          <w:p w14:paraId="45859BAB" w14:textId="7164C065" w:rsidR="00117928" w:rsidRDefault="00C57307" w:rsidP="003E22DB">
            <w:pPr>
              <w:ind w:left="227"/>
            </w:pPr>
            <w:r>
              <w:t xml:space="preserve">Currently the DNOs publish the charges associated the Class 1 read service within their respective Transporter Metering Charging statements. </w:t>
            </w:r>
          </w:p>
          <w:p w14:paraId="09B716BA" w14:textId="77777777" w:rsidR="00117928" w:rsidRDefault="00117928" w:rsidP="005D5063"/>
          <w:p w14:paraId="365F96BA" w14:textId="77777777" w:rsidR="00117928" w:rsidRDefault="00C57307" w:rsidP="006573A2">
            <w:pPr>
              <w:ind w:left="360"/>
            </w:pPr>
            <w:r>
              <w:t>Within the statements it details:</w:t>
            </w:r>
          </w:p>
          <w:p w14:paraId="2893CFF4" w14:textId="4FEF9CCF" w:rsidR="00117928" w:rsidRDefault="00C57307" w:rsidP="005D5063">
            <w:r>
              <w:t xml:space="preserve"> </w:t>
            </w:r>
          </w:p>
          <w:p w14:paraId="4ADF0846" w14:textId="77777777" w:rsidR="00EB0CE3" w:rsidRPr="00451C08" w:rsidRDefault="00C57307" w:rsidP="00451C08">
            <w:pPr>
              <w:pStyle w:val="ListParagraph"/>
              <w:numPr>
                <w:ilvl w:val="0"/>
                <w:numId w:val="38"/>
              </w:numPr>
              <w:rPr>
                <w:bCs/>
              </w:rPr>
            </w:pPr>
            <w:r w:rsidRPr="00451C08">
              <w:rPr>
                <w:bCs/>
              </w:rPr>
              <w:t xml:space="preserve">The </w:t>
            </w:r>
            <w:r w:rsidRPr="00F90F1A">
              <w:rPr>
                <w:b/>
                <w:i/>
                <w:iCs/>
              </w:rPr>
              <w:t>DM asset</w:t>
            </w:r>
            <w:r w:rsidRPr="00C56CC1">
              <w:rPr>
                <w:bCs/>
              </w:rPr>
              <w:t xml:space="preserve"> charge</w:t>
            </w:r>
            <w:r w:rsidRPr="00451C08">
              <w:rPr>
                <w:bCs/>
              </w:rPr>
              <w:t xml:space="preserve"> in pence a day and £ a year</w:t>
            </w:r>
          </w:p>
          <w:p w14:paraId="4A810722" w14:textId="0DE95142" w:rsidR="006E1619" w:rsidRPr="00451C08" w:rsidRDefault="00C57307" w:rsidP="00451C08">
            <w:pPr>
              <w:pStyle w:val="ListParagraph"/>
              <w:numPr>
                <w:ilvl w:val="0"/>
                <w:numId w:val="38"/>
              </w:numPr>
              <w:rPr>
                <w:bCs/>
              </w:rPr>
            </w:pPr>
            <w:r w:rsidRPr="00451C08">
              <w:rPr>
                <w:bCs/>
              </w:rPr>
              <w:t xml:space="preserve">The </w:t>
            </w:r>
            <w:r w:rsidRPr="00F90F1A">
              <w:rPr>
                <w:b/>
                <w:i/>
                <w:iCs/>
              </w:rPr>
              <w:t>DM read</w:t>
            </w:r>
            <w:r w:rsidRPr="00F90F1A">
              <w:rPr>
                <w:bCs/>
                <w:i/>
                <w:iCs/>
              </w:rPr>
              <w:t xml:space="preserve"> </w:t>
            </w:r>
            <w:r w:rsidRPr="00C56CC1">
              <w:rPr>
                <w:bCs/>
              </w:rPr>
              <w:t>charge</w:t>
            </w:r>
            <w:r w:rsidRPr="00451C08">
              <w:rPr>
                <w:bCs/>
              </w:rPr>
              <w:t xml:space="preserve"> in pence a day and £ a year </w:t>
            </w:r>
          </w:p>
          <w:p w14:paraId="13B1217A" w14:textId="3E59E271" w:rsidR="006E1619" w:rsidRDefault="006E1619" w:rsidP="005D5063"/>
          <w:p w14:paraId="20DFA03D" w14:textId="111C7256" w:rsidR="006E1619" w:rsidRDefault="0DDC018E" w:rsidP="006573A2">
            <w:pPr>
              <w:ind w:left="360"/>
            </w:pPr>
            <w:r>
              <w:t>As detailed within Modification 0710</w:t>
            </w:r>
            <w:r w:rsidR="531585C9">
              <w:t xml:space="preserve"> (and IGT148)</w:t>
            </w:r>
            <w:r>
              <w:t xml:space="preserve">, these </w:t>
            </w:r>
            <w:r w:rsidRPr="00F90F1A">
              <w:rPr>
                <w:b/>
                <w:bCs/>
                <w:i/>
                <w:iCs/>
              </w:rPr>
              <w:t>Daily Metered (DM) asset</w:t>
            </w:r>
            <w:r>
              <w:t xml:space="preserve"> and </w:t>
            </w:r>
            <w:r w:rsidRPr="00F90F1A">
              <w:rPr>
                <w:b/>
                <w:bCs/>
                <w:i/>
                <w:iCs/>
              </w:rPr>
              <w:t>DM read</w:t>
            </w:r>
            <w:r>
              <w:t xml:space="preserve"> charges will be removed from each DNOs Transporter Metering Charging statements. </w:t>
            </w:r>
          </w:p>
          <w:p w14:paraId="7B259DB1" w14:textId="77777777" w:rsidR="006E1619" w:rsidRDefault="006E1619" w:rsidP="006573A2">
            <w:pPr>
              <w:ind w:left="360"/>
            </w:pPr>
          </w:p>
          <w:p w14:paraId="631B6227" w14:textId="39B28C98" w:rsidR="00A0084D" w:rsidRDefault="0DDC018E" w:rsidP="006573A2">
            <w:pPr>
              <w:ind w:left="360"/>
              <w:rPr>
                <w:color w:val="FF0000"/>
              </w:rPr>
            </w:pPr>
            <w:r>
              <w:t>Following the implementation of this XRN, going forwards</w:t>
            </w:r>
            <w:r w:rsidR="00C56CC1">
              <w:t>,</w:t>
            </w:r>
            <w:r>
              <w:t xml:space="preserve"> the charges for</w:t>
            </w:r>
            <w:r w:rsidR="208B9298">
              <w:t xml:space="preserve"> all</w:t>
            </w:r>
            <w:r>
              <w:t xml:space="preserve"> the Class 1 read service</w:t>
            </w:r>
            <w:r w:rsidR="53A6FA7C">
              <w:t>s</w:t>
            </w:r>
            <w:r w:rsidR="00810981">
              <w:t xml:space="preserve"> </w:t>
            </w:r>
            <w:r>
              <w:t xml:space="preserve">will be published within the </w:t>
            </w:r>
            <w:r w:rsidRPr="00F90F1A">
              <w:rPr>
                <w:i/>
                <w:iCs/>
              </w:rPr>
              <w:t>CDSP DSC Annual Charging Statement.</w:t>
            </w:r>
            <w:r>
              <w:t xml:space="preserve"> For reference, this document is published </w:t>
            </w:r>
            <w:hyperlink r:id="rId12">
              <w:r w:rsidRPr="5A78608A">
                <w:rPr>
                  <w:rStyle w:val="Hyperlink"/>
                </w:rPr>
                <w:t>here</w:t>
              </w:r>
            </w:hyperlink>
            <w:r>
              <w:t xml:space="preserve">. </w:t>
            </w:r>
          </w:p>
          <w:p w14:paraId="7ED3BF9D" w14:textId="77777777" w:rsidR="00A31C5E" w:rsidRDefault="00A31C5E" w:rsidP="00A0084D"/>
          <w:p w14:paraId="6BB39E09" w14:textId="11C8727F" w:rsidR="006E1619" w:rsidRDefault="00150441" w:rsidP="006573A2">
            <w:pPr>
              <w:ind w:left="360"/>
            </w:pPr>
            <w:r>
              <w:t xml:space="preserve">Charges for Class 1 read services </w:t>
            </w:r>
            <w:r w:rsidR="00C57307">
              <w:t xml:space="preserve">will be detailed within the </w:t>
            </w:r>
            <w:r w:rsidR="00C57307" w:rsidRPr="00F90F1A">
              <w:rPr>
                <w:i/>
                <w:iCs/>
              </w:rPr>
              <w:t>DSC Specific Services Charges</w:t>
            </w:r>
            <w:r w:rsidR="00C57307">
              <w:t xml:space="preserve"> section of the document. </w:t>
            </w:r>
          </w:p>
          <w:p w14:paraId="1A16864C" w14:textId="42900CBE" w:rsidR="006E1619" w:rsidRDefault="3DFEB840" w:rsidP="006573A2">
            <w:pPr>
              <w:ind w:left="360"/>
            </w:pPr>
            <w:r>
              <w:t xml:space="preserve">The updated version of the </w:t>
            </w:r>
            <w:r w:rsidRPr="00F90F1A">
              <w:rPr>
                <w:i/>
                <w:iCs/>
              </w:rPr>
              <w:t>CDSP DSC Annual Charging Statement</w:t>
            </w:r>
            <w:r>
              <w:t xml:space="preserve"> for financial year 2023/24 will go live on 01 April 2023. This version will include all the relevant rates for the Class 1 read service. </w:t>
            </w:r>
          </w:p>
          <w:p w14:paraId="7B5866CE" w14:textId="77777777" w:rsidR="00810981" w:rsidRDefault="00810981" w:rsidP="006573A2">
            <w:pPr>
              <w:ind w:left="360"/>
            </w:pPr>
          </w:p>
          <w:p w14:paraId="0C8834B6" w14:textId="17FA15B4" w:rsidR="004B55B9" w:rsidRDefault="1B2F9D69" w:rsidP="006573A2">
            <w:pPr>
              <w:ind w:left="360"/>
            </w:pPr>
            <w:r>
              <w:t xml:space="preserve">To confirm, the rates for the Class 1 read services will be shared in due course once </w:t>
            </w:r>
            <w:r w:rsidR="13F4C14C">
              <w:t xml:space="preserve">all procurement activities have been completed. </w:t>
            </w:r>
            <w:r w:rsidR="00E44725">
              <w:t xml:space="preserve">These will be included in the </w:t>
            </w:r>
            <w:r w:rsidR="00E44725" w:rsidRPr="00F90F1A">
              <w:rPr>
                <w:i/>
                <w:iCs/>
              </w:rPr>
              <w:t>DSC Annual Charging Statement</w:t>
            </w:r>
            <w:r w:rsidR="0012176F">
              <w:t>,</w:t>
            </w:r>
            <w:r w:rsidR="00E44725">
              <w:t xml:space="preserve"> and we will make parties aware when this is available. </w:t>
            </w:r>
          </w:p>
          <w:p w14:paraId="5DB04B3B" w14:textId="77777777" w:rsidR="00E44725" w:rsidRDefault="00E44725" w:rsidP="006573A2">
            <w:pPr>
              <w:ind w:left="360"/>
            </w:pPr>
          </w:p>
          <w:p w14:paraId="596956D8" w14:textId="59B339BB" w:rsidR="004B55B9" w:rsidRDefault="13F4C14C" w:rsidP="006573A2">
            <w:pPr>
              <w:ind w:left="360"/>
            </w:pPr>
            <w:r>
              <w:t xml:space="preserve">Although the rates are not currently available, please see below an </w:t>
            </w:r>
            <w:r w:rsidR="76185E6C" w:rsidRPr="00F90F1A">
              <w:rPr>
                <w:b/>
                <w:bCs/>
                <w:i/>
                <w:iCs/>
              </w:rPr>
              <w:t>example</w:t>
            </w:r>
            <w:r w:rsidR="058D4FCC">
              <w:t xml:space="preserve"> of the expected charges</w:t>
            </w:r>
            <w:r w:rsidR="00E44725">
              <w:t xml:space="preserve"> (excluding the rates),</w:t>
            </w:r>
            <w:r w:rsidR="058D4FCC">
              <w:t xml:space="preserve"> that will be included in the DSC Annual Charging Statement for the Class 1 read service</w:t>
            </w:r>
            <w:r w:rsidR="00F90F1A">
              <w:t>:</w:t>
            </w:r>
            <w:r w:rsidR="005A3990">
              <w:t xml:space="preserve"> </w:t>
            </w:r>
          </w:p>
          <w:p w14:paraId="4379B0E9" w14:textId="2E84C3B2" w:rsidR="00F90F1A" w:rsidRDefault="00F90F1A" w:rsidP="006573A2">
            <w:pPr>
              <w:ind w:left="360"/>
            </w:pPr>
          </w:p>
          <w:p w14:paraId="36545077" w14:textId="5B9FC609" w:rsidR="00F90F1A" w:rsidRDefault="00F90F1A" w:rsidP="006573A2">
            <w:pPr>
              <w:ind w:left="360"/>
            </w:pPr>
          </w:p>
          <w:p w14:paraId="1B7D3B30" w14:textId="2E5453D7" w:rsidR="00F90F1A" w:rsidRDefault="00F90F1A" w:rsidP="006573A2">
            <w:pPr>
              <w:ind w:left="360"/>
            </w:pPr>
          </w:p>
          <w:p w14:paraId="742129CE" w14:textId="374DC7B6" w:rsidR="00F90F1A" w:rsidRDefault="00F90F1A" w:rsidP="006573A2">
            <w:pPr>
              <w:ind w:left="360"/>
            </w:pPr>
          </w:p>
          <w:p w14:paraId="3DF35EF8" w14:textId="77777777" w:rsidR="00F90F1A" w:rsidRDefault="00F90F1A" w:rsidP="006573A2">
            <w:pPr>
              <w:ind w:left="360"/>
            </w:pPr>
          </w:p>
          <w:p w14:paraId="70A7AA95" w14:textId="6B4801B9" w:rsidR="000A1182" w:rsidRDefault="000A1182" w:rsidP="005D5063"/>
          <w:tbl>
            <w:tblPr>
              <w:tblStyle w:val="TableGrid"/>
              <w:tblW w:w="0" w:type="auto"/>
              <w:tblLayout w:type="fixed"/>
              <w:tblLook w:val="04A0" w:firstRow="1" w:lastRow="0" w:firstColumn="1" w:lastColumn="0" w:noHBand="0" w:noVBand="1"/>
            </w:tblPr>
            <w:tblGrid>
              <w:gridCol w:w="1049"/>
              <w:gridCol w:w="1418"/>
              <w:gridCol w:w="1843"/>
              <w:gridCol w:w="2374"/>
              <w:gridCol w:w="3580"/>
            </w:tblGrid>
            <w:tr w:rsidR="00F62FBC" w14:paraId="28F0CC75" w14:textId="77777777" w:rsidTr="5A78608A">
              <w:tc>
                <w:tcPr>
                  <w:tcW w:w="1049" w:type="dxa"/>
                  <w:shd w:val="clear" w:color="auto" w:fill="152E48" w:themeFill="text2" w:themeFillShade="BF"/>
                </w:tcPr>
                <w:p w14:paraId="426C3B70" w14:textId="4449FA47" w:rsidR="00F62FBC" w:rsidRPr="00E50305" w:rsidRDefault="00E50305" w:rsidP="005D5063">
                  <w:pPr>
                    <w:rPr>
                      <w:b/>
                      <w:bCs/>
                      <w:sz w:val="16"/>
                      <w:szCs w:val="16"/>
                    </w:rPr>
                  </w:pPr>
                  <w:r w:rsidRPr="00E50305">
                    <w:rPr>
                      <w:b/>
                      <w:bCs/>
                      <w:sz w:val="16"/>
                      <w:szCs w:val="16"/>
                    </w:rPr>
                    <w:t>Reference</w:t>
                  </w:r>
                </w:p>
              </w:tc>
              <w:tc>
                <w:tcPr>
                  <w:tcW w:w="1418" w:type="dxa"/>
                  <w:shd w:val="clear" w:color="auto" w:fill="152E48" w:themeFill="text2" w:themeFillShade="BF"/>
                </w:tcPr>
                <w:p w14:paraId="4D310DC8" w14:textId="5F0B55EE" w:rsidR="00F62FBC" w:rsidRPr="00E50305" w:rsidRDefault="00E50305" w:rsidP="005D5063">
                  <w:pPr>
                    <w:rPr>
                      <w:b/>
                      <w:bCs/>
                      <w:sz w:val="16"/>
                      <w:szCs w:val="16"/>
                    </w:rPr>
                  </w:pPr>
                  <w:r w:rsidRPr="00E50305">
                    <w:rPr>
                      <w:b/>
                      <w:bCs/>
                      <w:sz w:val="16"/>
                      <w:szCs w:val="16"/>
                    </w:rPr>
                    <w:t>Service Requirements Description</w:t>
                  </w:r>
                </w:p>
              </w:tc>
              <w:tc>
                <w:tcPr>
                  <w:tcW w:w="1843" w:type="dxa"/>
                  <w:shd w:val="clear" w:color="auto" w:fill="152E48" w:themeFill="text2" w:themeFillShade="BF"/>
                </w:tcPr>
                <w:p w14:paraId="6DEA972E" w14:textId="30FBB4F0" w:rsidR="00F62FBC" w:rsidRPr="00E50305" w:rsidRDefault="00E50305" w:rsidP="005D5063">
                  <w:pPr>
                    <w:rPr>
                      <w:b/>
                      <w:bCs/>
                      <w:sz w:val="16"/>
                      <w:szCs w:val="16"/>
                    </w:rPr>
                  </w:pPr>
                  <w:r w:rsidRPr="00E50305">
                    <w:rPr>
                      <w:b/>
                      <w:bCs/>
                      <w:sz w:val="16"/>
                      <w:szCs w:val="16"/>
                    </w:rPr>
                    <w:t>Charging Measure</w:t>
                  </w:r>
                </w:p>
              </w:tc>
              <w:tc>
                <w:tcPr>
                  <w:tcW w:w="2374" w:type="dxa"/>
                  <w:shd w:val="clear" w:color="auto" w:fill="152E48" w:themeFill="text2" w:themeFillShade="BF"/>
                </w:tcPr>
                <w:p w14:paraId="5BB6C4A2" w14:textId="36F754EC" w:rsidR="00F62FBC" w:rsidRPr="00E50305" w:rsidRDefault="00E50305" w:rsidP="005D5063">
                  <w:pPr>
                    <w:rPr>
                      <w:b/>
                      <w:bCs/>
                      <w:sz w:val="16"/>
                      <w:szCs w:val="16"/>
                    </w:rPr>
                  </w:pPr>
                  <w:r w:rsidRPr="00E50305">
                    <w:rPr>
                      <w:b/>
                      <w:bCs/>
                      <w:sz w:val="16"/>
                      <w:szCs w:val="16"/>
                    </w:rPr>
                    <w:t>Charging Period</w:t>
                  </w:r>
                </w:p>
              </w:tc>
              <w:tc>
                <w:tcPr>
                  <w:tcW w:w="3580" w:type="dxa"/>
                  <w:shd w:val="clear" w:color="auto" w:fill="152E48" w:themeFill="text2" w:themeFillShade="BF"/>
                </w:tcPr>
                <w:p w14:paraId="0DA25DAF" w14:textId="0535CACD" w:rsidR="00F62FBC" w:rsidRPr="00E50305" w:rsidRDefault="00E50305" w:rsidP="005D5063">
                  <w:pPr>
                    <w:rPr>
                      <w:b/>
                      <w:bCs/>
                      <w:sz w:val="16"/>
                      <w:szCs w:val="16"/>
                    </w:rPr>
                  </w:pPr>
                  <w:r w:rsidRPr="00E50305">
                    <w:rPr>
                      <w:b/>
                      <w:bCs/>
                      <w:sz w:val="16"/>
                      <w:szCs w:val="16"/>
                    </w:rPr>
                    <w:t>Charge (£) Excluding VAT</w:t>
                  </w:r>
                </w:p>
              </w:tc>
            </w:tr>
            <w:tr w:rsidR="00343EDE" w14:paraId="713CCDB2" w14:textId="77777777" w:rsidTr="5A78608A">
              <w:trPr>
                <w:trHeight w:val="1284"/>
              </w:trPr>
              <w:tc>
                <w:tcPr>
                  <w:tcW w:w="1049" w:type="dxa"/>
                  <w:vMerge w:val="restart"/>
                </w:tcPr>
                <w:p w14:paraId="38E05BBA" w14:textId="3D943DDD" w:rsidR="00343EDE" w:rsidRPr="00AA0AD5" w:rsidRDefault="00343EDE" w:rsidP="00343EDE">
                  <w:pPr>
                    <w:rPr>
                      <w:i/>
                      <w:iCs/>
                    </w:rPr>
                  </w:pPr>
                  <w:r w:rsidRPr="00AA0AD5">
                    <w:rPr>
                      <w:i/>
                      <w:iCs/>
                      <w:sz w:val="16"/>
                      <w:szCs w:val="16"/>
                    </w:rPr>
                    <w:t>TBC depending on the Specific Service reference</w:t>
                  </w:r>
                </w:p>
              </w:tc>
              <w:tc>
                <w:tcPr>
                  <w:tcW w:w="1418" w:type="dxa"/>
                </w:tcPr>
                <w:p w14:paraId="122BC364" w14:textId="5EF56BCC" w:rsidR="00343EDE" w:rsidRDefault="00343EDE" w:rsidP="00343EDE">
                  <w:r w:rsidRPr="00934A0D">
                    <w:rPr>
                      <w:i/>
                      <w:iCs/>
                      <w:sz w:val="16"/>
                      <w:szCs w:val="16"/>
                    </w:rPr>
                    <w:t>Provision of the Daily Metered service for datalogged Class 1 Supply Meter Points</w:t>
                  </w:r>
                </w:p>
              </w:tc>
              <w:tc>
                <w:tcPr>
                  <w:tcW w:w="1843" w:type="dxa"/>
                </w:tcPr>
                <w:p w14:paraId="33F39E7B" w14:textId="58A220A9" w:rsidR="00343EDE" w:rsidRDefault="00343EDE" w:rsidP="00343EDE">
                  <w:r>
                    <w:rPr>
                      <w:i/>
                      <w:iCs/>
                      <w:sz w:val="16"/>
                      <w:szCs w:val="16"/>
                    </w:rPr>
                    <w:t>National charge rate</w:t>
                  </w:r>
                </w:p>
              </w:tc>
              <w:tc>
                <w:tcPr>
                  <w:tcW w:w="2374" w:type="dxa"/>
                </w:tcPr>
                <w:p w14:paraId="10F86009" w14:textId="52A380C7" w:rsidR="00343EDE" w:rsidRDefault="008E1F83" w:rsidP="00343EDE">
                  <w:pPr>
                    <w:rPr>
                      <w:i/>
                      <w:iCs/>
                      <w:sz w:val="16"/>
                      <w:szCs w:val="16"/>
                    </w:rPr>
                  </w:pPr>
                  <w:r>
                    <w:rPr>
                      <w:i/>
                      <w:iCs/>
                      <w:sz w:val="16"/>
                      <w:szCs w:val="16"/>
                    </w:rPr>
                    <w:t>Ongoing Monthly</w:t>
                  </w:r>
                </w:p>
              </w:tc>
              <w:tc>
                <w:tcPr>
                  <w:tcW w:w="3580" w:type="dxa"/>
                </w:tcPr>
                <w:p w14:paraId="3D266039" w14:textId="77777777" w:rsidR="00343EDE" w:rsidRDefault="00343EDE" w:rsidP="00343EDE">
                  <w:r w:rsidRPr="001B3EB3">
                    <w:rPr>
                      <w:i/>
                      <w:iCs/>
                      <w:sz w:val="16"/>
                      <w:szCs w:val="16"/>
                    </w:rPr>
                    <w:t>Read charge – [pence a day]</w:t>
                  </w:r>
                </w:p>
                <w:p w14:paraId="232C3011" w14:textId="04464393" w:rsidR="00343EDE" w:rsidRDefault="00343EDE" w:rsidP="00343EDE">
                  <w:r w:rsidRPr="001B3EB3">
                    <w:rPr>
                      <w:i/>
                      <w:iCs/>
                      <w:sz w:val="16"/>
                      <w:szCs w:val="16"/>
                    </w:rPr>
                    <w:t xml:space="preserve">Asset charge – [pence a day] </w:t>
                  </w:r>
                </w:p>
              </w:tc>
            </w:tr>
            <w:tr w:rsidR="00343EDE" w14:paraId="59E9B755" w14:textId="77777777" w:rsidTr="5A78608A">
              <w:trPr>
                <w:trHeight w:val="1284"/>
              </w:trPr>
              <w:tc>
                <w:tcPr>
                  <w:tcW w:w="1049" w:type="dxa"/>
                  <w:vMerge/>
                </w:tcPr>
                <w:p w14:paraId="24459D3A" w14:textId="77777777" w:rsidR="00343EDE" w:rsidRPr="00AA0AD5" w:rsidRDefault="00343EDE" w:rsidP="00343EDE">
                  <w:pPr>
                    <w:rPr>
                      <w:i/>
                      <w:iCs/>
                      <w:sz w:val="16"/>
                      <w:szCs w:val="16"/>
                    </w:rPr>
                  </w:pPr>
                </w:p>
              </w:tc>
              <w:tc>
                <w:tcPr>
                  <w:tcW w:w="1418" w:type="dxa"/>
                </w:tcPr>
                <w:p w14:paraId="1DAD8E11" w14:textId="2E4F9CE1" w:rsidR="00343EDE" w:rsidRPr="00934A0D" w:rsidRDefault="00343EDE" w:rsidP="00343EDE">
                  <w:pPr>
                    <w:rPr>
                      <w:i/>
                      <w:iCs/>
                      <w:sz w:val="16"/>
                      <w:szCs w:val="16"/>
                    </w:rPr>
                  </w:pPr>
                  <w:r>
                    <w:rPr>
                      <w:i/>
                      <w:iCs/>
                      <w:sz w:val="16"/>
                      <w:szCs w:val="16"/>
                    </w:rPr>
                    <w:t>Provision of Within-day Reads service</w:t>
                  </w:r>
                </w:p>
              </w:tc>
              <w:tc>
                <w:tcPr>
                  <w:tcW w:w="1843" w:type="dxa"/>
                </w:tcPr>
                <w:p w14:paraId="262FED68" w14:textId="5AB006C3" w:rsidR="00343EDE" w:rsidRPr="009C5706" w:rsidRDefault="00343EDE" w:rsidP="00343EDE">
                  <w:pPr>
                    <w:rPr>
                      <w:i/>
                      <w:iCs/>
                      <w:sz w:val="16"/>
                      <w:szCs w:val="16"/>
                    </w:rPr>
                  </w:pPr>
                  <w:r>
                    <w:rPr>
                      <w:i/>
                      <w:iCs/>
                      <w:sz w:val="16"/>
                      <w:szCs w:val="16"/>
                    </w:rPr>
                    <w:t>A single charge rate for the portfolio of MPRNs</w:t>
                  </w:r>
                </w:p>
              </w:tc>
              <w:tc>
                <w:tcPr>
                  <w:tcW w:w="2374" w:type="dxa"/>
                </w:tcPr>
                <w:p w14:paraId="4D920D16" w14:textId="27280A6C" w:rsidR="00343EDE" w:rsidRDefault="008677D6" w:rsidP="00343EDE">
                  <w:pPr>
                    <w:rPr>
                      <w:i/>
                      <w:iCs/>
                      <w:sz w:val="16"/>
                      <w:szCs w:val="16"/>
                    </w:rPr>
                  </w:pPr>
                  <w:r>
                    <w:rPr>
                      <w:i/>
                      <w:iCs/>
                      <w:sz w:val="16"/>
                      <w:szCs w:val="16"/>
                    </w:rPr>
                    <w:t>Upon request – Ongoing Monthly</w:t>
                  </w:r>
                </w:p>
              </w:tc>
              <w:tc>
                <w:tcPr>
                  <w:tcW w:w="3580" w:type="dxa"/>
                </w:tcPr>
                <w:p w14:paraId="17B37059" w14:textId="169B2237" w:rsidR="00343EDE" w:rsidRDefault="00343EDE" w:rsidP="00343EDE">
                  <w:pPr>
                    <w:rPr>
                      <w:i/>
                      <w:iCs/>
                      <w:sz w:val="16"/>
                      <w:szCs w:val="16"/>
                    </w:rPr>
                  </w:pPr>
                  <w:r>
                    <w:rPr>
                      <w:i/>
                      <w:iCs/>
                      <w:sz w:val="16"/>
                      <w:szCs w:val="16"/>
                    </w:rPr>
                    <w:t>Charge – [pence per day]</w:t>
                  </w:r>
                </w:p>
              </w:tc>
            </w:tr>
            <w:tr w:rsidR="00343EDE" w14:paraId="484038C1" w14:textId="77777777" w:rsidTr="5A78608A">
              <w:trPr>
                <w:trHeight w:val="1284"/>
              </w:trPr>
              <w:tc>
                <w:tcPr>
                  <w:tcW w:w="1049" w:type="dxa"/>
                  <w:vMerge/>
                </w:tcPr>
                <w:p w14:paraId="7A2FCCE9" w14:textId="77777777" w:rsidR="00343EDE" w:rsidRPr="00AA0AD5" w:rsidRDefault="00343EDE" w:rsidP="00343EDE">
                  <w:pPr>
                    <w:rPr>
                      <w:i/>
                      <w:iCs/>
                      <w:sz w:val="16"/>
                      <w:szCs w:val="16"/>
                    </w:rPr>
                  </w:pPr>
                </w:p>
              </w:tc>
              <w:tc>
                <w:tcPr>
                  <w:tcW w:w="1418" w:type="dxa"/>
                </w:tcPr>
                <w:p w14:paraId="16D4F4CB" w14:textId="47DFB082" w:rsidR="00343EDE" w:rsidRDefault="00343EDE" w:rsidP="00343EDE">
                  <w:pPr>
                    <w:rPr>
                      <w:i/>
                      <w:iCs/>
                      <w:sz w:val="16"/>
                      <w:szCs w:val="16"/>
                    </w:rPr>
                  </w:pPr>
                  <w:r>
                    <w:rPr>
                      <w:i/>
                      <w:iCs/>
                      <w:sz w:val="16"/>
                      <w:szCs w:val="16"/>
                    </w:rPr>
                    <w:t>Provision of Retrospective Within-day service [Shipper and DN]</w:t>
                  </w:r>
                </w:p>
              </w:tc>
              <w:tc>
                <w:tcPr>
                  <w:tcW w:w="1843" w:type="dxa"/>
                </w:tcPr>
                <w:p w14:paraId="02BFC3D3" w14:textId="7CC6C5DB" w:rsidR="00343EDE" w:rsidRPr="009C5706" w:rsidRDefault="611BD4FC" w:rsidP="5A78608A">
                  <w:pPr>
                    <w:rPr>
                      <w:i/>
                      <w:iCs/>
                      <w:sz w:val="16"/>
                      <w:szCs w:val="16"/>
                    </w:rPr>
                  </w:pPr>
                  <w:r w:rsidRPr="5A78608A">
                    <w:rPr>
                      <w:i/>
                      <w:iCs/>
                      <w:sz w:val="16"/>
                      <w:szCs w:val="16"/>
                    </w:rPr>
                    <w:t>A single charge rate for request of the retrospective information</w:t>
                  </w:r>
                </w:p>
              </w:tc>
              <w:tc>
                <w:tcPr>
                  <w:tcW w:w="2374" w:type="dxa"/>
                </w:tcPr>
                <w:p w14:paraId="40E0E5E6" w14:textId="55D96ABF" w:rsidR="00343EDE" w:rsidRDefault="008677D6" w:rsidP="00343EDE">
                  <w:pPr>
                    <w:rPr>
                      <w:i/>
                      <w:iCs/>
                      <w:sz w:val="16"/>
                      <w:szCs w:val="16"/>
                    </w:rPr>
                  </w:pPr>
                  <w:r>
                    <w:rPr>
                      <w:i/>
                      <w:iCs/>
                      <w:sz w:val="16"/>
                      <w:szCs w:val="16"/>
                    </w:rPr>
                    <w:t xml:space="preserve">Per </w:t>
                  </w:r>
                  <w:r w:rsidR="00E85800">
                    <w:rPr>
                      <w:i/>
                      <w:iCs/>
                      <w:sz w:val="16"/>
                      <w:szCs w:val="16"/>
                    </w:rPr>
                    <w:t>request</w:t>
                  </w:r>
                </w:p>
              </w:tc>
              <w:tc>
                <w:tcPr>
                  <w:tcW w:w="3580" w:type="dxa"/>
                </w:tcPr>
                <w:p w14:paraId="11C83259" w14:textId="587C5A37" w:rsidR="00343EDE" w:rsidRDefault="00343EDE" w:rsidP="00343EDE">
                  <w:pPr>
                    <w:rPr>
                      <w:i/>
                      <w:iCs/>
                      <w:sz w:val="16"/>
                      <w:szCs w:val="16"/>
                    </w:rPr>
                  </w:pPr>
                  <w:r>
                    <w:rPr>
                      <w:i/>
                      <w:iCs/>
                      <w:sz w:val="16"/>
                      <w:szCs w:val="16"/>
                    </w:rPr>
                    <w:t>Charge – [pence per unit]</w:t>
                  </w:r>
                </w:p>
              </w:tc>
            </w:tr>
            <w:tr w:rsidR="00343EDE" w14:paraId="23B2D600" w14:textId="77777777" w:rsidTr="5A78608A">
              <w:trPr>
                <w:trHeight w:val="1284"/>
              </w:trPr>
              <w:tc>
                <w:tcPr>
                  <w:tcW w:w="1049" w:type="dxa"/>
                  <w:vMerge/>
                </w:tcPr>
                <w:p w14:paraId="6D05243F" w14:textId="77777777" w:rsidR="00343EDE" w:rsidRPr="00AA0AD5" w:rsidRDefault="00343EDE" w:rsidP="00343EDE">
                  <w:pPr>
                    <w:rPr>
                      <w:i/>
                      <w:iCs/>
                      <w:sz w:val="16"/>
                      <w:szCs w:val="16"/>
                    </w:rPr>
                  </w:pPr>
                </w:p>
              </w:tc>
              <w:tc>
                <w:tcPr>
                  <w:tcW w:w="1418" w:type="dxa"/>
                </w:tcPr>
                <w:p w14:paraId="794C84C9" w14:textId="36D6FDD6" w:rsidR="00343EDE" w:rsidRDefault="00343EDE" w:rsidP="00343EDE">
                  <w:pPr>
                    <w:rPr>
                      <w:i/>
                      <w:iCs/>
                      <w:sz w:val="16"/>
                      <w:szCs w:val="16"/>
                    </w:rPr>
                  </w:pPr>
                  <w:r>
                    <w:rPr>
                      <w:i/>
                      <w:iCs/>
                      <w:sz w:val="16"/>
                      <w:szCs w:val="16"/>
                    </w:rPr>
                    <w:t>Provision of Annual Report service [DN]</w:t>
                  </w:r>
                </w:p>
              </w:tc>
              <w:tc>
                <w:tcPr>
                  <w:tcW w:w="1843" w:type="dxa"/>
                </w:tcPr>
                <w:p w14:paraId="078F15A0" w14:textId="51D6F633" w:rsidR="00343EDE" w:rsidRPr="009C5706" w:rsidRDefault="47E0DE52" w:rsidP="5A78608A">
                  <w:pPr>
                    <w:rPr>
                      <w:i/>
                      <w:iCs/>
                      <w:sz w:val="16"/>
                      <w:szCs w:val="16"/>
                    </w:rPr>
                  </w:pPr>
                  <w:r w:rsidRPr="5A78608A">
                    <w:rPr>
                      <w:i/>
                      <w:iCs/>
                      <w:sz w:val="16"/>
                      <w:szCs w:val="16"/>
                    </w:rPr>
                    <w:t>A single charge rate for the request of the annual report</w:t>
                  </w:r>
                </w:p>
              </w:tc>
              <w:tc>
                <w:tcPr>
                  <w:tcW w:w="2374" w:type="dxa"/>
                </w:tcPr>
                <w:p w14:paraId="19C63D92" w14:textId="2133ECCA" w:rsidR="00343EDE" w:rsidRDefault="00E85800" w:rsidP="00343EDE">
                  <w:pPr>
                    <w:rPr>
                      <w:i/>
                      <w:iCs/>
                      <w:sz w:val="16"/>
                      <w:szCs w:val="16"/>
                    </w:rPr>
                  </w:pPr>
                  <w:r>
                    <w:rPr>
                      <w:i/>
                      <w:iCs/>
                      <w:sz w:val="16"/>
                      <w:szCs w:val="16"/>
                    </w:rPr>
                    <w:t>Per request</w:t>
                  </w:r>
                </w:p>
              </w:tc>
              <w:tc>
                <w:tcPr>
                  <w:tcW w:w="3580" w:type="dxa"/>
                </w:tcPr>
                <w:p w14:paraId="173D3F51" w14:textId="359DDFB3" w:rsidR="00343EDE" w:rsidRDefault="00343EDE" w:rsidP="00343EDE">
                  <w:pPr>
                    <w:rPr>
                      <w:i/>
                      <w:iCs/>
                      <w:sz w:val="16"/>
                      <w:szCs w:val="16"/>
                    </w:rPr>
                  </w:pPr>
                  <w:r>
                    <w:rPr>
                      <w:i/>
                      <w:iCs/>
                      <w:sz w:val="16"/>
                      <w:szCs w:val="16"/>
                    </w:rPr>
                    <w:t>Charge – [pence per unit]</w:t>
                  </w:r>
                </w:p>
              </w:tc>
            </w:tr>
          </w:tbl>
          <w:p w14:paraId="58E52D7A" w14:textId="7EE2FAB8" w:rsidR="00433B12" w:rsidRDefault="00433B12" w:rsidP="005D5063">
            <w:pPr>
              <w:rPr>
                <w:color w:val="FF0000"/>
              </w:rPr>
            </w:pPr>
          </w:p>
          <w:p w14:paraId="7D9C50FF" w14:textId="51DD2C5B" w:rsidR="000531FB" w:rsidRPr="0045575D" w:rsidRDefault="000531FB" w:rsidP="000531FB">
            <w:pPr>
              <w:ind w:left="360"/>
              <w:rPr>
                <w:i/>
                <w:iCs/>
              </w:rPr>
            </w:pPr>
            <w:r w:rsidRPr="0045575D">
              <w:rPr>
                <w:i/>
                <w:iCs/>
              </w:rPr>
              <w:t xml:space="preserve">Please note </w:t>
            </w:r>
            <w:r w:rsidR="00150441">
              <w:rPr>
                <w:i/>
                <w:iCs/>
              </w:rPr>
              <w:t>the above table</w:t>
            </w:r>
            <w:r w:rsidR="00150441" w:rsidRPr="0045575D">
              <w:rPr>
                <w:i/>
                <w:iCs/>
              </w:rPr>
              <w:t xml:space="preserve"> </w:t>
            </w:r>
            <w:r w:rsidRPr="0045575D">
              <w:rPr>
                <w:i/>
                <w:iCs/>
              </w:rPr>
              <w:t xml:space="preserve">is an </w:t>
            </w:r>
            <w:r w:rsidRPr="00F90F1A">
              <w:rPr>
                <w:b/>
                <w:bCs/>
                <w:i/>
                <w:iCs/>
              </w:rPr>
              <w:t>example only</w:t>
            </w:r>
            <w:r w:rsidRPr="0045575D">
              <w:rPr>
                <w:i/>
                <w:iCs/>
              </w:rPr>
              <w:t xml:space="preserve"> of the structure of the charges within the </w:t>
            </w:r>
            <w:r w:rsidR="00150441">
              <w:rPr>
                <w:i/>
                <w:iCs/>
              </w:rPr>
              <w:t xml:space="preserve">DSC </w:t>
            </w:r>
            <w:r w:rsidRPr="0045575D">
              <w:rPr>
                <w:i/>
                <w:iCs/>
              </w:rPr>
              <w:t>Annual Charging Statement.</w:t>
            </w:r>
            <w:r w:rsidR="00ED3248">
              <w:rPr>
                <w:i/>
                <w:iCs/>
              </w:rPr>
              <w:t xml:space="preserve"> The confirmed charges related to the Class 1 read service will be shared in due course. </w:t>
            </w:r>
          </w:p>
          <w:p w14:paraId="5EE0A3D5" w14:textId="77777777" w:rsidR="00343EDE" w:rsidRDefault="00343EDE" w:rsidP="005D5063">
            <w:pPr>
              <w:rPr>
                <w:color w:val="FF0000"/>
              </w:rPr>
            </w:pPr>
          </w:p>
          <w:p w14:paraId="55C29423" w14:textId="6BFF19D6" w:rsidR="00751435" w:rsidRPr="00F90F1A" w:rsidRDefault="00427E1E" w:rsidP="0045575D">
            <w:pPr>
              <w:pStyle w:val="ListParagraph"/>
              <w:ind w:left="227"/>
              <w:rPr>
                <w:b/>
                <w:bCs/>
                <w:sz w:val="24"/>
                <w:szCs w:val="24"/>
              </w:rPr>
            </w:pPr>
            <w:r w:rsidRPr="00F90F1A">
              <w:rPr>
                <w:b/>
                <w:bCs/>
                <w:sz w:val="24"/>
                <w:szCs w:val="24"/>
              </w:rPr>
              <w:t xml:space="preserve">Invoicing </w:t>
            </w:r>
            <w:r w:rsidR="00751435" w:rsidRPr="00F90F1A">
              <w:rPr>
                <w:b/>
                <w:bCs/>
                <w:sz w:val="24"/>
                <w:szCs w:val="24"/>
              </w:rPr>
              <w:t xml:space="preserve">for the Class 1 read service </w:t>
            </w:r>
          </w:p>
          <w:p w14:paraId="08B6AC1E" w14:textId="77777777" w:rsidR="00751435" w:rsidRDefault="00751435" w:rsidP="005D5063"/>
          <w:p w14:paraId="045ADFA2" w14:textId="0A9C737C" w:rsidR="00751435" w:rsidRDefault="3B73D34C" w:rsidP="00127E3D">
            <w:pPr>
              <w:ind w:left="227"/>
            </w:pPr>
            <w:r>
              <w:t xml:space="preserve">Currently the CDSP invoice the Shippers who utilise the Class 1 read service on behalf of the relevant Transporter. This is charged through </w:t>
            </w:r>
            <w:r w:rsidR="00150441">
              <w:t xml:space="preserve">various </w:t>
            </w:r>
            <w:r>
              <w:t>UK Link invoice</w:t>
            </w:r>
            <w:r w:rsidR="004F6519">
              <w:t xml:space="preserve"> types</w:t>
            </w:r>
            <w:r w:rsidR="00150441">
              <w:t xml:space="preserve"> that are issued via the IX in an .INV Generic Invoice File, </w:t>
            </w:r>
            <w:r>
              <w:t xml:space="preserve">specifically: </w:t>
            </w:r>
          </w:p>
          <w:p w14:paraId="54BD926C" w14:textId="77777777" w:rsidR="00751435" w:rsidRDefault="00751435" w:rsidP="005D5063"/>
          <w:p w14:paraId="7CC687FE" w14:textId="557E889D" w:rsidR="00D55646" w:rsidRDefault="00150441" w:rsidP="00122979">
            <w:pPr>
              <w:pStyle w:val="ListParagraph"/>
              <w:numPr>
                <w:ilvl w:val="1"/>
                <w:numId w:val="22"/>
              </w:numPr>
            </w:pPr>
            <w:r>
              <w:t xml:space="preserve">Invoice Type: </w:t>
            </w:r>
            <w:r w:rsidR="00751435" w:rsidRPr="00F90F1A">
              <w:rPr>
                <w:b/>
                <w:bCs/>
              </w:rPr>
              <w:t>ADP</w:t>
            </w:r>
            <w:r w:rsidR="00751435">
              <w:t xml:space="preserve"> – Meter Reading Data logger charges Invoice</w:t>
            </w:r>
          </w:p>
          <w:p w14:paraId="3490BDE1" w14:textId="3E55ABB0" w:rsidR="00D55646" w:rsidRDefault="00150441" w:rsidP="00122979">
            <w:pPr>
              <w:pStyle w:val="ListParagraph"/>
              <w:numPr>
                <w:ilvl w:val="2"/>
                <w:numId w:val="22"/>
              </w:numPr>
            </w:pPr>
            <w:r>
              <w:t xml:space="preserve">Charge Type: </w:t>
            </w:r>
            <w:r w:rsidR="00751435" w:rsidRPr="00F90F1A">
              <w:rPr>
                <w:b/>
                <w:bCs/>
              </w:rPr>
              <w:t>P01</w:t>
            </w:r>
            <w:r w:rsidR="00751435">
              <w:t xml:space="preserve"> – DM Meter Reading Charge </w:t>
            </w:r>
          </w:p>
          <w:p w14:paraId="0995C7DF" w14:textId="6333CD1E" w:rsidR="00D55646" w:rsidRDefault="00150441" w:rsidP="00122979">
            <w:pPr>
              <w:pStyle w:val="ListParagraph"/>
              <w:numPr>
                <w:ilvl w:val="2"/>
                <w:numId w:val="22"/>
              </w:numPr>
            </w:pPr>
            <w:r>
              <w:t xml:space="preserve">Charge Type: </w:t>
            </w:r>
            <w:r w:rsidR="00751435" w:rsidRPr="00F90F1A">
              <w:rPr>
                <w:b/>
                <w:bCs/>
              </w:rPr>
              <w:t>P02</w:t>
            </w:r>
            <w:r w:rsidR="00751435">
              <w:t xml:space="preserve"> – DM Meter Reading Adjustment </w:t>
            </w:r>
          </w:p>
          <w:p w14:paraId="67122F7E" w14:textId="34B20148" w:rsidR="00D55646" w:rsidRDefault="00150441" w:rsidP="00122979">
            <w:pPr>
              <w:pStyle w:val="ListParagraph"/>
              <w:numPr>
                <w:ilvl w:val="2"/>
                <w:numId w:val="22"/>
              </w:numPr>
            </w:pPr>
            <w:r>
              <w:t xml:space="preserve">Charge Type: </w:t>
            </w:r>
            <w:r w:rsidR="00751435" w:rsidRPr="00F90F1A">
              <w:rPr>
                <w:b/>
                <w:bCs/>
              </w:rPr>
              <w:t>P03</w:t>
            </w:r>
            <w:r w:rsidR="00751435">
              <w:t xml:space="preserve"> – Datalogger Asset Charge </w:t>
            </w:r>
          </w:p>
          <w:p w14:paraId="1B3B3719" w14:textId="386FC95A" w:rsidR="00D55646" w:rsidRDefault="00150441" w:rsidP="00122979">
            <w:pPr>
              <w:pStyle w:val="ListParagraph"/>
              <w:numPr>
                <w:ilvl w:val="2"/>
                <w:numId w:val="22"/>
              </w:numPr>
            </w:pPr>
            <w:r>
              <w:t xml:space="preserve">Charge Type: </w:t>
            </w:r>
            <w:r w:rsidR="3B73D34C" w:rsidRPr="00F90F1A">
              <w:rPr>
                <w:b/>
                <w:bCs/>
              </w:rPr>
              <w:t>P04</w:t>
            </w:r>
            <w:r w:rsidR="3B73D34C">
              <w:t xml:space="preserve"> – Datalogger Asset Adjustment Charge </w:t>
            </w:r>
          </w:p>
          <w:p w14:paraId="493978EA" w14:textId="36737660" w:rsidR="00D55646" w:rsidRDefault="00D55646" w:rsidP="0045575D"/>
          <w:p w14:paraId="3345EE41" w14:textId="15BA580B" w:rsidR="00D55646" w:rsidRDefault="00150441" w:rsidP="0045575D">
            <w:pPr>
              <w:pStyle w:val="ListParagraph"/>
              <w:numPr>
                <w:ilvl w:val="1"/>
                <w:numId w:val="22"/>
              </w:numPr>
              <w:spacing w:after="200" w:line="276" w:lineRule="auto"/>
            </w:pPr>
            <w:r>
              <w:t xml:space="preserve">Invoice Type: </w:t>
            </w:r>
            <w:r w:rsidR="60F69DDD" w:rsidRPr="00F90F1A">
              <w:rPr>
                <w:b/>
                <w:bCs/>
              </w:rPr>
              <w:t>ANC</w:t>
            </w:r>
            <w:r w:rsidR="60F69DDD">
              <w:t xml:space="preserve"> – Ancillary Invoice </w:t>
            </w:r>
          </w:p>
          <w:p w14:paraId="4BAD74D3" w14:textId="4E3CC2D2" w:rsidR="00D55646" w:rsidRDefault="00150441" w:rsidP="0045575D">
            <w:pPr>
              <w:pStyle w:val="ListParagraph"/>
              <w:numPr>
                <w:ilvl w:val="2"/>
                <w:numId w:val="1"/>
              </w:numPr>
              <w:spacing w:after="200" w:line="276" w:lineRule="auto"/>
            </w:pPr>
            <w:r>
              <w:t xml:space="preserve">Charge Type: </w:t>
            </w:r>
            <w:r w:rsidR="60F69DDD" w:rsidRPr="00F90F1A">
              <w:rPr>
                <w:b/>
                <w:bCs/>
              </w:rPr>
              <w:t>N67</w:t>
            </w:r>
            <w:r w:rsidR="60F69DDD">
              <w:t xml:space="preserve"> - WITHIN DAY INVOICING DEBIT </w:t>
            </w:r>
          </w:p>
          <w:p w14:paraId="72BCFBE1" w14:textId="47B61FC4" w:rsidR="00D0749F" w:rsidRDefault="00150441" w:rsidP="0045575D">
            <w:pPr>
              <w:pStyle w:val="ListParagraph"/>
              <w:numPr>
                <w:ilvl w:val="2"/>
                <w:numId w:val="1"/>
              </w:numPr>
            </w:pPr>
            <w:r>
              <w:t xml:space="preserve">Charge Type: </w:t>
            </w:r>
            <w:r w:rsidR="60F69DDD" w:rsidRPr="00F90F1A">
              <w:rPr>
                <w:b/>
                <w:bCs/>
              </w:rPr>
              <w:t>N66</w:t>
            </w:r>
            <w:r w:rsidR="60F69DDD">
              <w:t xml:space="preserve"> - WITHIN DAY INVOICING CREDIT</w:t>
            </w:r>
          </w:p>
          <w:p w14:paraId="46C86527" w14:textId="77777777" w:rsidR="0045575D" w:rsidRDefault="0045575D" w:rsidP="0045575D">
            <w:pPr>
              <w:pStyle w:val="ListParagraph"/>
              <w:ind w:left="2160"/>
            </w:pPr>
          </w:p>
          <w:p w14:paraId="5B5D9930" w14:textId="44D7D27B" w:rsidR="004F6519" w:rsidRDefault="3B73D34C" w:rsidP="000C6FB8">
            <w:pPr>
              <w:ind w:left="227"/>
            </w:pPr>
            <w:r>
              <w:t>Following the implementation of XRN5</w:t>
            </w:r>
            <w:r w:rsidR="6C400652">
              <w:t>379</w:t>
            </w:r>
            <w:r>
              <w:t>, the Shipper will no longer be charged for the Class 1 read service</w:t>
            </w:r>
            <w:r w:rsidR="2B2148A1">
              <w:t>s</w:t>
            </w:r>
            <w:r w:rsidR="000240FB">
              <w:t xml:space="preserve"> (on an ongoing basis)</w:t>
            </w:r>
            <w:r>
              <w:t xml:space="preserve"> via the </w:t>
            </w:r>
            <w:r w:rsidR="00150441">
              <w:t>.INV  and specified</w:t>
            </w:r>
            <w:r>
              <w:t xml:space="preserve"> </w:t>
            </w:r>
            <w:r w:rsidR="00150441">
              <w:t>I</w:t>
            </w:r>
            <w:r>
              <w:t>nvoice</w:t>
            </w:r>
            <w:r w:rsidR="00150441">
              <w:t xml:space="preserve"> Type</w:t>
            </w:r>
            <w:r>
              <w:t xml:space="preserve"> and </w:t>
            </w:r>
            <w:r w:rsidR="006D2703">
              <w:t>C</w:t>
            </w:r>
            <w:r>
              <w:t xml:space="preserve">harge </w:t>
            </w:r>
            <w:r w:rsidR="006D2703">
              <w:t>T</w:t>
            </w:r>
            <w:r>
              <w:t>ypes.</w:t>
            </w:r>
            <w:r w:rsidR="6669EB27">
              <w:t xml:space="preserve"> </w:t>
            </w:r>
          </w:p>
          <w:p w14:paraId="6825F8F4" w14:textId="77777777" w:rsidR="004F6519" w:rsidRDefault="004F6519" w:rsidP="000C6FB8">
            <w:pPr>
              <w:ind w:left="227"/>
            </w:pPr>
          </w:p>
          <w:p w14:paraId="464E769F" w14:textId="26B28171" w:rsidR="00FA0368" w:rsidRPr="000C6FB8" w:rsidRDefault="6669EB27" w:rsidP="000C6FB8">
            <w:pPr>
              <w:ind w:left="227"/>
            </w:pPr>
            <w:r>
              <w:t>Please note, the above Charge Types</w:t>
            </w:r>
            <w:r w:rsidR="004F6519">
              <w:t xml:space="preserve"> (and ADP Invoice Type) although no longer used </w:t>
            </w:r>
            <w:r w:rsidR="00722284">
              <w:t>mo</w:t>
            </w:r>
            <w:r w:rsidR="004F6519">
              <w:t>ving forward post-implementation,</w:t>
            </w:r>
            <w:r>
              <w:t xml:space="preserve"> will remain within the </w:t>
            </w:r>
            <w:r w:rsidR="74600AF8" w:rsidRPr="00F90F1A">
              <w:rPr>
                <w:i/>
                <w:iCs/>
              </w:rPr>
              <w:t>Xoserve_</w:t>
            </w:r>
            <w:r w:rsidRPr="00F90F1A">
              <w:rPr>
                <w:i/>
                <w:iCs/>
              </w:rPr>
              <w:t>Comprehensive</w:t>
            </w:r>
            <w:r w:rsidR="68DCFEDA" w:rsidRPr="00F90F1A">
              <w:rPr>
                <w:i/>
                <w:iCs/>
              </w:rPr>
              <w:t>_Invoices_Charge_Types</w:t>
            </w:r>
            <w:r>
              <w:t xml:space="preserve"> </w:t>
            </w:r>
            <w:r w:rsidR="00150441">
              <w:t xml:space="preserve">document </w:t>
            </w:r>
            <w:r w:rsidR="76432860">
              <w:t>as a minimum throughout the transitional period. Any subsequent updates to remove these Charge Type</w:t>
            </w:r>
            <w:r w:rsidR="00701B8E">
              <w:t xml:space="preserve">s (and ADP Invoice Type) </w:t>
            </w:r>
            <w:r w:rsidR="76432860">
              <w:t xml:space="preserve">from the list will be communicated </w:t>
            </w:r>
            <w:r w:rsidR="724A3E14">
              <w:t xml:space="preserve">to DSC customers accordingly. </w:t>
            </w:r>
          </w:p>
          <w:p w14:paraId="155E934A" w14:textId="77777777" w:rsidR="00FA0368" w:rsidRDefault="00FA0368" w:rsidP="005D5063">
            <w:pPr>
              <w:rPr>
                <w:bCs/>
              </w:rPr>
            </w:pPr>
          </w:p>
          <w:p w14:paraId="61FF829E" w14:textId="369D59FD" w:rsidR="00913C51" w:rsidRDefault="00701B8E" w:rsidP="00127E3D">
            <w:pPr>
              <w:ind w:left="227"/>
            </w:pPr>
            <w:r>
              <w:t>Post-implementation of this XRN, p</w:t>
            </w:r>
            <w:r w:rsidR="54735C27">
              <w:t>arties</w:t>
            </w:r>
            <w:r w:rsidR="656AEB19">
              <w:t xml:space="preserve"> who utilise the Class 1 read service will</w:t>
            </w:r>
            <w:r>
              <w:t xml:space="preserve"> start to</w:t>
            </w:r>
            <w:r w:rsidR="656AEB19">
              <w:t xml:space="preserve"> be charged via the </w:t>
            </w:r>
            <w:r w:rsidR="656AEB19" w:rsidRPr="00F90F1A">
              <w:rPr>
                <w:i/>
                <w:iCs/>
              </w:rPr>
              <w:t>DSC Specific Services Invoice</w:t>
            </w:r>
            <w:r w:rsidR="656AEB19">
              <w:t xml:space="preserve">. </w:t>
            </w:r>
            <w:r w:rsidR="0044758F">
              <w:t xml:space="preserve">This will be </w:t>
            </w:r>
            <w:r w:rsidR="00075106">
              <w:t>for all Class 1 read services utilised</w:t>
            </w:r>
            <w:r w:rsidR="004F6519">
              <w:t xml:space="preserve"> and are broken down into the following areas</w:t>
            </w:r>
            <w:r w:rsidR="00075106">
              <w:t>:</w:t>
            </w:r>
          </w:p>
          <w:p w14:paraId="64DEB60C" w14:textId="2FC6948C" w:rsidR="00075106" w:rsidRDefault="00CD4C80" w:rsidP="00075106">
            <w:pPr>
              <w:pStyle w:val="ListParagraph"/>
              <w:numPr>
                <w:ilvl w:val="0"/>
                <w:numId w:val="40"/>
              </w:numPr>
            </w:pPr>
            <w:r>
              <w:t>DM Read charge</w:t>
            </w:r>
          </w:p>
          <w:p w14:paraId="1722A9C9" w14:textId="2D2D4BC2" w:rsidR="00CD4C80" w:rsidRDefault="00CD4C80" w:rsidP="00075106">
            <w:pPr>
              <w:pStyle w:val="ListParagraph"/>
              <w:numPr>
                <w:ilvl w:val="0"/>
                <w:numId w:val="40"/>
              </w:numPr>
            </w:pPr>
            <w:r>
              <w:t>DM Asset charge</w:t>
            </w:r>
          </w:p>
          <w:p w14:paraId="4D33493A" w14:textId="4DE3B45A" w:rsidR="00CD4C80" w:rsidRDefault="00CD4C80" w:rsidP="00075106">
            <w:pPr>
              <w:pStyle w:val="ListParagraph"/>
              <w:numPr>
                <w:ilvl w:val="0"/>
                <w:numId w:val="40"/>
              </w:numPr>
            </w:pPr>
            <w:r>
              <w:t>Within-day service (optional)</w:t>
            </w:r>
          </w:p>
          <w:p w14:paraId="338AAD20" w14:textId="529AE7DE" w:rsidR="00CD4C80" w:rsidRDefault="00CD4C80" w:rsidP="00075106">
            <w:pPr>
              <w:pStyle w:val="ListParagraph"/>
              <w:numPr>
                <w:ilvl w:val="0"/>
                <w:numId w:val="40"/>
              </w:numPr>
            </w:pPr>
            <w:r>
              <w:t>Retrospective Within-day</w:t>
            </w:r>
            <w:r w:rsidR="004E012B">
              <w:t xml:space="preserve"> service (optional)</w:t>
            </w:r>
          </w:p>
          <w:p w14:paraId="1BBE1B2C" w14:textId="014BF9FC" w:rsidR="004E012B" w:rsidRDefault="00F96E87" w:rsidP="00BC0D62">
            <w:pPr>
              <w:pStyle w:val="ListParagraph"/>
              <w:numPr>
                <w:ilvl w:val="0"/>
                <w:numId w:val="40"/>
              </w:numPr>
            </w:pPr>
            <w:r>
              <w:t xml:space="preserve">Annual </w:t>
            </w:r>
            <w:r w:rsidR="00AB49BB">
              <w:t>data</w:t>
            </w:r>
            <w:r w:rsidR="003B1E15">
              <w:t xml:space="preserve"> service (optional)</w:t>
            </w:r>
          </w:p>
          <w:p w14:paraId="77D37D9F" w14:textId="77777777" w:rsidR="00913C51" w:rsidRDefault="00913C51" w:rsidP="005D5063"/>
          <w:p w14:paraId="669D0B1E" w14:textId="50731D06" w:rsidR="00913C51" w:rsidRDefault="00913C51" w:rsidP="00E0536A">
            <w:pPr>
              <w:ind w:left="227"/>
            </w:pPr>
            <w:r>
              <w:t>Invoicing through this mechanism will utilise the existing process, terms and timescales</w:t>
            </w:r>
            <w:r w:rsidR="00701B8E">
              <w:t>, no changes are being made to these as part of this change</w:t>
            </w:r>
            <w:r w:rsidR="00A4210F">
              <w:t xml:space="preserve"> except for the addition of new specific services</w:t>
            </w:r>
            <w:r>
              <w:t xml:space="preserve">. The key information related to this process is detailed below: </w:t>
            </w:r>
          </w:p>
          <w:p w14:paraId="3F50ED06" w14:textId="77777777" w:rsidR="00913C51" w:rsidRDefault="00913C51" w:rsidP="005D5063"/>
          <w:p w14:paraId="4337792B" w14:textId="31B46817" w:rsidR="00913C51" w:rsidRPr="002060CB" w:rsidRDefault="656AEB19" w:rsidP="5A78608A">
            <w:pPr>
              <w:pStyle w:val="ListParagraph"/>
              <w:numPr>
                <w:ilvl w:val="0"/>
                <w:numId w:val="38"/>
              </w:numPr>
            </w:pPr>
            <w:r>
              <w:t xml:space="preserve">The Specific Services Invoice will be issued monthly on </w:t>
            </w:r>
            <w:r w:rsidRPr="00F90F1A">
              <w:rPr>
                <w:b/>
                <w:bCs/>
              </w:rPr>
              <w:t>D+16</w:t>
            </w:r>
            <w:r>
              <w:t xml:space="preserve"> </w:t>
            </w:r>
          </w:p>
          <w:p w14:paraId="7C1C75FE" w14:textId="59336A86" w:rsidR="00913C51" w:rsidRPr="00A32431" w:rsidRDefault="00913C51" w:rsidP="00EB0CE3">
            <w:pPr>
              <w:ind w:left="1440"/>
              <w:rPr>
                <w:i/>
                <w:iCs/>
              </w:rPr>
            </w:pPr>
            <w:r w:rsidRPr="00A32431">
              <w:rPr>
                <w:i/>
                <w:iCs/>
              </w:rPr>
              <w:t>The</w:t>
            </w:r>
            <w:r w:rsidR="006E4365">
              <w:rPr>
                <w:i/>
                <w:iCs/>
              </w:rPr>
              <w:t xml:space="preserve"> current</w:t>
            </w:r>
            <w:r w:rsidRPr="00A32431">
              <w:rPr>
                <w:i/>
                <w:iCs/>
              </w:rPr>
              <w:t xml:space="preserve"> </w:t>
            </w:r>
            <w:hyperlink r:id="rId13" w:history="1">
              <w:r w:rsidRPr="000C1083">
                <w:rPr>
                  <w:rStyle w:val="Hyperlink"/>
                  <w:i/>
                  <w:iCs/>
                </w:rPr>
                <w:t>202</w:t>
              </w:r>
              <w:r w:rsidR="007A5CFA" w:rsidRPr="000C1083">
                <w:rPr>
                  <w:rStyle w:val="Hyperlink"/>
                  <w:i/>
                  <w:iCs/>
                </w:rPr>
                <w:t>2</w:t>
              </w:r>
              <w:r w:rsidRPr="000C1083">
                <w:rPr>
                  <w:rStyle w:val="Hyperlink"/>
                  <w:i/>
                  <w:iCs/>
                </w:rPr>
                <w:t xml:space="preserve"> Billing Calendar</w:t>
              </w:r>
            </w:hyperlink>
            <w:r w:rsidRPr="00451C08">
              <w:rPr>
                <w:i/>
                <w:iCs/>
                <w:color w:val="6440A3" w:themeColor="accent4"/>
              </w:rPr>
              <w:t xml:space="preserve"> </w:t>
            </w:r>
            <w:r w:rsidRPr="00A32431">
              <w:rPr>
                <w:i/>
                <w:iCs/>
              </w:rPr>
              <w:t xml:space="preserve">includes the date in which the Specific Services Invoice is issued each month. </w:t>
            </w:r>
            <w:r w:rsidR="00427224">
              <w:rPr>
                <w:i/>
                <w:iCs/>
              </w:rPr>
              <w:t xml:space="preserve">The 2023 Billing calendar will be available </w:t>
            </w:r>
            <w:r w:rsidR="003D7739">
              <w:rPr>
                <w:i/>
                <w:iCs/>
              </w:rPr>
              <w:t>at the end of 2022.</w:t>
            </w:r>
          </w:p>
          <w:p w14:paraId="51FE18E5" w14:textId="77777777" w:rsidR="00913C51" w:rsidRDefault="00913C51" w:rsidP="005D5063"/>
          <w:p w14:paraId="5D6968F4" w14:textId="76DAF0B4" w:rsidR="00913C51" w:rsidRPr="00451C08" w:rsidRDefault="656AEB19" w:rsidP="5A78608A">
            <w:pPr>
              <w:pStyle w:val="ListParagraph"/>
              <w:numPr>
                <w:ilvl w:val="0"/>
                <w:numId w:val="38"/>
              </w:numPr>
            </w:pPr>
            <w:r>
              <w:t xml:space="preserve">There will be one Specific Services Invoice per customer </w:t>
            </w:r>
          </w:p>
          <w:p w14:paraId="65BB9218" w14:textId="77777777" w:rsidR="00932D21" w:rsidRPr="00EB44DB" w:rsidRDefault="00913C51" w:rsidP="00242F32">
            <w:pPr>
              <w:ind w:left="1440"/>
              <w:rPr>
                <w:i/>
                <w:iCs/>
              </w:rPr>
            </w:pPr>
            <w:r w:rsidRPr="00EB44DB">
              <w:rPr>
                <w:i/>
                <w:iCs/>
              </w:rPr>
              <w:t xml:space="preserve">This invoice will include the monthly charge for </w:t>
            </w:r>
            <w:r w:rsidRPr="00F90F1A">
              <w:rPr>
                <w:b/>
                <w:bCs/>
                <w:i/>
                <w:iCs/>
              </w:rPr>
              <w:t>any</w:t>
            </w:r>
            <w:r w:rsidRPr="00EB44DB">
              <w:rPr>
                <w:i/>
                <w:iCs/>
              </w:rPr>
              <w:t xml:space="preserve"> Specific Service related to the customer. </w:t>
            </w:r>
            <w:r w:rsidRPr="00F90F1A">
              <w:rPr>
                <w:b/>
                <w:bCs/>
                <w:i/>
                <w:iCs/>
              </w:rPr>
              <w:t>For example</w:t>
            </w:r>
            <w:r w:rsidRPr="00EB44DB">
              <w:rPr>
                <w:i/>
                <w:iCs/>
              </w:rPr>
              <w:t xml:space="preserve">, a Specific Service Invoice for Shipper ABC might include: </w:t>
            </w:r>
          </w:p>
          <w:p w14:paraId="7BE59CCE" w14:textId="2E2C17B0" w:rsidR="00EB44DB" w:rsidRPr="00242F32" w:rsidRDefault="656AEB19" w:rsidP="5A78608A">
            <w:pPr>
              <w:pStyle w:val="ListParagraph"/>
              <w:numPr>
                <w:ilvl w:val="1"/>
                <w:numId w:val="22"/>
              </w:numPr>
              <w:rPr>
                <w:i/>
                <w:iCs/>
              </w:rPr>
            </w:pPr>
            <w:r w:rsidRPr="5A78608A">
              <w:rPr>
                <w:i/>
                <w:iCs/>
              </w:rPr>
              <w:t xml:space="preserve">Class 1 read and asset charge </w:t>
            </w:r>
            <w:r w:rsidR="00701B8E">
              <w:rPr>
                <w:i/>
                <w:iCs/>
              </w:rPr>
              <w:t>(new, post-implementation of this change)</w:t>
            </w:r>
          </w:p>
          <w:p w14:paraId="4CF57C42" w14:textId="057217B1" w:rsidR="200CFCDB" w:rsidRDefault="200CFCDB" w:rsidP="5A78608A">
            <w:pPr>
              <w:pStyle w:val="ListParagraph"/>
              <w:numPr>
                <w:ilvl w:val="1"/>
                <w:numId w:val="22"/>
              </w:numPr>
              <w:rPr>
                <w:i/>
                <w:iCs/>
              </w:rPr>
            </w:pPr>
            <w:r w:rsidRPr="5A78608A">
              <w:rPr>
                <w:i/>
                <w:iCs/>
              </w:rPr>
              <w:t>Within-day read service</w:t>
            </w:r>
            <w:r w:rsidR="00701B8E">
              <w:rPr>
                <w:i/>
                <w:iCs/>
              </w:rPr>
              <w:t xml:space="preserve"> (new, post-implementation of this change)</w:t>
            </w:r>
          </w:p>
          <w:p w14:paraId="2650134E" w14:textId="1A941D08" w:rsidR="00BC0D62" w:rsidRPr="00BC0D62" w:rsidRDefault="00BC0D62" w:rsidP="5A78608A">
            <w:pPr>
              <w:pStyle w:val="ListParagraph"/>
              <w:numPr>
                <w:ilvl w:val="1"/>
                <w:numId w:val="22"/>
              </w:numPr>
              <w:rPr>
                <w:i/>
                <w:iCs/>
              </w:rPr>
            </w:pPr>
            <w:r w:rsidRPr="00BC0D62">
              <w:rPr>
                <w:i/>
                <w:iCs/>
              </w:rPr>
              <w:t>Must reads service</w:t>
            </w:r>
          </w:p>
          <w:p w14:paraId="2B2D2029" w14:textId="6BBC566D" w:rsidR="00EB44DB" w:rsidRPr="00BC0D62" w:rsidRDefault="00BC0D62" w:rsidP="5A78608A">
            <w:pPr>
              <w:pStyle w:val="ListParagraph"/>
              <w:numPr>
                <w:ilvl w:val="1"/>
                <w:numId w:val="22"/>
              </w:numPr>
              <w:rPr>
                <w:i/>
                <w:iCs/>
              </w:rPr>
            </w:pPr>
            <w:r w:rsidRPr="00BC0D62">
              <w:rPr>
                <w:i/>
                <w:iCs/>
              </w:rPr>
              <w:t>IX charges</w:t>
            </w:r>
          </w:p>
          <w:p w14:paraId="28A2A426" w14:textId="77777777" w:rsidR="00BA7FF3" w:rsidRDefault="656AEB19" w:rsidP="5A78608A">
            <w:pPr>
              <w:pStyle w:val="ListParagraph"/>
              <w:numPr>
                <w:ilvl w:val="1"/>
                <w:numId w:val="22"/>
              </w:numPr>
              <w:rPr>
                <w:i/>
                <w:iCs/>
              </w:rPr>
            </w:pPr>
            <w:r w:rsidRPr="5A78608A">
              <w:rPr>
                <w:i/>
                <w:iCs/>
              </w:rPr>
              <w:t xml:space="preserve">Telephone Service </w:t>
            </w:r>
          </w:p>
          <w:p w14:paraId="067EE34F" w14:textId="77777777" w:rsidR="00BA7FF3" w:rsidRDefault="00BA7FF3" w:rsidP="00BA7FF3">
            <w:pPr>
              <w:pStyle w:val="ListParagraph"/>
              <w:ind w:left="1800"/>
              <w:rPr>
                <w:i/>
                <w:iCs/>
              </w:rPr>
            </w:pPr>
          </w:p>
          <w:p w14:paraId="50A14622" w14:textId="4D9207F7" w:rsidR="00751435" w:rsidRPr="00451C08" w:rsidRDefault="656AEB19" w:rsidP="00451C08">
            <w:pPr>
              <w:pStyle w:val="ListParagraph"/>
              <w:numPr>
                <w:ilvl w:val="0"/>
                <w:numId w:val="38"/>
              </w:numPr>
            </w:pPr>
            <w:r>
              <w:t xml:space="preserve">For reference, </w:t>
            </w:r>
            <w:r w:rsidR="00701B8E">
              <w:t xml:space="preserve">an example </w:t>
            </w:r>
            <w:r>
              <w:t xml:space="preserve">template for the DSC Specific Service Invoice can be found below (please note: the second page of the invoice which includes the payment methods and bank account details have been removed from this </w:t>
            </w:r>
            <w:r w:rsidR="00621A87">
              <w:t>exampl</w:t>
            </w:r>
            <w:r w:rsidR="00B55FBE">
              <w:t>e,</w:t>
            </w:r>
            <w:r w:rsidR="731674CD">
              <w:t xml:space="preserve"> but will be included with the official invoice</w:t>
            </w:r>
            <w:r>
              <w:t>):</w:t>
            </w:r>
          </w:p>
          <w:p w14:paraId="33EFC82E" w14:textId="6DC85685" w:rsidR="00751435" w:rsidRDefault="00751435" w:rsidP="005D5063">
            <w:pPr>
              <w:rPr>
                <w:bCs/>
              </w:rPr>
            </w:pPr>
          </w:p>
          <w:p w14:paraId="39AC2567" w14:textId="68FB26D6" w:rsidR="00C046A5" w:rsidRPr="001A3F43" w:rsidRDefault="006D6412" w:rsidP="00DF0FE0">
            <w:pPr>
              <w:ind w:left="1440"/>
              <w:rPr>
                <w:b/>
                <w:color w:val="3E5AA8" w:themeColor="accent1"/>
                <w:u w:val="single"/>
              </w:rPr>
            </w:pPr>
            <w:hyperlink r:id="rId14" w:history="1">
              <w:r w:rsidR="00864C05" w:rsidRPr="001A3F43">
                <w:rPr>
                  <w:rStyle w:val="Hyperlink"/>
                  <w:b/>
                  <w:color w:val="3E5AA8" w:themeColor="accent1"/>
                </w:rPr>
                <w:t>[</w:t>
              </w:r>
              <w:r w:rsidR="004509A2" w:rsidRPr="001A3F43">
                <w:rPr>
                  <w:rStyle w:val="Hyperlink"/>
                  <w:b/>
                  <w:color w:val="3E5AA8" w:themeColor="accent1"/>
                </w:rPr>
                <w:t>Specific Service</w:t>
              </w:r>
              <w:r w:rsidR="000606BC" w:rsidRPr="001A3F43">
                <w:rPr>
                  <w:rStyle w:val="Hyperlink"/>
                  <w:b/>
                  <w:color w:val="3E5AA8" w:themeColor="accent1"/>
                </w:rPr>
                <w:t>s Invoice Template</w:t>
              </w:r>
              <w:r w:rsidR="00864C05" w:rsidRPr="001A3F43">
                <w:rPr>
                  <w:rStyle w:val="Hyperlink"/>
                  <w:b/>
                  <w:color w:val="3E5AA8" w:themeColor="accent1"/>
                </w:rPr>
                <w:t>]</w:t>
              </w:r>
            </w:hyperlink>
          </w:p>
          <w:p w14:paraId="5BFE9C41" w14:textId="77777777" w:rsidR="0034674A" w:rsidRPr="00A65A2A" w:rsidRDefault="0034674A" w:rsidP="00BC0D62">
            <w:pPr>
              <w:rPr>
                <w:i/>
                <w:iCs/>
              </w:rPr>
            </w:pPr>
          </w:p>
          <w:p w14:paraId="1EFB66B0" w14:textId="0E175395" w:rsidR="00C046A5" w:rsidRPr="00DF0FE0" w:rsidRDefault="27D00871" w:rsidP="5A78608A">
            <w:pPr>
              <w:pStyle w:val="ListParagraph"/>
              <w:numPr>
                <w:ilvl w:val="0"/>
                <w:numId w:val="38"/>
              </w:numPr>
            </w:pPr>
            <w:r>
              <w:t>The DSC Specific Service Invoice will be emailed to the designated contact within your organisation that is currently recorded to receive the Invoice.</w:t>
            </w:r>
          </w:p>
          <w:p w14:paraId="22352290" w14:textId="76486C63" w:rsidR="00C046A5" w:rsidRPr="00B261F7" w:rsidRDefault="6AFADCB2" w:rsidP="00B261F7">
            <w:pPr>
              <w:ind w:left="720"/>
              <w:rPr>
                <w:color w:val="6440A3" w:themeColor="accent4"/>
              </w:rPr>
            </w:pPr>
            <w:r w:rsidRPr="5A78608A">
              <w:rPr>
                <w:b/>
                <w:bCs/>
              </w:rPr>
              <w:t>Please note, as the Class 1 read service will be issued via the DSC Specific Service Invoice following the implementation of this change, if you would like to add an additional contact(s) from your organisation to receive th</w:t>
            </w:r>
            <w:r w:rsidR="37A66D41" w:rsidRPr="5A78608A">
              <w:rPr>
                <w:b/>
                <w:bCs/>
              </w:rPr>
              <w:t>is</w:t>
            </w:r>
            <w:r w:rsidRPr="5A78608A">
              <w:rPr>
                <w:b/>
                <w:bCs/>
              </w:rPr>
              <w:t xml:space="preserve"> Invoice</w:t>
            </w:r>
            <w:r w:rsidR="2E954C4B" w:rsidRPr="5A78608A">
              <w:rPr>
                <w:b/>
                <w:bCs/>
              </w:rPr>
              <w:t xml:space="preserve"> (and the Invoice Supporting Information)</w:t>
            </w:r>
            <w:r w:rsidRPr="5A78608A">
              <w:rPr>
                <w:b/>
                <w:bCs/>
              </w:rPr>
              <w:t xml:space="preserve"> going forward, please email </w:t>
            </w:r>
            <w:hyperlink r:id="rId15" w:history="1">
              <w:r w:rsidR="00B261F7" w:rsidRPr="00C938FE">
                <w:rPr>
                  <w:rStyle w:val="Hyperlink"/>
                </w:rPr>
                <w:t>xoserve.invoicing@xoserve.com</w:t>
              </w:r>
            </w:hyperlink>
            <w:r w:rsidR="00B261F7">
              <w:rPr>
                <w:color w:val="6440A3" w:themeColor="accent4"/>
              </w:rPr>
              <w:t xml:space="preserve"> </w:t>
            </w:r>
            <w:r w:rsidRPr="5A78608A">
              <w:rPr>
                <w:b/>
                <w:bCs/>
              </w:rPr>
              <w:t xml:space="preserve">and confirm who you would like to be added to </w:t>
            </w:r>
            <w:r w:rsidR="00A4210F">
              <w:rPr>
                <w:b/>
                <w:bCs/>
              </w:rPr>
              <w:t>the recipient list</w:t>
            </w:r>
            <w:r w:rsidR="65E53CEE" w:rsidRPr="5A78608A">
              <w:rPr>
                <w:b/>
                <w:bCs/>
              </w:rPr>
              <w:t>.</w:t>
            </w:r>
            <w:r w:rsidR="16C038AE" w:rsidRPr="5A78608A">
              <w:rPr>
                <w:b/>
                <w:bCs/>
                <w:color w:val="FF0000"/>
              </w:rPr>
              <w:t xml:space="preserve"> </w:t>
            </w:r>
          </w:p>
          <w:p w14:paraId="1D70BE85" w14:textId="77777777" w:rsidR="002D5F67" w:rsidRPr="00FD5E55" w:rsidRDefault="002D5F67" w:rsidP="00B63050">
            <w:pPr>
              <w:ind w:left="1440"/>
              <w:rPr>
                <w:b/>
                <w:bCs/>
              </w:rPr>
            </w:pPr>
          </w:p>
          <w:p w14:paraId="7F4FD547" w14:textId="67D630A9" w:rsidR="00281969" w:rsidRDefault="00D67F9D" w:rsidP="00CF080C">
            <w:pPr>
              <w:pStyle w:val="ListParagraph"/>
              <w:numPr>
                <w:ilvl w:val="0"/>
                <w:numId w:val="38"/>
              </w:numPr>
            </w:pPr>
            <w:r>
              <w:t>The</w:t>
            </w:r>
            <w:r w:rsidR="4A097B2F">
              <w:t xml:space="preserve"> charge</w:t>
            </w:r>
            <w:r w:rsidR="652E6B6A">
              <w:t>s</w:t>
            </w:r>
            <w:r w:rsidR="4A097B2F">
              <w:t xml:space="preserve"> for the Class 1 read service</w:t>
            </w:r>
            <w:r w:rsidR="00C600CA">
              <w:t>s</w:t>
            </w:r>
            <w:r w:rsidR="4A097B2F">
              <w:t xml:space="preserve"> will be issued 1 month in arrears. </w:t>
            </w:r>
            <w:r w:rsidR="00C600CA">
              <w:t>With the new contract in place from 01</w:t>
            </w:r>
            <w:r w:rsidR="4A097B2F">
              <w:t xml:space="preserve"> April 2023, the </w:t>
            </w:r>
            <w:r w:rsidR="00A26D0A">
              <w:t>earliest poin</w:t>
            </w:r>
            <w:r w:rsidR="000240FB">
              <w:t>t</w:t>
            </w:r>
            <w:r w:rsidR="00E47D03">
              <w:t xml:space="preserve"> the new</w:t>
            </w:r>
            <w:r w:rsidR="00C600CA">
              <w:t xml:space="preserve"> </w:t>
            </w:r>
            <w:r w:rsidR="4A097B2F">
              <w:t>charge</w:t>
            </w:r>
            <w:r w:rsidR="00E47D03">
              <w:t>s</w:t>
            </w:r>
            <w:r w:rsidR="4A097B2F">
              <w:t xml:space="preserve"> for this service</w:t>
            </w:r>
            <w:r w:rsidR="0067019E">
              <w:t xml:space="preserve"> </w:t>
            </w:r>
            <w:r w:rsidR="00A4210F">
              <w:t xml:space="preserve">will </w:t>
            </w:r>
            <w:r w:rsidR="00A26D0A">
              <w:t>be</w:t>
            </w:r>
            <w:r w:rsidR="0067019E">
              <w:t xml:space="preserve"> issued</w:t>
            </w:r>
            <w:r w:rsidR="00E47D03">
              <w:t xml:space="preserve"> </w:t>
            </w:r>
            <w:r w:rsidR="00A4210F">
              <w:t>is</w:t>
            </w:r>
            <w:r w:rsidR="4A097B2F">
              <w:t xml:space="preserve"> within the May 2023 DSC Specific Service Invoice.</w:t>
            </w:r>
          </w:p>
          <w:p w14:paraId="6B0A1928" w14:textId="77777777" w:rsidR="002D5F67" w:rsidRPr="00CF080C" w:rsidRDefault="002D5F67" w:rsidP="002D5F67">
            <w:pPr>
              <w:pStyle w:val="ListParagraph"/>
              <w:ind w:left="340"/>
              <w:rPr>
                <w:bCs/>
              </w:rPr>
            </w:pPr>
          </w:p>
          <w:p w14:paraId="41EC198A" w14:textId="77777777" w:rsidR="00217F57" w:rsidRDefault="2AD061D3" w:rsidP="00217F57">
            <w:pPr>
              <w:pStyle w:val="ListParagraph"/>
              <w:numPr>
                <w:ilvl w:val="0"/>
                <w:numId w:val="38"/>
              </w:numPr>
            </w:pPr>
            <w:r>
              <w:t>In terms of S</w:t>
            </w:r>
            <w:r w:rsidR="004936F3">
              <w:t>upporting Information (SI)</w:t>
            </w:r>
            <w:r>
              <w:t xml:space="preserve"> for the Class 1 read service</w:t>
            </w:r>
            <w:r w:rsidR="00390656">
              <w:t>s</w:t>
            </w:r>
            <w:r>
              <w:t>:</w:t>
            </w:r>
          </w:p>
          <w:p w14:paraId="5DF60DDD" w14:textId="1F15BD9B" w:rsidR="00217F57" w:rsidRPr="00CF080C" w:rsidRDefault="00217F57" w:rsidP="00F90F1A">
            <w:pPr>
              <w:ind w:left="1440"/>
            </w:pPr>
            <w:r w:rsidRPr="00F90F1A">
              <w:rPr>
                <w:b/>
                <w:bCs/>
              </w:rPr>
              <w:t>Stop Activities</w:t>
            </w:r>
            <w:r w:rsidR="2AD061D3" w:rsidRPr="00F90F1A">
              <w:rPr>
                <w:b/>
                <w:bCs/>
              </w:rPr>
              <w:t xml:space="preserve"> </w:t>
            </w:r>
          </w:p>
          <w:p w14:paraId="6EA8AB47" w14:textId="4FFD4A81" w:rsidR="00217F57" w:rsidRDefault="2AD061D3" w:rsidP="00F90F1A">
            <w:pPr>
              <w:pStyle w:val="ListParagraph"/>
              <w:numPr>
                <w:ilvl w:val="3"/>
                <w:numId w:val="22"/>
              </w:numPr>
            </w:pPr>
            <w:r w:rsidRPr="00AB49BB">
              <w:t xml:space="preserve">The DMSP will </w:t>
            </w:r>
            <w:r w:rsidR="60036E5E" w:rsidRPr="00AB49BB">
              <w:t>no longer</w:t>
            </w:r>
            <w:r w:rsidRPr="009609A3">
              <w:t xml:space="preserve"> send the SI for the read element directly to the Shipper. </w:t>
            </w:r>
          </w:p>
          <w:p w14:paraId="3DC668D0" w14:textId="2017AC11" w:rsidR="00217F57" w:rsidRPr="00F90F1A" w:rsidRDefault="00A4210F" w:rsidP="00F90F1A">
            <w:pPr>
              <w:pStyle w:val="ListParagraph"/>
              <w:numPr>
                <w:ilvl w:val="3"/>
                <w:numId w:val="22"/>
              </w:numPr>
              <w:rPr>
                <w:i/>
                <w:iCs/>
              </w:rPr>
            </w:pPr>
            <w:r>
              <w:t xml:space="preserve">Shippers will no longer receive supporting information for asset charges (previously billed via an ADP invoice type) within the .MIF Meter Assets Invoice Supporting Information file following transition to the new service. </w:t>
            </w:r>
            <w:r w:rsidRPr="00F90F1A">
              <w:rPr>
                <w:i/>
                <w:iCs/>
              </w:rPr>
              <w:t>Please be aware that the .MIF SI file may still be received for</w:t>
            </w:r>
            <w:r w:rsidR="00217F57" w:rsidRPr="00F90F1A">
              <w:rPr>
                <w:i/>
                <w:iCs/>
              </w:rPr>
              <w:t xml:space="preserve"> </w:t>
            </w:r>
            <w:r w:rsidRPr="00F90F1A">
              <w:rPr>
                <w:i/>
                <w:iCs/>
              </w:rPr>
              <w:t>charges relating to the MAS Invoice Type</w:t>
            </w:r>
            <w:r w:rsidR="00217F57" w:rsidRPr="00F90F1A">
              <w:rPr>
                <w:i/>
                <w:iCs/>
              </w:rPr>
              <w:t>, which will continue as normal</w:t>
            </w:r>
            <w:r w:rsidRPr="00F90F1A">
              <w:rPr>
                <w:i/>
                <w:iCs/>
              </w:rPr>
              <w:t xml:space="preserve">. </w:t>
            </w:r>
          </w:p>
          <w:p w14:paraId="37A99DA2" w14:textId="77777777" w:rsidR="00217F57" w:rsidRPr="00F90F1A" w:rsidRDefault="00217F57" w:rsidP="00F90F1A">
            <w:pPr>
              <w:ind w:left="1440"/>
              <w:rPr>
                <w:b/>
                <w:bCs/>
              </w:rPr>
            </w:pPr>
            <w:r w:rsidRPr="00F90F1A">
              <w:rPr>
                <w:b/>
                <w:bCs/>
              </w:rPr>
              <w:t>Start Activities</w:t>
            </w:r>
          </w:p>
          <w:p w14:paraId="58F13022" w14:textId="4730C9F6" w:rsidR="00217F57" w:rsidRDefault="2AD061D3" w:rsidP="00F90F1A">
            <w:pPr>
              <w:pStyle w:val="ListParagraph"/>
              <w:numPr>
                <w:ilvl w:val="3"/>
                <w:numId w:val="22"/>
              </w:numPr>
            </w:pPr>
            <w:r w:rsidRPr="00BC0D62">
              <w:t xml:space="preserve">The CDSP will </w:t>
            </w:r>
            <w:r w:rsidR="51AA337A" w:rsidRPr="00BC0D62">
              <w:t xml:space="preserve">now </w:t>
            </w:r>
            <w:r w:rsidRPr="00BC0D62">
              <w:t xml:space="preserve">send </w:t>
            </w:r>
            <w:r w:rsidR="681C52FC" w:rsidRPr="00BC0D62">
              <w:t xml:space="preserve">both </w:t>
            </w:r>
            <w:r w:rsidRPr="00BC0D62">
              <w:t xml:space="preserve">the </w:t>
            </w:r>
            <w:r w:rsidR="681C52FC" w:rsidRPr="00BC0D62">
              <w:t xml:space="preserve">read and </w:t>
            </w:r>
            <w:r w:rsidRPr="00BC0D62">
              <w:t xml:space="preserve">asset (meter rental) </w:t>
            </w:r>
            <w:r w:rsidR="00937254">
              <w:t xml:space="preserve">and within-day service </w:t>
            </w:r>
            <w:r w:rsidRPr="00BC0D62">
              <w:t xml:space="preserve">SI to the Shipper </w:t>
            </w:r>
            <w:r w:rsidRPr="00AB49BB">
              <w:t xml:space="preserve">via email on the same day the </w:t>
            </w:r>
            <w:r w:rsidR="00390656" w:rsidRPr="009609A3">
              <w:t xml:space="preserve">DSC </w:t>
            </w:r>
            <w:r w:rsidRPr="009609A3">
              <w:t xml:space="preserve">Specific Service Invoice is issued (D+16). </w:t>
            </w:r>
          </w:p>
          <w:p w14:paraId="4F63A9DF" w14:textId="77777777" w:rsidR="002D3B0E" w:rsidRDefault="002D3B0E" w:rsidP="00F90F1A"/>
          <w:p w14:paraId="78EF2C19" w14:textId="590833A3" w:rsidR="00F146D4" w:rsidRDefault="002D3B0E" w:rsidP="00E83E11">
            <w:pPr>
              <w:ind w:left="227"/>
            </w:pPr>
            <w:r>
              <w:t>Please note, w</w:t>
            </w:r>
            <w:r w:rsidR="00F146D4">
              <w:t>e are not proposing any changes to the</w:t>
            </w:r>
            <w:r w:rsidR="00217F57">
              <w:t xml:space="preserve"> Supporting Information</w:t>
            </w:r>
            <w:r w:rsidR="00F146D4">
              <w:t xml:space="preserve"> file format</w:t>
            </w:r>
            <w:r w:rsidR="00217F57">
              <w:t xml:space="preserve"> MIF </w:t>
            </w:r>
            <w:r w:rsidR="00F146D4">
              <w:t>at this stage, whilst we continue to work through the transitional arrangements. Should there be any changes</w:t>
            </w:r>
            <w:r w:rsidR="00217F57">
              <w:t xml:space="preserve"> needed</w:t>
            </w:r>
            <w:r w:rsidR="00F146D4">
              <w:t xml:space="preserve"> to the</w:t>
            </w:r>
            <w:r w:rsidR="00217F57">
              <w:t>se</w:t>
            </w:r>
            <w:r w:rsidR="00F146D4">
              <w:t xml:space="preserve"> file format</w:t>
            </w:r>
            <w:r w:rsidR="00217F57">
              <w:t>s</w:t>
            </w:r>
            <w:r w:rsidR="00F146D4">
              <w:t xml:space="preserve"> in the future</w:t>
            </w:r>
            <w:r w:rsidR="00217F57">
              <w:t>,</w:t>
            </w:r>
            <w:r w:rsidR="00F146D4">
              <w:t xml:space="preserve"> this will be communicated at a later date and with the appropriate notice period</w:t>
            </w:r>
            <w:r w:rsidR="00217F57">
              <w:t xml:space="preserve"> observed</w:t>
            </w:r>
            <w:r w:rsidR="00F146D4">
              <w:t>.</w:t>
            </w:r>
          </w:p>
          <w:p w14:paraId="6C72FC71" w14:textId="77777777" w:rsidR="00D56803" w:rsidRPr="00BC0D62" w:rsidRDefault="00D56803" w:rsidP="00D56803">
            <w:pPr>
              <w:pStyle w:val="ListParagraph"/>
              <w:ind w:left="340"/>
              <w:rPr>
                <w:bCs/>
              </w:rPr>
            </w:pPr>
          </w:p>
          <w:p w14:paraId="4614664B" w14:textId="074EAB4D" w:rsidR="00436767" w:rsidRDefault="00B85249" w:rsidP="0075267F">
            <w:pPr>
              <w:pStyle w:val="ListParagraph"/>
              <w:numPr>
                <w:ilvl w:val="0"/>
                <w:numId w:val="38"/>
              </w:numPr>
            </w:pPr>
            <w:r>
              <w:t xml:space="preserve">The structure of the </w:t>
            </w:r>
            <w:r w:rsidR="004E379E">
              <w:t xml:space="preserve">SI </w:t>
            </w:r>
            <w:r w:rsidR="006C59AC">
              <w:t xml:space="preserve">for </w:t>
            </w:r>
            <w:r w:rsidR="00B36BFA">
              <w:t xml:space="preserve">the Class 1 read services is proposed to </w:t>
            </w:r>
            <w:r w:rsidR="006C59AC">
              <w:t>be simplified</w:t>
            </w:r>
            <w:r w:rsidR="00D345FF">
              <w:t>, making it more customer</w:t>
            </w:r>
            <w:r w:rsidR="00C84DDC">
              <w:t>-friendly</w:t>
            </w:r>
            <w:r w:rsidR="008D7FB8">
              <w:t xml:space="preserve"> </w:t>
            </w:r>
            <w:r w:rsidR="00D345FF">
              <w:t>and</w:t>
            </w:r>
            <w:r w:rsidR="00C84DDC">
              <w:t xml:space="preserve"> consistent</w:t>
            </w:r>
            <w:r w:rsidR="004422D2">
              <w:t xml:space="preserve"> across </w:t>
            </w:r>
            <w:r w:rsidR="00A00F41">
              <w:t>each Class 1 read</w:t>
            </w:r>
            <w:r w:rsidR="004422D2">
              <w:t xml:space="preserve"> service.</w:t>
            </w:r>
            <w:r w:rsidR="00A00F41">
              <w:t xml:space="preserve"> </w:t>
            </w:r>
            <w:r w:rsidR="00F959CD">
              <w:t xml:space="preserve">The key information </w:t>
            </w:r>
            <w:r w:rsidR="00AE4027">
              <w:t>related to the services and invoice will continue to be provided</w:t>
            </w:r>
            <w:r w:rsidR="00E56EA7">
              <w:t xml:space="preserve"> within the SI</w:t>
            </w:r>
            <w:r w:rsidR="00AE4027">
              <w:t xml:space="preserve">, however we believe this </w:t>
            </w:r>
            <w:r w:rsidR="00E56EA7">
              <w:t xml:space="preserve">is a </w:t>
            </w:r>
            <w:r w:rsidR="00436767">
              <w:t xml:space="preserve">more up to date and efficient structure for customers. </w:t>
            </w:r>
          </w:p>
          <w:p w14:paraId="477C468D" w14:textId="72ACD18F" w:rsidR="00207476" w:rsidRPr="0075267F" w:rsidRDefault="004422D2" w:rsidP="001307A4">
            <w:pPr>
              <w:pStyle w:val="ListParagraph"/>
              <w:ind w:left="340"/>
            </w:pPr>
            <w:r w:rsidRPr="00BC0D62">
              <w:t>A draft example of the new SI format can be found below</w:t>
            </w:r>
            <w:r w:rsidR="00943F16">
              <w:t xml:space="preserve">. </w:t>
            </w:r>
            <w:r w:rsidR="00E85CEA">
              <w:t xml:space="preserve">As detailed above, all Class 1 read service SI will be sent via email therefore we do not anticipate any system changes for DSC customers as a result of </w:t>
            </w:r>
            <w:r w:rsidR="00145123">
              <w:t>updating the SI</w:t>
            </w:r>
            <w:r w:rsidR="00AE4027">
              <w:t xml:space="preserve">. </w:t>
            </w:r>
          </w:p>
          <w:p w14:paraId="40A2C52F" w14:textId="77777777" w:rsidR="00B85249" w:rsidRDefault="00B85249" w:rsidP="0075267F">
            <w:pPr>
              <w:rPr>
                <w:color w:val="6440A3" w:themeColor="accent4"/>
              </w:rPr>
            </w:pPr>
          </w:p>
          <w:p w14:paraId="6FB9AEE4" w14:textId="656EFD9C" w:rsidR="002F018E" w:rsidRPr="00810AA1" w:rsidRDefault="006D6412" w:rsidP="005801F4">
            <w:pPr>
              <w:ind w:left="1440"/>
            </w:pPr>
            <w:hyperlink r:id="rId16" w:history="1">
              <w:r w:rsidR="00843A31" w:rsidRPr="00057415">
                <w:rPr>
                  <w:rStyle w:val="Hyperlink"/>
                </w:rPr>
                <w:t>NEW SI</w:t>
              </w:r>
            </w:hyperlink>
          </w:p>
          <w:p w14:paraId="12D37D86" w14:textId="56833EDE" w:rsidR="00CD0227" w:rsidRDefault="00CD0227" w:rsidP="005801F4">
            <w:pPr>
              <w:ind w:left="1440"/>
              <w:rPr>
                <w:color w:val="FF0000"/>
              </w:rPr>
            </w:pPr>
          </w:p>
          <w:p w14:paraId="29A5687E" w14:textId="77777777" w:rsidR="00207476" w:rsidRPr="009D64E8" w:rsidRDefault="00207476" w:rsidP="005801F4">
            <w:pPr>
              <w:ind w:left="1440"/>
              <w:rPr>
                <w:bCs/>
                <w:color w:val="6440A3" w:themeColor="accent4"/>
              </w:rPr>
            </w:pPr>
          </w:p>
          <w:p w14:paraId="686DC4CD" w14:textId="1C40EF7D" w:rsidR="00C046A5" w:rsidRDefault="00E401B7" w:rsidP="5A78608A">
            <w:pPr>
              <w:pStyle w:val="ListParagraph"/>
              <w:numPr>
                <w:ilvl w:val="0"/>
                <w:numId w:val="38"/>
              </w:numPr>
            </w:pPr>
            <w:r>
              <w:t>The payment terms for all charges within the DSC Specific Invoice is 28 calendar days (20 business days). Please note, these payment terms are different to the UK Link Invoices (12 business days) which is currently how these charges are invoiced.</w:t>
            </w:r>
          </w:p>
          <w:p w14:paraId="02305D77" w14:textId="77777777" w:rsidR="00390656" w:rsidRPr="00A262BB" w:rsidRDefault="00390656" w:rsidP="00BC0D62">
            <w:pPr>
              <w:pStyle w:val="ListParagraph"/>
              <w:ind w:left="340"/>
            </w:pPr>
          </w:p>
          <w:p w14:paraId="39FF48BF" w14:textId="01B776F5" w:rsidR="00C046A5" w:rsidRPr="00E05089" w:rsidRDefault="0FDCE807" w:rsidP="00A262BB">
            <w:pPr>
              <w:pStyle w:val="ListParagraph"/>
              <w:numPr>
                <w:ilvl w:val="0"/>
                <w:numId w:val="38"/>
              </w:numPr>
            </w:pPr>
            <w:r>
              <w:t>The DSC Specific Service Invoice will confirm the ‘Payment Due Date’ and detail how it should be paid.</w:t>
            </w:r>
          </w:p>
          <w:p w14:paraId="389E4047" w14:textId="51E0AA6B" w:rsidR="00242F1E" w:rsidRPr="00A96A04" w:rsidRDefault="00FB0AB7" w:rsidP="005F4FD8">
            <w:r w:rsidRPr="00FB0AB7">
              <w:t xml:space="preserve">  </w:t>
            </w:r>
          </w:p>
          <w:p w14:paraId="6778A96D" w14:textId="77777777" w:rsidR="004624CD" w:rsidRDefault="004624CD" w:rsidP="00390656">
            <w:pPr>
              <w:pStyle w:val="ListParagraph"/>
              <w:ind w:left="227"/>
              <w:rPr>
                <w:b/>
                <w:bCs/>
              </w:rPr>
            </w:pPr>
          </w:p>
          <w:p w14:paraId="4AF216DF" w14:textId="797DBAEA" w:rsidR="00390656" w:rsidRPr="00F90F1A" w:rsidRDefault="00390656" w:rsidP="00390656">
            <w:pPr>
              <w:pStyle w:val="ListParagraph"/>
              <w:ind w:left="227"/>
              <w:rPr>
                <w:b/>
                <w:bCs/>
                <w:sz w:val="24"/>
                <w:szCs w:val="24"/>
              </w:rPr>
            </w:pPr>
            <w:r w:rsidRPr="00F90F1A">
              <w:rPr>
                <w:b/>
                <w:bCs/>
                <w:sz w:val="24"/>
                <w:szCs w:val="24"/>
              </w:rPr>
              <w:t>Additional Class 1 read services</w:t>
            </w:r>
            <w:r w:rsidR="00932B78" w:rsidRPr="00F90F1A">
              <w:rPr>
                <w:b/>
                <w:bCs/>
                <w:sz w:val="24"/>
                <w:szCs w:val="24"/>
              </w:rPr>
              <w:t xml:space="preserve">: </w:t>
            </w:r>
          </w:p>
          <w:p w14:paraId="54C47E1C" w14:textId="77777777" w:rsidR="00390656" w:rsidRDefault="00390656" w:rsidP="00390656">
            <w:pPr>
              <w:pStyle w:val="ListParagraph"/>
              <w:ind w:left="227"/>
              <w:rPr>
                <w:b/>
                <w:bCs/>
              </w:rPr>
            </w:pPr>
          </w:p>
          <w:p w14:paraId="280BC3E1" w14:textId="52030A2F" w:rsidR="008053D3" w:rsidRPr="00F90F1A" w:rsidRDefault="00CE41A9" w:rsidP="005E0577">
            <w:pPr>
              <w:pStyle w:val="ListParagraph"/>
              <w:ind w:left="227"/>
              <w:rPr>
                <w:b/>
                <w:bCs/>
                <w:u w:val="single"/>
              </w:rPr>
            </w:pPr>
            <w:r w:rsidRPr="00F90F1A">
              <w:rPr>
                <w:b/>
                <w:bCs/>
                <w:u w:val="single"/>
              </w:rPr>
              <w:t>W</w:t>
            </w:r>
            <w:r w:rsidR="008053D3" w:rsidRPr="00F90F1A">
              <w:rPr>
                <w:b/>
                <w:bCs/>
                <w:u w:val="single"/>
              </w:rPr>
              <w:t>ithin-day service</w:t>
            </w:r>
          </w:p>
          <w:p w14:paraId="78427E03" w14:textId="77777777" w:rsidR="00B72950" w:rsidRPr="008053D3" w:rsidRDefault="00B72950" w:rsidP="00B72950">
            <w:pPr>
              <w:pStyle w:val="ListParagraph"/>
              <w:ind w:left="227"/>
              <w:rPr>
                <w:b/>
                <w:bCs/>
              </w:rPr>
            </w:pPr>
          </w:p>
          <w:p w14:paraId="725EEE8A" w14:textId="0556FCF0" w:rsidR="00B72950" w:rsidRDefault="008053D3" w:rsidP="00B65530">
            <w:pPr>
              <w:ind w:left="227"/>
            </w:pPr>
            <w:r>
              <w:t xml:space="preserve">Upon request, the </w:t>
            </w:r>
            <w:r w:rsidR="00932B78">
              <w:t xml:space="preserve">Class 1 read Service Provider </w:t>
            </w:r>
            <w:r>
              <w:t xml:space="preserve">can provide an additional </w:t>
            </w:r>
            <w:r w:rsidR="008C0D45">
              <w:t>W</w:t>
            </w:r>
            <w:r>
              <w:t xml:space="preserve">ithin-day read service whereby the requesting party will directly </w:t>
            </w:r>
            <w:r w:rsidRPr="00AB49BB">
              <w:t xml:space="preserve">receive </w:t>
            </w:r>
            <w:r w:rsidRPr="005E0577">
              <w:t>hourly</w:t>
            </w:r>
            <w:r w:rsidR="001A0589" w:rsidRPr="005E0577">
              <w:t xml:space="preserve"> </w:t>
            </w:r>
            <w:r w:rsidR="00027CAA" w:rsidRPr="005E0577">
              <w:t>or half</w:t>
            </w:r>
            <w:r w:rsidR="001A0589" w:rsidRPr="005E0577">
              <w:t>-hourly</w:t>
            </w:r>
            <w:r w:rsidR="005F4FD8" w:rsidRPr="005E0577">
              <w:t xml:space="preserve"> </w:t>
            </w:r>
            <w:r w:rsidRPr="00AB49BB">
              <w:t xml:space="preserve">consumption </w:t>
            </w:r>
            <w:r>
              <w:t xml:space="preserve">data. </w:t>
            </w:r>
          </w:p>
          <w:p w14:paraId="7EEF5D52" w14:textId="3FDC050E" w:rsidR="001B4275" w:rsidRDefault="001B4275" w:rsidP="00B65530">
            <w:pPr>
              <w:ind w:left="227"/>
            </w:pPr>
          </w:p>
          <w:p w14:paraId="76BAC412" w14:textId="6BFBDC35" w:rsidR="001B4275" w:rsidRDefault="004A7920" w:rsidP="00B65530">
            <w:pPr>
              <w:ind w:left="227"/>
              <w:rPr>
                <w:b/>
                <w:bCs/>
              </w:rPr>
            </w:pPr>
            <w:r>
              <w:t>In order to receive the Within-day service</w:t>
            </w:r>
            <w:r w:rsidR="00A96D5B">
              <w:t xml:space="preserve"> under the new contract from 01 April 2023</w:t>
            </w:r>
            <w:r w:rsidR="00E930E9">
              <w:t xml:space="preserve"> onwards</w:t>
            </w:r>
            <w:r w:rsidR="00A96D5B">
              <w:t xml:space="preserve">, the request must be </w:t>
            </w:r>
            <w:r w:rsidR="00C34D12">
              <w:t>sent to the CDSP</w:t>
            </w:r>
            <w:r w:rsidR="00D17AB3">
              <w:t xml:space="preserve"> who will manage this with the Service Provider.</w:t>
            </w:r>
            <w:r w:rsidR="004704C1">
              <w:t xml:space="preserve"> </w:t>
            </w:r>
            <w:r w:rsidR="00E930E9">
              <w:t>The request</w:t>
            </w:r>
            <w:r w:rsidR="00497348">
              <w:t xml:space="preserve"> should be sent to the following email address</w:t>
            </w:r>
            <w:r w:rsidR="00FE2BB8">
              <w:t xml:space="preserve">: </w:t>
            </w:r>
            <w:hyperlink r:id="rId17" w:history="1">
              <w:r w:rsidR="005E66E3" w:rsidRPr="00C938FE">
                <w:rPr>
                  <w:rStyle w:val="Hyperlink"/>
                  <w:b/>
                  <w:bCs/>
                </w:rPr>
                <w:t>class1reads@xoserve.com</w:t>
              </w:r>
            </w:hyperlink>
          </w:p>
          <w:p w14:paraId="302DB880" w14:textId="77777777" w:rsidR="005E66E3" w:rsidRDefault="005E66E3" w:rsidP="00B65530">
            <w:pPr>
              <w:ind w:left="227"/>
            </w:pPr>
          </w:p>
          <w:p w14:paraId="2310733A" w14:textId="41503497" w:rsidR="00CC0E3D" w:rsidRDefault="00AB3FE0">
            <w:pPr>
              <w:ind w:left="227"/>
            </w:pPr>
            <w:r w:rsidRPr="001C4A66">
              <w:t>Shipper Users</w:t>
            </w:r>
            <w:r w:rsidR="009F4FC4" w:rsidRPr="001C4A66">
              <w:t xml:space="preserve"> that request the</w:t>
            </w:r>
            <w:r w:rsidR="00065313" w:rsidRPr="001C4A66">
              <w:t xml:space="preserve"> </w:t>
            </w:r>
            <w:r w:rsidR="00552AC8" w:rsidRPr="001C4A66">
              <w:t>W</w:t>
            </w:r>
            <w:r w:rsidR="00065313" w:rsidRPr="001C4A66">
              <w:t>ithin-day service</w:t>
            </w:r>
            <w:r w:rsidR="009F4FC4" w:rsidRPr="001C4A66">
              <w:t xml:space="preserve">, </w:t>
            </w:r>
            <w:r w:rsidR="00065313" w:rsidRPr="001C4A66">
              <w:t xml:space="preserve">will </w:t>
            </w:r>
            <w:r w:rsidR="0061183F">
              <w:t>receive</w:t>
            </w:r>
            <w:r w:rsidR="009F4FC4" w:rsidRPr="001C4A66">
              <w:t xml:space="preserve"> the </w:t>
            </w:r>
            <w:r w:rsidR="004624CD">
              <w:t xml:space="preserve">read </w:t>
            </w:r>
            <w:r w:rsidR="009F4FC4" w:rsidRPr="001C4A66">
              <w:t>data</w:t>
            </w:r>
            <w:r w:rsidR="00065313" w:rsidRPr="001C4A66">
              <w:t xml:space="preserve"> via the </w:t>
            </w:r>
            <w:r w:rsidR="00065313" w:rsidRPr="00F90F1A">
              <w:rPr>
                <w:b/>
                <w:bCs/>
              </w:rPr>
              <w:t>.BBR</w:t>
            </w:r>
            <w:r w:rsidR="00025610">
              <w:t xml:space="preserve"> – WITHIN DAY READS -</w:t>
            </w:r>
            <w:r w:rsidR="00065313" w:rsidRPr="001C4A66">
              <w:t xml:space="preserve"> </w:t>
            </w:r>
            <w:r w:rsidR="00025610">
              <w:t>F</w:t>
            </w:r>
            <w:r w:rsidR="00065313" w:rsidRPr="001C4A66">
              <w:t xml:space="preserve">ile </w:t>
            </w:r>
            <w:r w:rsidR="00025610">
              <w:t>H</w:t>
            </w:r>
            <w:r w:rsidR="00722788" w:rsidRPr="001C4A66">
              <w:t xml:space="preserve">ierarchy and </w:t>
            </w:r>
            <w:r w:rsidR="00722788" w:rsidRPr="00F90F1A">
              <w:rPr>
                <w:b/>
                <w:bCs/>
              </w:rPr>
              <w:t>C44</w:t>
            </w:r>
            <w:r w:rsidR="008C7F51">
              <w:t>_WITHIN_DAY_READS</w:t>
            </w:r>
            <w:r w:rsidR="00722788" w:rsidRPr="001C4A66">
              <w:t xml:space="preserve"> </w:t>
            </w:r>
            <w:r w:rsidR="008C7F51">
              <w:t>- R</w:t>
            </w:r>
            <w:r w:rsidR="00722788" w:rsidRPr="001C4A66">
              <w:t>ecord</w:t>
            </w:r>
            <w:r w:rsidR="0061183F">
              <w:t xml:space="preserve"> (as per the current service)</w:t>
            </w:r>
            <w:r w:rsidR="00475095" w:rsidRPr="001C4A66">
              <w:t xml:space="preserve">. This will be sent via </w:t>
            </w:r>
            <w:r w:rsidR="00BB3AF4" w:rsidRPr="001C4A66">
              <w:t>the Information Exchange (</w:t>
            </w:r>
            <w:r w:rsidR="00475095" w:rsidRPr="001C4A66">
              <w:t>IX</w:t>
            </w:r>
            <w:r w:rsidR="00BB3AF4" w:rsidRPr="001C4A66">
              <w:t>)</w:t>
            </w:r>
            <w:r w:rsidR="00A53C2A" w:rsidRPr="001C4A66">
              <w:t xml:space="preserve"> system</w:t>
            </w:r>
            <w:r w:rsidR="005871ED" w:rsidRPr="001C4A66">
              <w:t xml:space="preserve"> by the Service Provider</w:t>
            </w:r>
            <w:r w:rsidR="00BC28E3">
              <w:t xml:space="preserve"> directly to the Shipper</w:t>
            </w:r>
            <w:r w:rsidR="005871ED" w:rsidRPr="001C4A66">
              <w:t>.</w:t>
            </w:r>
            <w:r w:rsidR="00CC0E3D">
              <w:t xml:space="preserve"> The </w:t>
            </w:r>
            <w:r w:rsidR="00CC0E3D" w:rsidRPr="00F90F1A">
              <w:rPr>
                <w:b/>
                <w:bCs/>
              </w:rPr>
              <w:t>.BBR</w:t>
            </w:r>
            <w:r w:rsidR="00CC0E3D">
              <w:t xml:space="preserve"> </w:t>
            </w:r>
            <w:r w:rsidR="005E66E3">
              <w:t xml:space="preserve">and </w:t>
            </w:r>
            <w:r w:rsidR="005E66E3" w:rsidRPr="00F90F1A">
              <w:rPr>
                <w:b/>
                <w:bCs/>
              </w:rPr>
              <w:t>C44</w:t>
            </w:r>
            <w:r w:rsidR="00CC0E3D">
              <w:t xml:space="preserve"> will be </w:t>
            </w:r>
            <w:r w:rsidR="004112C1">
              <w:t xml:space="preserve">published within the UK Link Documentation SharePoint. </w:t>
            </w:r>
            <w:r w:rsidR="00CE7253">
              <w:t xml:space="preserve">For reference, please see below </w:t>
            </w:r>
            <w:r w:rsidR="005E66E3">
              <w:t>both documents</w:t>
            </w:r>
            <w:r w:rsidR="00114CFE">
              <w:t>:</w:t>
            </w:r>
          </w:p>
          <w:p w14:paraId="7EB5267A" w14:textId="06921853" w:rsidR="00114CFE" w:rsidRDefault="00114CFE" w:rsidP="00CC0E3D">
            <w:pPr>
              <w:ind w:left="227"/>
            </w:pPr>
          </w:p>
          <w:p w14:paraId="2DBBE153" w14:textId="17DC2971" w:rsidR="00114CFE" w:rsidRPr="00E96F3E" w:rsidRDefault="006D6412" w:rsidP="00AB49BB">
            <w:pPr>
              <w:ind w:left="227"/>
            </w:pPr>
            <w:hyperlink r:id="rId18" w:history="1">
              <w:r w:rsidR="00114CFE" w:rsidRPr="00200DA3">
                <w:rPr>
                  <w:rStyle w:val="Hyperlink"/>
                </w:rPr>
                <w:t>.BBR HIERARCHY</w:t>
              </w:r>
            </w:hyperlink>
          </w:p>
          <w:p w14:paraId="15521DAB" w14:textId="7455F845" w:rsidR="00BF2680" w:rsidRDefault="00BF2680" w:rsidP="00AB49BB">
            <w:pPr>
              <w:ind w:left="227"/>
              <w:rPr>
                <w:color w:val="FF0000"/>
              </w:rPr>
            </w:pPr>
          </w:p>
          <w:p w14:paraId="212252F3" w14:textId="03FA84F4" w:rsidR="00BF2680" w:rsidRPr="00200DA3" w:rsidRDefault="006D6412" w:rsidP="00AB49BB">
            <w:pPr>
              <w:ind w:left="227"/>
            </w:pPr>
            <w:hyperlink r:id="rId19" w:history="1">
              <w:r w:rsidR="00BF2680" w:rsidRPr="00CC7719">
                <w:rPr>
                  <w:rStyle w:val="Hyperlink"/>
                </w:rPr>
                <w:t>C44 RECORD</w:t>
              </w:r>
            </w:hyperlink>
          </w:p>
          <w:p w14:paraId="4F9A5974" w14:textId="77777777" w:rsidR="00065313" w:rsidRDefault="00065313" w:rsidP="00B65530">
            <w:pPr>
              <w:ind w:left="227"/>
              <w:rPr>
                <w:color w:val="6440A3" w:themeColor="accent4"/>
              </w:rPr>
            </w:pPr>
          </w:p>
          <w:p w14:paraId="07091437" w14:textId="3CFE6284" w:rsidR="00114CFE" w:rsidRDefault="00384E1B" w:rsidP="00114CFE">
            <w:pPr>
              <w:ind w:left="227"/>
            </w:pPr>
            <w:r w:rsidRPr="001C4A66">
              <w:t>DNOs that request</w:t>
            </w:r>
            <w:r w:rsidR="009B0F5A" w:rsidRPr="001C4A66">
              <w:t xml:space="preserve"> the Within-day service, will receive the </w:t>
            </w:r>
            <w:r w:rsidR="004624CD">
              <w:t xml:space="preserve">read </w:t>
            </w:r>
            <w:r w:rsidR="009B0F5A" w:rsidRPr="001C4A66">
              <w:t xml:space="preserve">data via the </w:t>
            </w:r>
            <w:r w:rsidR="009B0F5A" w:rsidRPr="00F90F1A">
              <w:rPr>
                <w:b/>
                <w:bCs/>
              </w:rPr>
              <w:t>.D</w:t>
            </w:r>
            <w:r w:rsidR="00BC28E3" w:rsidRPr="00F90F1A">
              <w:rPr>
                <w:b/>
                <w:bCs/>
              </w:rPr>
              <w:t>M</w:t>
            </w:r>
            <w:r w:rsidR="009B0F5A" w:rsidRPr="00F90F1A">
              <w:rPr>
                <w:b/>
                <w:bCs/>
              </w:rPr>
              <w:t>V</w:t>
            </w:r>
            <w:r w:rsidR="004624CD">
              <w:t xml:space="preserve"> </w:t>
            </w:r>
            <w:r w:rsidR="00E119D3">
              <w:t>WITHIN_DAY_READS</w:t>
            </w:r>
            <w:r w:rsidR="009B0F5A" w:rsidRPr="001C4A66">
              <w:t xml:space="preserve"> </w:t>
            </w:r>
            <w:r w:rsidR="00862CE0">
              <w:t>F</w:t>
            </w:r>
            <w:r w:rsidR="009B0F5A" w:rsidRPr="001C4A66">
              <w:t xml:space="preserve">ile </w:t>
            </w:r>
            <w:r w:rsidR="00862CE0">
              <w:t>F</w:t>
            </w:r>
            <w:r w:rsidR="009B0F5A" w:rsidRPr="001C4A66">
              <w:t>ormat</w:t>
            </w:r>
            <w:r w:rsidR="00F518D2" w:rsidRPr="001C4A66">
              <w:t xml:space="preserve"> (as per the current service). This will be sent via the IX system by the Service P</w:t>
            </w:r>
            <w:r w:rsidR="00350C06" w:rsidRPr="001C4A66">
              <w:t>rovider</w:t>
            </w:r>
            <w:r w:rsidR="00614D67" w:rsidRPr="001C4A66">
              <w:t xml:space="preserve"> directly to the DNO. The </w:t>
            </w:r>
            <w:r w:rsidR="00614D67" w:rsidRPr="00F90F1A">
              <w:rPr>
                <w:b/>
                <w:bCs/>
              </w:rPr>
              <w:t>.DMV</w:t>
            </w:r>
            <w:r w:rsidR="00614D67" w:rsidRPr="001C4A66">
              <w:t xml:space="preserve"> </w:t>
            </w:r>
            <w:r w:rsidR="00862CE0">
              <w:t>F</w:t>
            </w:r>
            <w:r w:rsidR="00614D67" w:rsidRPr="001C4A66">
              <w:t xml:space="preserve">ile </w:t>
            </w:r>
            <w:r w:rsidR="00862CE0">
              <w:t>F</w:t>
            </w:r>
            <w:r w:rsidR="00614D67" w:rsidRPr="001C4A66">
              <w:t>ormat</w:t>
            </w:r>
            <w:r w:rsidR="0031195E" w:rsidRPr="001C4A66">
              <w:t xml:space="preserve"> will be published within the UK Link Documentation SharePoint</w:t>
            </w:r>
            <w:r w:rsidR="0031195E">
              <w:t>.</w:t>
            </w:r>
            <w:r w:rsidR="00114CFE">
              <w:t xml:space="preserve"> For reference, please see below the </w:t>
            </w:r>
            <w:r w:rsidR="00114CFE" w:rsidRPr="00F90F1A">
              <w:rPr>
                <w:b/>
                <w:bCs/>
              </w:rPr>
              <w:t>.DMV</w:t>
            </w:r>
            <w:r w:rsidR="00114CFE">
              <w:t xml:space="preserve"> </w:t>
            </w:r>
            <w:r w:rsidR="00862CE0">
              <w:t>F</w:t>
            </w:r>
            <w:r w:rsidR="00114CFE">
              <w:t xml:space="preserve">ile </w:t>
            </w:r>
            <w:r w:rsidR="00862CE0">
              <w:t>Format</w:t>
            </w:r>
            <w:r w:rsidR="00114CFE">
              <w:t>:</w:t>
            </w:r>
          </w:p>
          <w:p w14:paraId="6F592715" w14:textId="4A3D3808" w:rsidR="00C43716" w:rsidRDefault="00C43716" w:rsidP="00114CFE">
            <w:pPr>
              <w:ind w:left="227"/>
            </w:pPr>
          </w:p>
          <w:p w14:paraId="299B57DC" w14:textId="4F11369A" w:rsidR="00C43716" w:rsidRPr="00CC7719" w:rsidRDefault="006D6412" w:rsidP="00114CFE">
            <w:pPr>
              <w:ind w:left="227"/>
            </w:pPr>
            <w:hyperlink r:id="rId20" w:history="1">
              <w:r w:rsidR="00C43716" w:rsidRPr="005D7C0A">
                <w:rPr>
                  <w:rStyle w:val="Hyperlink"/>
                </w:rPr>
                <w:t xml:space="preserve">.DMV </w:t>
              </w:r>
              <w:r w:rsidR="00862CE0" w:rsidRPr="005D7C0A">
                <w:rPr>
                  <w:rStyle w:val="Hyperlink"/>
                </w:rPr>
                <w:t>FILE FORMAT</w:t>
              </w:r>
            </w:hyperlink>
          </w:p>
          <w:p w14:paraId="02713742" w14:textId="54115CD5" w:rsidR="005B7495" w:rsidRDefault="005B7495" w:rsidP="00532E51"/>
          <w:p w14:paraId="008E6862" w14:textId="1AD53B9E" w:rsidR="004624CD" w:rsidRDefault="004624CD" w:rsidP="00AB49BB">
            <w:pPr>
              <w:ind w:left="227"/>
            </w:pPr>
            <w:r>
              <w:t xml:space="preserve">Please note that we are not, as part of the Change Pack, seeking approval of the </w:t>
            </w:r>
            <w:r w:rsidRPr="00F90F1A">
              <w:rPr>
                <w:b/>
                <w:bCs/>
              </w:rPr>
              <w:t>.BBR</w:t>
            </w:r>
            <w:r w:rsidR="001C19E1">
              <w:rPr>
                <w:b/>
                <w:bCs/>
              </w:rPr>
              <w:t xml:space="preserve">, </w:t>
            </w:r>
            <w:r w:rsidR="00CB6460">
              <w:rPr>
                <w:b/>
                <w:bCs/>
              </w:rPr>
              <w:t>.C44</w:t>
            </w:r>
            <w:r>
              <w:t xml:space="preserve"> &amp; </w:t>
            </w:r>
            <w:r w:rsidRPr="00F90F1A">
              <w:rPr>
                <w:b/>
                <w:bCs/>
              </w:rPr>
              <w:t>.DMV</w:t>
            </w:r>
            <w:r>
              <w:t xml:space="preserve"> File Formats and associated Record Types as they are existing formats in use today and no changes are being made to them. However, these documents will be included and published within the UK Link Documentation for visibility as per standard process. </w:t>
            </w:r>
          </w:p>
          <w:p w14:paraId="2FDC2979" w14:textId="77777777" w:rsidR="004624CD" w:rsidRDefault="004624CD" w:rsidP="00AB49BB">
            <w:pPr>
              <w:ind w:left="227"/>
            </w:pPr>
          </w:p>
          <w:p w14:paraId="61E1CD26" w14:textId="72472ED2" w:rsidR="00C427B3" w:rsidRPr="001C4A66" w:rsidRDefault="006D3059" w:rsidP="00AB49BB">
            <w:pPr>
              <w:ind w:left="227"/>
            </w:pPr>
            <w:r>
              <w:t>As mentioned within the</w:t>
            </w:r>
            <w:r w:rsidR="00C427B3">
              <w:t xml:space="preserve"> ‘</w:t>
            </w:r>
            <w:r w:rsidR="00C427B3" w:rsidRPr="001C4A66">
              <w:t>Invoicing for the Class 1 read service</w:t>
            </w:r>
            <w:r w:rsidR="00C427B3">
              <w:t xml:space="preserve">’ section above, </w:t>
            </w:r>
            <w:r w:rsidR="003B4E14">
              <w:t xml:space="preserve">the current charges </w:t>
            </w:r>
            <w:r w:rsidR="001873B2">
              <w:t xml:space="preserve">for the </w:t>
            </w:r>
            <w:r w:rsidR="007A7F5C">
              <w:t>Within-day service</w:t>
            </w:r>
            <w:r w:rsidR="00AA7380">
              <w:t xml:space="preserve"> (</w:t>
            </w:r>
            <w:r w:rsidR="002C3531">
              <w:t>N67 / N67)</w:t>
            </w:r>
            <w:r w:rsidR="00DD01BD">
              <w:t>,</w:t>
            </w:r>
            <w:r w:rsidR="007A7F5C">
              <w:t xml:space="preserve"> issued via the</w:t>
            </w:r>
            <w:r w:rsidR="002C3531">
              <w:t xml:space="preserve"> ANC</w:t>
            </w:r>
            <w:r w:rsidR="007A7F5C">
              <w:t xml:space="preserve"> UK Link Invoice will cease. </w:t>
            </w:r>
            <w:r w:rsidR="00F9469D">
              <w:t xml:space="preserve">Updated charges will be included within the DSC Annual Charging Statement and </w:t>
            </w:r>
            <w:r w:rsidR="00AA7380">
              <w:t>issued within the DSC Specific Service Invoice</w:t>
            </w:r>
            <w:r w:rsidR="000A6516">
              <w:t xml:space="preserve"> (where utilised),</w:t>
            </w:r>
            <w:r w:rsidR="00C7621E">
              <w:t xml:space="preserve"> as a separate line for the charge</w:t>
            </w:r>
            <w:r w:rsidR="00AA7380">
              <w:t xml:space="preserve">. </w:t>
            </w:r>
            <w:r w:rsidR="003A6B3D" w:rsidRPr="001C4A66">
              <w:t xml:space="preserve">The terms and details </w:t>
            </w:r>
            <w:r w:rsidR="00637D0F" w:rsidRPr="001C4A66">
              <w:t>for the DSC Specific Service are as per the above section.</w:t>
            </w:r>
            <w:r w:rsidR="00637D0F" w:rsidRPr="00AB49BB">
              <w:rPr>
                <w:b/>
                <w:bCs/>
              </w:rPr>
              <w:t xml:space="preserve"> </w:t>
            </w:r>
            <w:r w:rsidR="00DD01BD">
              <w:t xml:space="preserve"> </w:t>
            </w:r>
          </w:p>
          <w:p w14:paraId="49C2E393" w14:textId="77777777" w:rsidR="00FA278B" w:rsidRDefault="00FA278B" w:rsidP="0069592C">
            <w:pPr>
              <w:ind w:left="227"/>
            </w:pPr>
          </w:p>
          <w:p w14:paraId="6EE175D1" w14:textId="2357A263" w:rsidR="00944411" w:rsidRDefault="00FB301B" w:rsidP="001C4A66">
            <w:pPr>
              <w:ind w:left="227"/>
            </w:pPr>
            <w:r>
              <w:t>T</w:t>
            </w:r>
            <w:r w:rsidR="3BAEA7B5">
              <w:t>he S</w:t>
            </w:r>
            <w:r w:rsidR="004624CD">
              <w:t xml:space="preserve">upporting </w:t>
            </w:r>
            <w:r w:rsidR="3BAEA7B5">
              <w:t>I</w:t>
            </w:r>
            <w:r w:rsidR="004624CD">
              <w:t>nformation (SI)</w:t>
            </w:r>
            <w:r w:rsidR="3BAEA7B5">
              <w:t xml:space="preserve"> for the </w:t>
            </w:r>
            <w:r>
              <w:t>W</w:t>
            </w:r>
            <w:r w:rsidR="3BAEA7B5">
              <w:t xml:space="preserve">ithin-day service </w:t>
            </w:r>
            <w:r w:rsidR="0013780A">
              <w:t>will be</w:t>
            </w:r>
            <w:r w:rsidR="3BAEA7B5">
              <w:t xml:space="preserve"> issued by </w:t>
            </w:r>
            <w:r w:rsidR="00123157">
              <w:t xml:space="preserve">the CDSP </w:t>
            </w:r>
            <w:r w:rsidR="00944411">
              <w:t xml:space="preserve">via email </w:t>
            </w:r>
            <w:r w:rsidR="00C11BE4" w:rsidRPr="00476AA0">
              <w:t>on the same day the DSC Specific Service Invoice is issued (D+16).</w:t>
            </w:r>
            <w:r w:rsidR="00944411">
              <w:t xml:space="preserve"> Please </w:t>
            </w:r>
            <w:r w:rsidR="00006AC4">
              <w:t xml:space="preserve">refer to the </w:t>
            </w:r>
            <w:r w:rsidR="00944411">
              <w:t xml:space="preserve">example SI template </w:t>
            </w:r>
            <w:r w:rsidR="00006AC4">
              <w:t>in the previous section</w:t>
            </w:r>
            <w:r w:rsidR="005E66E3">
              <w:t>.</w:t>
            </w:r>
            <w:r w:rsidR="00006AC4">
              <w:t xml:space="preserve"> </w:t>
            </w:r>
          </w:p>
          <w:p w14:paraId="14DC8AEA" w14:textId="77777777" w:rsidR="00FA278B" w:rsidRDefault="00FA278B" w:rsidP="00767EB6">
            <w:pPr>
              <w:ind w:left="720"/>
            </w:pPr>
          </w:p>
          <w:p w14:paraId="1E65E05D" w14:textId="1239CE58" w:rsidR="007D68D1" w:rsidRPr="00F90F1A" w:rsidRDefault="002009AD" w:rsidP="001C4A66">
            <w:pPr>
              <w:pStyle w:val="ListParagraph"/>
              <w:ind w:left="227"/>
              <w:rPr>
                <w:b/>
                <w:u w:val="single"/>
              </w:rPr>
            </w:pPr>
            <w:r w:rsidRPr="00F90F1A">
              <w:rPr>
                <w:b/>
                <w:u w:val="single"/>
              </w:rPr>
              <w:t xml:space="preserve">Retrospective </w:t>
            </w:r>
            <w:r w:rsidR="00CE41A9" w:rsidRPr="00F90F1A">
              <w:rPr>
                <w:b/>
                <w:u w:val="single"/>
              </w:rPr>
              <w:t>Within-day</w:t>
            </w:r>
            <w:r w:rsidR="007D68D1" w:rsidRPr="00F90F1A">
              <w:rPr>
                <w:b/>
                <w:u w:val="single"/>
              </w:rPr>
              <w:t xml:space="preserve"> service</w:t>
            </w:r>
            <w:r w:rsidR="00CE41A9" w:rsidRPr="00F90F1A">
              <w:rPr>
                <w:b/>
                <w:u w:val="single"/>
              </w:rPr>
              <w:t xml:space="preserve"> </w:t>
            </w:r>
            <w:r w:rsidR="00D404E7" w:rsidRPr="00F90F1A">
              <w:rPr>
                <w:b/>
                <w:u w:val="single"/>
              </w:rPr>
              <w:t>(Shipper only)</w:t>
            </w:r>
          </w:p>
          <w:p w14:paraId="03C3791C" w14:textId="77777777" w:rsidR="00F516A3" w:rsidRDefault="00F516A3" w:rsidP="005D5063">
            <w:pPr>
              <w:rPr>
                <w:bCs/>
              </w:rPr>
            </w:pPr>
          </w:p>
          <w:p w14:paraId="4A8DFAA5" w14:textId="378C69F3" w:rsidR="001A7D64" w:rsidRDefault="00F71441" w:rsidP="00B65530">
            <w:pPr>
              <w:ind w:left="227"/>
              <w:rPr>
                <w:b/>
                <w:bCs/>
              </w:rPr>
            </w:pPr>
            <w:r>
              <w:rPr>
                <w:bCs/>
              </w:rPr>
              <w:t xml:space="preserve">A new </w:t>
            </w:r>
            <w:r w:rsidR="00FC1BE6">
              <w:t xml:space="preserve">additional </w:t>
            </w:r>
            <w:r w:rsidR="00E35FD7">
              <w:t xml:space="preserve">retrospective </w:t>
            </w:r>
            <w:r w:rsidR="00D8311F">
              <w:t>W</w:t>
            </w:r>
            <w:r w:rsidR="00FC1BE6">
              <w:t xml:space="preserve">ithin-day read </w:t>
            </w:r>
            <w:r>
              <w:rPr>
                <w:bCs/>
              </w:rPr>
              <w:t xml:space="preserve">service will </w:t>
            </w:r>
            <w:r w:rsidR="00FC1BE6">
              <w:rPr>
                <w:bCs/>
              </w:rPr>
              <w:t xml:space="preserve">be </w:t>
            </w:r>
            <w:r w:rsidR="00FC29B2">
              <w:rPr>
                <w:bCs/>
              </w:rPr>
              <w:t xml:space="preserve">available </w:t>
            </w:r>
            <w:r w:rsidR="002B07EB">
              <w:rPr>
                <w:bCs/>
              </w:rPr>
              <w:t xml:space="preserve">to Shippers </w:t>
            </w:r>
            <w:r w:rsidR="009D6DE1">
              <w:rPr>
                <w:bCs/>
              </w:rPr>
              <w:t>u</w:t>
            </w:r>
            <w:r w:rsidR="004941F5">
              <w:t>pon request</w:t>
            </w:r>
            <w:r w:rsidR="0047278B">
              <w:t xml:space="preserve"> via the CDSP</w:t>
            </w:r>
            <w:r w:rsidR="00086252">
              <w:t xml:space="preserve"> who will manage this with the Service Provider. </w:t>
            </w:r>
            <w:r w:rsidR="00F46DE6">
              <w:t xml:space="preserve">In order to receive the retrospective Within-day service, </w:t>
            </w:r>
            <w:r w:rsidR="001A7D64">
              <w:t>t</w:t>
            </w:r>
            <w:r w:rsidR="00086252">
              <w:t>he request should be sent to</w:t>
            </w:r>
            <w:r w:rsidR="001A7D64">
              <w:t xml:space="preserve"> the CDSP at</w:t>
            </w:r>
            <w:r w:rsidR="00086252">
              <w:t xml:space="preserve"> the following email address</w:t>
            </w:r>
            <w:r w:rsidR="001C4A66">
              <w:t xml:space="preserve">: </w:t>
            </w:r>
            <w:hyperlink r:id="rId21" w:history="1">
              <w:r w:rsidR="001A7D64" w:rsidRPr="00C938FE">
                <w:rPr>
                  <w:rStyle w:val="Hyperlink"/>
                  <w:b/>
                  <w:bCs/>
                </w:rPr>
                <w:t>class1reads@xoserve.com</w:t>
              </w:r>
            </w:hyperlink>
          </w:p>
          <w:p w14:paraId="56DDDE1D" w14:textId="75251C7F" w:rsidR="00086252" w:rsidRDefault="00086252">
            <w:pPr>
              <w:ind w:left="227"/>
            </w:pPr>
            <w:r w:rsidRPr="006B5058">
              <w:rPr>
                <w:b/>
                <w:bCs/>
              </w:rPr>
              <w:t xml:space="preserve"> </w:t>
            </w:r>
          </w:p>
          <w:p w14:paraId="65D840B7" w14:textId="39F8887E" w:rsidR="00276AC1" w:rsidRDefault="00AB2716" w:rsidP="00B65530">
            <w:pPr>
              <w:ind w:left="227"/>
            </w:pPr>
            <w:r>
              <w:t>Where requested,</w:t>
            </w:r>
            <w:r w:rsidR="00FF15AF">
              <w:t xml:space="preserve"> the Service Provider</w:t>
            </w:r>
            <w:r w:rsidR="004941F5">
              <w:t xml:space="preserve"> </w:t>
            </w:r>
            <w:r w:rsidR="008234A9">
              <w:t>can</w:t>
            </w:r>
            <w:r w:rsidR="00CF08FD">
              <w:t xml:space="preserve"> </w:t>
            </w:r>
            <w:r w:rsidR="004941F5">
              <w:t xml:space="preserve">provide </w:t>
            </w:r>
            <w:r w:rsidR="009D526A">
              <w:t xml:space="preserve">the </w:t>
            </w:r>
            <w:r>
              <w:t>U</w:t>
            </w:r>
            <w:r w:rsidR="00FF15AF">
              <w:t>ser</w:t>
            </w:r>
            <w:r w:rsidR="009D526A">
              <w:t xml:space="preserve"> retrospective</w:t>
            </w:r>
            <w:r w:rsidR="00CA1304">
              <w:t xml:space="preserve"> hourly </w:t>
            </w:r>
            <w:r w:rsidR="00D63287">
              <w:t xml:space="preserve">read </w:t>
            </w:r>
            <w:r w:rsidR="00783079">
              <w:t>data up to 1</w:t>
            </w:r>
            <w:r w:rsidR="00E7635D">
              <w:t xml:space="preserve">8 months prior to the request date. </w:t>
            </w:r>
          </w:p>
          <w:p w14:paraId="2AEAADB2" w14:textId="77777777" w:rsidR="00500741" w:rsidRDefault="00500741" w:rsidP="005A34CF">
            <w:pPr>
              <w:ind w:left="227"/>
              <w:rPr>
                <w:i/>
                <w:iCs/>
                <w:color w:val="4A307A" w:themeColor="accent4" w:themeShade="BF"/>
              </w:rPr>
            </w:pPr>
          </w:p>
          <w:p w14:paraId="3328AF3D" w14:textId="2BC32F18" w:rsidR="00CE41A9" w:rsidRPr="000B7742" w:rsidRDefault="00500741" w:rsidP="00AB49BB">
            <w:pPr>
              <w:ind w:left="227"/>
            </w:pPr>
            <w:r w:rsidRPr="000B7742">
              <w:t xml:space="preserve">Please note, </w:t>
            </w:r>
            <w:r w:rsidR="00775913" w:rsidRPr="000B7742">
              <w:t>as this will be a new service under the</w:t>
            </w:r>
            <w:r w:rsidR="00C37D34" w:rsidRPr="000B7742">
              <w:t xml:space="preserve"> contract in place from 01 April 2023, </w:t>
            </w:r>
            <w:r w:rsidR="001C0FA5" w:rsidRPr="000B7742">
              <w:t xml:space="preserve">retrospective data </w:t>
            </w:r>
            <w:r w:rsidR="00C117F7" w:rsidRPr="000B7742">
              <w:rPr>
                <w:b/>
                <w:bCs/>
              </w:rPr>
              <w:t xml:space="preserve">cannot </w:t>
            </w:r>
            <w:r w:rsidR="001C0FA5" w:rsidRPr="000B7742">
              <w:rPr>
                <w:b/>
                <w:bCs/>
              </w:rPr>
              <w:t xml:space="preserve">be </w:t>
            </w:r>
            <w:r w:rsidR="006C6883" w:rsidRPr="000B7742">
              <w:rPr>
                <w:b/>
                <w:bCs/>
              </w:rPr>
              <w:t xml:space="preserve">provided before </w:t>
            </w:r>
            <w:r w:rsidR="001C0FA5" w:rsidRPr="000B7742">
              <w:rPr>
                <w:b/>
                <w:bCs/>
              </w:rPr>
              <w:t>this date</w:t>
            </w:r>
            <w:r w:rsidR="001C0FA5" w:rsidRPr="000B7742">
              <w:t>.</w:t>
            </w:r>
            <w:r w:rsidR="00A37585" w:rsidRPr="000B7742">
              <w:t xml:space="preserve"> </w:t>
            </w:r>
            <w:r w:rsidR="00370E99" w:rsidRPr="000B7742">
              <w:t>To confirm</w:t>
            </w:r>
            <w:r w:rsidR="00A37585" w:rsidRPr="000B7742">
              <w:t>,</w:t>
            </w:r>
            <w:r w:rsidR="00B74491" w:rsidRPr="000B7742">
              <w:t xml:space="preserve"> the earliest point a Shipper could receive </w:t>
            </w:r>
            <w:r w:rsidR="00A02928" w:rsidRPr="000B7742">
              <w:t xml:space="preserve">the full 18-months of </w:t>
            </w:r>
            <w:r w:rsidR="00B74491" w:rsidRPr="000B7742">
              <w:t>re</w:t>
            </w:r>
            <w:r w:rsidR="00A02928" w:rsidRPr="000B7742">
              <w:t>trospective data is</w:t>
            </w:r>
            <w:r w:rsidR="004A2D3E" w:rsidRPr="000B7742">
              <w:t xml:space="preserve"> November 2024.</w:t>
            </w:r>
            <w:r w:rsidR="00A02928" w:rsidRPr="000B7742">
              <w:t xml:space="preserve"> </w:t>
            </w:r>
            <w:r w:rsidR="00086252">
              <w:t xml:space="preserve">If the retrospective </w:t>
            </w:r>
            <w:r w:rsidR="00DB2BF8">
              <w:t>W</w:t>
            </w:r>
            <w:r w:rsidR="00086252">
              <w:t xml:space="preserve">ithin-day service is requested before this point, only the retrospective data up to 01 April 2023 can be provided. </w:t>
            </w:r>
          </w:p>
          <w:p w14:paraId="7E0F9F9A" w14:textId="177313F1" w:rsidR="00363F2D" w:rsidRDefault="00363F2D" w:rsidP="005A34CF">
            <w:pPr>
              <w:ind w:left="227"/>
              <w:rPr>
                <w:bCs/>
              </w:rPr>
            </w:pPr>
          </w:p>
          <w:p w14:paraId="34D0D360" w14:textId="06163DBF" w:rsidR="005E4871" w:rsidRDefault="005E4871" w:rsidP="005A34CF">
            <w:pPr>
              <w:ind w:left="227"/>
              <w:rPr>
                <w:bCs/>
              </w:rPr>
            </w:pPr>
            <w:r>
              <w:rPr>
                <w:bCs/>
              </w:rPr>
              <w:t xml:space="preserve">If requested, </w:t>
            </w:r>
            <w:r w:rsidR="001427D0">
              <w:rPr>
                <w:bCs/>
              </w:rPr>
              <w:t xml:space="preserve">the retrospective </w:t>
            </w:r>
            <w:r w:rsidR="00DB2BF8">
              <w:rPr>
                <w:bCs/>
              </w:rPr>
              <w:t>W</w:t>
            </w:r>
            <w:r w:rsidR="001427D0">
              <w:rPr>
                <w:bCs/>
              </w:rPr>
              <w:t xml:space="preserve">ithin-day data </w:t>
            </w:r>
            <w:r w:rsidR="006C49B6">
              <w:rPr>
                <w:bCs/>
              </w:rPr>
              <w:t xml:space="preserve">will </w:t>
            </w:r>
            <w:r w:rsidR="001427D0">
              <w:rPr>
                <w:bCs/>
              </w:rPr>
              <w:t>be sent directly by the Service Provider to the Shipper</w:t>
            </w:r>
            <w:r w:rsidR="00E06D67">
              <w:rPr>
                <w:bCs/>
              </w:rPr>
              <w:t xml:space="preserve"> via a mechanism to be agreed between parties. </w:t>
            </w:r>
          </w:p>
          <w:p w14:paraId="68B00EA8" w14:textId="09A619D7" w:rsidR="009A2A8E" w:rsidRDefault="009A2A8E" w:rsidP="005A34CF">
            <w:pPr>
              <w:ind w:left="227"/>
              <w:rPr>
                <w:bCs/>
              </w:rPr>
            </w:pPr>
          </w:p>
          <w:p w14:paraId="2ACE120C" w14:textId="6867CBB4" w:rsidR="000F22F7" w:rsidRDefault="006F54E1" w:rsidP="000B7742">
            <w:pPr>
              <w:ind w:left="227"/>
            </w:pPr>
            <w:r>
              <w:t xml:space="preserve">The charge for the retrospective </w:t>
            </w:r>
            <w:r w:rsidR="00DB2BF8">
              <w:t>W</w:t>
            </w:r>
            <w:r>
              <w:t>ithin-day service</w:t>
            </w:r>
            <w:r w:rsidR="00A8461F">
              <w:t xml:space="preserve"> will be included within</w:t>
            </w:r>
            <w:r w:rsidR="003A6C04">
              <w:t xml:space="preserve"> DSC Annual Charging Statement and issued within the DSC Specific Service Invoice</w:t>
            </w:r>
            <w:r w:rsidR="00831CF7">
              <w:t xml:space="preserve"> (where utilised),</w:t>
            </w:r>
            <w:r w:rsidR="003A6C04">
              <w:t xml:space="preserve"> as a separate line for the charge. </w:t>
            </w:r>
            <w:r w:rsidR="003A6C04" w:rsidRPr="00476AA0">
              <w:t>The terms and details for the DSC Specific Service are as per the above section</w:t>
            </w:r>
            <w:r w:rsidR="007072E4">
              <w:t>.</w:t>
            </w:r>
          </w:p>
          <w:p w14:paraId="1EB273EF" w14:textId="77777777" w:rsidR="000F22F7" w:rsidRDefault="000F22F7" w:rsidP="000B7742">
            <w:pPr>
              <w:ind w:left="227"/>
            </w:pPr>
          </w:p>
          <w:p w14:paraId="41829427" w14:textId="1163048E" w:rsidR="00E3112F" w:rsidRPr="00F90F1A" w:rsidRDefault="00E3112F" w:rsidP="000B7742">
            <w:pPr>
              <w:ind w:left="227"/>
              <w:rPr>
                <w:b/>
                <w:u w:val="single"/>
              </w:rPr>
            </w:pPr>
            <w:r w:rsidRPr="00F90F1A">
              <w:rPr>
                <w:b/>
                <w:u w:val="single"/>
              </w:rPr>
              <w:t>Annual</w:t>
            </w:r>
            <w:r w:rsidR="00AB49BB" w:rsidRPr="00F90F1A">
              <w:rPr>
                <w:b/>
                <w:u w:val="single"/>
              </w:rPr>
              <w:t xml:space="preserve"> data se</w:t>
            </w:r>
            <w:r w:rsidRPr="00F90F1A">
              <w:rPr>
                <w:b/>
                <w:u w:val="single"/>
              </w:rPr>
              <w:t>rvice</w:t>
            </w:r>
            <w:r w:rsidR="00D404E7" w:rsidRPr="00F90F1A">
              <w:rPr>
                <w:b/>
                <w:u w:val="single"/>
              </w:rPr>
              <w:t xml:space="preserve"> (DN</w:t>
            </w:r>
            <w:r w:rsidR="004D6208" w:rsidRPr="00F90F1A">
              <w:rPr>
                <w:b/>
                <w:u w:val="single"/>
              </w:rPr>
              <w:t>O</w:t>
            </w:r>
            <w:r w:rsidR="00D404E7" w:rsidRPr="00F90F1A">
              <w:rPr>
                <w:b/>
                <w:u w:val="single"/>
              </w:rPr>
              <w:t>s only)</w:t>
            </w:r>
          </w:p>
          <w:p w14:paraId="6E0BA94E" w14:textId="77777777" w:rsidR="006953BF" w:rsidRPr="004941F5" w:rsidRDefault="006953BF" w:rsidP="006953BF">
            <w:pPr>
              <w:pStyle w:val="ListParagraph"/>
              <w:ind w:left="227"/>
              <w:rPr>
                <w:b/>
              </w:rPr>
            </w:pPr>
          </w:p>
          <w:p w14:paraId="736F1649" w14:textId="3BB11AFA" w:rsidR="00B26BB5" w:rsidRDefault="00E35FD7" w:rsidP="00B24394">
            <w:pPr>
              <w:ind w:left="227"/>
              <w:rPr>
                <w:b/>
                <w:bCs/>
              </w:rPr>
            </w:pPr>
            <w:r>
              <w:rPr>
                <w:bCs/>
              </w:rPr>
              <w:t xml:space="preserve">A new additional </w:t>
            </w:r>
            <w:r w:rsidR="00E260D7">
              <w:rPr>
                <w:bCs/>
              </w:rPr>
              <w:t xml:space="preserve">service </w:t>
            </w:r>
            <w:r w:rsidR="00B24394">
              <w:rPr>
                <w:bCs/>
              </w:rPr>
              <w:t xml:space="preserve">for an annual data will be available to </w:t>
            </w:r>
            <w:r w:rsidR="005A1240">
              <w:rPr>
                <w:bCs/>
              </w:rPr>
              <w:t>DN</w:t>
            </w:r>
            <w:r w:rsidR="00B24394">
              <w:rPr>
                <w:bCs/>
              </w:rPr>
              <w:t>O</w:t>
            </w:r>
            <w:r w:rsidR="005A1240">
              <w:rPr>
                <w:bCs/>
              </w:rPr>
              <w:t>s</w:t>
            </w:r>
            <w:r w:rsidR="00B24394">
              <w:rPr>
                <w:bCs/>
              </w:rPr>
              <w:t xml:space="preserve"> u</w:t>
            </w:r>
            <w:r w:rsidR="00B24394">
              <w:t xml:space="preserve">pon request via the CDSP who will manage this with the Service Provider. </w:t>
            </w:r>
            <w:r w:rsidR="007B6B55">
              <w:t>If a DNO would like to receive the annual data service</w:t>
            </w:r>
            <w:r w:rsidR="00D62A28">
              <w:t xml:space="preserve">, </w:t>
            </w:r>
            <w:r w:rsidR="00A22293">
              <w:t>t</w:t>
            </w:r>
            <w:r w:rsidR="00B24394">
              <w:t xml:space="preserve">he request should be sent to the following email address </w:t>
            </w:r>
            <w:hyperlink r:id="rId22" w:history="1">
              <w:r w:rsidR="00B26BB5" w:rsidRPr="00C938FE">
                <w:rPr>
                  <w:rStyle w:val="Hyperlink"/>
                  <w:b/>
                  <w:bCs/>
                </w:rPr>
                <w:t>class1reads@xoserve.com</w:t>
              </w:r>
            </w:hyperlink>
          </w:p>
          <w:p w14:paraId="760E7BC6" w14:textId="77777777" w:rsidR="00B26BB5" w:rsidRDefault="00B26BB5" w:rsidP="00B24394">
            <w:pPr>
              <w:ind w:left="227"/>
              <w:rPr>
                <w:b/>
                <w:bCs/>
              </w:rPr>
            </w:pPr>
          </w:p>
          <w:p w14:paraId="6ECD1EAD" w14:textId="50B21385" w:rsidR="00E3112F" w:rsidRDefault="00B236CE" w:rsidP="00D04BEF">
            <w:pPr>
              <w:ind w:left="227"/>
              <w:rPr>
                <w:bCs/>
              </w:rPr>
            </w:pPr>
            <w:r>
              <w:rPr>
                <w:bCs/>
              </w:rPr>
              <w:t xml:space="preserve">Where requested, the Service Provider will </w:t>
            </w:r>
            <w:r w:rsidR="0089030D">
              <w:rPr>
                <w:bCs/>
              </w:rPr>
              <w:t xml:space="preserve">provide an annual </w:t>
            </w:r>
            <w:r w:rsidR="00AE7F43">
              <w:rPr>
                <w:bCs/>
              </w:rPr>
              <w:t xml:space="preserve">view of specific Class 1 data as set out within the </w:t>
            </w:r>
            <w:r w:rsidR="009305B2">
              <w:rPr>
                <w:bCs/>
              </w:rPr>
              <w:t xml:space="preserve">UNC </w:t>
            </w:r>
            <w:r w:rsidR="006149AF">
              <w:rPr>
                <w:bCs/>
              </w:rPr>
              <w:t xml:space="preserve">TPD Section B Clause 11 – Supply Point Offtake Rate Review Process (SPOR </w:t>
            </w:r>
            <w:r w:rsidR="00A1629E">
              <w:rPr>
                <w:bCs/>
              </w:rPr>
              <w:t xml:space="preserve">Report). </w:t>
            </w:r>
            <w:r w:rsidR="00E669EC">
              <w:rPr>
                <w:bCs/>
              </w:rPr>
              <w:t xml:space="preserve">If requested, this </w:t>
            </w:r>
            <w:r w:rsidR="00752FD9">
              <w:rPr>
                <w:bCs/>
              </w:rPr>
              <w:t xml:space="preserve">report </w:t>
            </w:r>
            <w:r w:rsidR="00E669EC">
              <w:rPr>
                <w:bCs/>
              </w:rPr>
              <w:t xml:space="preserve">will be </w:t>
            </w:r>
            <w:r w:rsidR="00E25687">
              <w:rPr>
                <w:bCs/>
              </w:rPr>
              <w:t xml:space="preserve">emailed </w:t>
            </w:r>
            <w:r w:rsidR="0040254E">
              <w:rPr>
                <w:bCs/>
              </w:rPr>
              <w:t>by the Service Provider directly to the DNO</w:t>
            </w:r>
            <w:r w:rsidR="00752FD9">
              <w:rPr>
                <w:bCs/>
              </w:rPr>
              <w:t xml:space="preserve"> in April (for the data from the </w:t>
            </w:r>
            <w:r w:rsidR="00D9202C">
              <w:rPr>
                <w:bCs/>
              </w:rPr>
              <w:t>previous year</w:t>
            </w:r>
            <w:r w:rsidR="00E0441F">
              <w:rPr>
                <w:bCs/>
              </w:rPr>
              <w:t xml:space="preserve">). </w:t>
            </w:r>
          </w:p>
          <w:p w14:paraId="3B51DAAD" w14:textId="77777777" w:rsidR="00E25687" w:rsidRDefault="00E25687" w:rsidP="00D04BEF">
            <w:pPr>
              <w:ind w:left="227"/>
              <w:rPr>
                <w:bCs/>
              </w:rPr>
            </w:pPr>
          </w:p>
          <w:p w14:paraId="11E62BCF" w14:textId="3482255C" w:rsidR="00DA5667" w:rsidRPr="00AB49BB" w:rsidRDefault="00DA5667" w:rsidP="00DA5667">
            <w:pPr>
              <w:ind w:left="227"/>
            </w:pPr>
            <w:r>
              <w:t xml:space="preserve">The charge for the </w:t>
            </w:r>
            <w:r w:rsidR="005C45C6">
              <w:t>annual data service</w:t>
            </w:r>
            <w:r>
              <w:t xml:space="preserve"> will be included within DSC Annual Charging Statement and issued within the DSC Specific Service Invoice (where utilised), as a separate line for the charge. </w:t>
            </w:r>
            <w:r w:rsidRPr="00476AA0">
              <w:t>The terms and details for the DSC Specific Service are as per the above section.</w:t>
            </w:r>
            <w:r w:rsidRPr="00476AA0">
              <w:rPr>
                <w:b/>
                <w:bCs/>
              </w:rPr>
              <w:t xml:space="preserve"> </w:t>
            </w:r>
            <w:r>
              <w:t xml:space="preserve"> </w:t>
            </w:r>
          </w:p>
          <w:p w14:paraId="468EFCF3" w14:textId="76710CCF" w:rsidR="009D0CC1" w:rsidRDefault="009D0CC1" w:rsidP="009D0CC1">
            <w:pPr>
              <w:ind w:left="227"/>
            </w:pPr>
          </w:p>
          <w:p w14:paraId="6A054F1E" w14:textId="77777777" w:rsidR="006C49B6" w:rsidRDefault="006C49B6" w:rsidP="009D0CC1">
            <w:pPr>
              <w:ind w:left="227"/>
            </w:pPr>
          </w:p>
          <w:p w14:paraId="6DD5AB0E" w14:textId="731C8967" w:rsidR="00D151E9" w:rsidRPr="00F90F1A" w:rsidRDefault="00D151E9" w:rsidP="000F22F7">
            <w:pPr>
              <w:pStyle w:val="ListParagraph"/>
              <w:ind w:left="227"/>
              <w:rPr>
                <w:b/>
                <w:bCs/>
                <w:sz w:val="24"/>
                <w:szCs w:val="24"/>
              </w:rPr>
            </w:pPr>
            <w:r w:rsidRPr="00F90F1A">
              <w:rPr>
                <w:b/>
                <w:bCs/>
                <w:sz w:val="24"/>
                <w:szCs w:val="24"/>
              </w:rPr>
              <w:t>Class 1</w:t>
            </w:r>
            <w:r w:rsidR="00013364" w:rsidRPr="00F90F1A">
              <w:rPr>
                <w:b/>
                <w:bCs/>
                <w:sz w:val="24"/>
                <w:szCs w:val="24"/>
              </w:rPr>
              <w:t xml:space="preserve"> read service incentives:</w:t>
            </w:r>
          </w:p>
          <w:p w14:paraId="14E4BD1C" w14:textId="09872AA9" w:rsidR="00D151E9" w:rsidRDefault="00D151E9" w:rsidP="00D151E9">
            <w:pPr>
              <w:pStyle w:val="ListParagraph"/>
              <w:ind w:left="227"/>
            </w:pPr>
          </w:p>
          <w:p w14:paraId="217C5B88" w14:textId="3834FF25" w:rsidR="00941C2E" w:rsidRPr="00F90F1A" w:rsidRDefault="00941C2E" w:rsidP="00D151E9">
            <w:pPr>
              <w:pStyle w:val="ListParagraph"/>
              <w:ind w:left="227"/>
              <w:rPr>
                <w:b/>
                <w:bCs/>
                <w:i/>
                <w:iCs/>
              </w:rPr>
            </w:pPr>
            <w:r w:rsidRPr="00F90F1A">
              <w:rPr>
                <w:b/>
                <w:bCs/>
                <w:i/>
                <w:iCs/>
              </w:rPr>
              <w:t xml:space="preserve">Stop </w:t>
            </w:r>
            <w:r w:rsidRPr="00941C2E">
              <w:rPr>
                <w:b/>
                <w:bCs/>
                <w:i/>
                <w:iCs/>
              </w:rPr>
              <w:t>Activities</w:t>
            </w:r>
          </w:p>
          <w:p w14:paraId="3F9124C5" w14:textId="5AC5C2EA" w:rsidR="00F83F07" w:rsidRDefault="006D184C" w:rsidP="009609A3">
            <w:pPr>
              <w:ind w:left="227"/>
            </w:pPr>
            <w:r>
              <w:t>Currently the DNOs are obligated to pay liabilities to the Registered User of a S</w:t>
            </w:r>
            <w:r w:rsidR="00B26BB5">
              <w:t xml:space="preserve">upply </w:t>
            </w:r>
            <w:r>
              <w:t>M</w:t>
            </w:r>
            <w:r w:rsidR="00B26BB5">
              <w:t xml:space="preserve">eter </w:t>
            </w:r>
            <w:r>
              <w:t>P</w:t>
            </w:r>
            <w:r w:rsidR="00B26BB5">
              <w:t>oint (SMP)</w:t>
            </w:r>
            <w:r>
              <w:t xml:space="preserve"> where a Valid Meter Reading is not provided in line with the service standards set out within the UNC. This is detailed within </w:t>
            </w:r>
            <w:hyperlink r:id="rId23" w:history="1">
              <w:r w:rsidRPr="006F47E5">
                <w:rPr>
                  <w:rStyle w:val="Hyperlink"/>
                </w:rPr>
                <w:t>UNC Section M 7.2 – Provision of Meter Readings</w:t>
              </w:r>
            </w:hyperlink>
            <w:r>
              <w:t>. This obligation will be removed following implementation of Modification 0710</w:t>
            </w:r>
            <w:r w:rsidR="006F47E5">
              <w:t xml:space="preserve"> and </w:t>
            </w:r>
            <w:r w:rsidR="00C15137">
              <w:t xml:space="preserve">Transporter liabilities for the Class 1 read service will cease. </w:t>
            </w:r>
            <w:r>
              <w:t xml:space="preserve"> </w:t>
            </w:r>
          </w:p>
          <w:p w14:paraId="53862790" w14:textId="77777777" w:rsidR="00185057" w:rsidRDefault="00185057" w:rsidP="00185057">
            <w:pPr>
              <w:rPr>
                <w:bCs/>
              </w:rPr>
            </w:pPr>
          </w:p>
          <w:p w14:paraId="5CA891CF" w14:textId="1BD29594" w:rsidR="00185057" w:rsidRDefault="00185057" w:rsidP="00185057">
            <w:pPr>
              <w:ind w:left="227"/>
            </w:pPr>
            <w:r>
              <w:t>Currently the CDSP credit the Shippers who incur liabilities under the Class 1 read service on behalf of the relevant Transporter. This is through a UK Link invoice</w:t>
            </w:r>
            <w:r w:rsidR="006C49B6">
              <w:t xml:space="preserve"> type LIA and issued via the IX in an .INV </w:t>
            </w:r>
            <w:r w:rsidR="00677015">
              <w:t>(</w:t>
            </w:r>
            <w:r w:rsidR="006C49B6">
              <w:t>Generic Invoice File</w:t>
            </w:r>
            <w:r w:rsidR="00677015">
              <w:t>)</w:t>
            </w:r>
            <w:r>
              <w:t xml:space="preserve">: </w:t>
            </w:r>
          </w:p>
          <w:p w14:paraId="49EE8B83" w14:textId="77777777" w:rsidR="00185057" w:rsidRDefault="00185057" w:rsidP="00185057"/>
          <w:p w14:paraId="5F6B0E35" w14:textId="44601BB1" w:rsidR="00185057" w:rsidRDefault="00185057" w:rsidP="00185057">
            <w:pPr>
              <w:ind w:left="720"/>
            </w:pPr>
            <w:r>
              <w:t xml:space="preserve">o </w:t>
            </w:r>
            <w:r w:rsidR="006C49B6">
              <w:t xml:space="preserve">Invoice Type: </w:t>
            </w:r>
            <w:r w:rsidRPr="00F90F1A">
              <w:rPr>
                <w:b/>
                <w:bCs/>
              </w:rPr>
              <w:t>LIA</w:t>
            </w:r>
            <w:r>
              <w:t xml:space="preserve"> – SERVICE STANDARD LIABILITIES </w:t>
            </w:r>
          </w:p>
          <w:p w14:paraId="11967153" w14:textId="03D9C750" w:rsidR="00185057" w:rsidRDefault="00185057" w:rsidP="000F22F7">
            <w:pPr>
              <w:ind w:left="1440"/>
            </w:pPr>
            <w:r>
              <w:t xml:space="preserve">▪ </w:t>
            </w:r>
            <w:r w:rsidR="006C49B6">
              <w:t xml:space="preserve">Charge Type: </w:t>
            </w:r>
            <w:r w:rsidRPr="00F90F1A">
              <w:rPr>
                <w:b/>
                <w:bCs/>
              </w:rPr>
              <w:t xml:space="preserve">823 </w:t>
            </w:r>
            <w:r>
              <w:t>- SERVICE STANDARD LIABILITIES</w:t>
            </w:r>
          </w:p>
          <w:p w14:paraId="669FCA19" w14:textId="77777777" w:rsidR="002D5977" w:rsidRDefault="002D5977" w:rsidP="005D5063"/>
          <w:p w14:paraId="7EF7DC85" w14:textId="4E0A1F6B" w:rsidR="00B26113" w:rsidRDefault="00B26113" w:rsidP="00B26113">
            <w:pPr>
              <w:ind w:left="227"/>
            </w:pPr>
            <w:r>
              <w:t xml:space="preserve">Following the implementation of XRN5379, the Shipper will no longer be </w:t>
            </w:r>
            <w:r w:rsidR="002D5977">
              <w:t>credited</w:t>
            </w:r>
            <w:r w:rsidR="000240FB">
              <w:t xml:space="preserve"> (on an ongoing basis)</w:t>
            </w:r>
            <w:r>
              <w:t xml:space="preserve"> for the Class 1 read services via the </w:t>
            </w:r>
            <w:r w:rsidR="006C49B6">
              <w:t xml:space="preserve">.INV </w:t>
            </w:r>
            <w:r>
              <w:t xml:space="preserve"> </w:t>
            </w:r>
            <w:r w:rsidR="006C49B6">
              <w:t xml:space="preserve">for  </w:t>
            </w:r>
            <w:r>
              <w:t>Charge Type</w:t>
            </w:r>
            <w:r w:rsidR="006C49B6">
              <w:t xml:space="preserve"> 823</w:t>
            </w:r>
            <w:r>
              <w:t>.</w:t>
            </w:r>
            <w:r w:rsidR="006C49B6">
              <w:t xml:space="preserve"> For clarity, the </w:t>
            </w:r>
            <w:r w:rsidR="00941C2E">
              <w:rPr>
                <w:b/>
                <w:bCs/>
              </w:rPr>
              <w:t>LIA</w:t>
            </w:r>
            <w:r w:rsidR="006C49B6">
              <w:t xml:space="preserve"> Invoice Type will still be issued to Shippers for other liabilities (if incurred), but not for 823 Charge Type (related to TSL1) as this will no longer be used.</w:t>
            </w:r>
          </w:p>
          <w:p w14:paraId="7A11EFCD" w14:textId="1D2988FB" w:rsidR="006C49B6" w:rsidRDefault="006C49B6" w:rsidP="00B26113">
            <w:pPr>
              <w:ind w:left="227"/>
            </w:pPr>
          </w:p>
          <w:p w14:paraId="5D78C240" w14:textId="328D6600" w:rsidR="006C49B6" w:rsidRDefault="006C49B6" w:rsidP="00B26113">
            <w:pPr>
              <w:ind w:left="227"/>
            </w:pPr>
            <w:r>
              <w:t xml:space="preserve">Please also note that Charge Type 823, although no longer used moving forward post-implementation, will remain within the </w:t>
            </w:r>
            <w:r w:rsidRPr="00D54F11">
              <w:rPr>
                <w:i/>
                <w:iCs/>
              </w:rPr>
              <w:t>Xoserve_Comprehensive_Invoices_Charge_Types</w:t>
            </w:r>
            <w:r>
              <w:t xml:space="preserve"> document as a minimum throughout the transitional period. Any subsequent updates to remove Charge Type 823 from the list will be communicated to DSC customers accordingly.</w:t>
            </w:r>
          </w:p>
          <w:p w14:paraId="68E920B4" w14:textId="77777777" w:rsidR="00D83A8A" w:rsidRDefault="00D83A8A" w:rsidP="00A74BE7"/>
          <w:p w14:paraId="4D1585CF" w14:textId="292932F5" w:rsidR="001C3D73" w:rsidRDefault="00941C2E" w:rsidP="001E04AD">
            <w:pPr>
              <w:ind w:left="227"/>
            </w:pPr>
            <w:r>
              <w:t xml:space="preserve">As a result of the above cessation of the use of Charge Type 823, </w:t>
            </w:r>
            <w:r w:rsidR="001C3D73">
              <w:t xml:space="preserve">Shippers will no longer receive </w:t>
            </w:r>
            <w:r w:rsidR="00F90F1A">
              <w:t>SI</w:t>
            </w:r>
            <w:r>
              <w:t xml:space="preserve"> related to the</w:t>
            </w:r>
            <w:r w:rsidR="001C3D73">
              <w:t xml:space="preserve"> </w:t>
            </w:r>
            <w:r w:rsidR="001C3D73" w:rsidRPr="00F90F1A">
              <w:rPr>
                <w:b/>
                <w:bCs/>
              </w:rPr>
              <w:t>TSL1</w:t>
            </w:r>
            <w:r w:rsidR="001C3D73">
              <w:t xml:space="preserve"> Liability code</w:t>
            </w:r>
            <w:r>
              <w:t xml:space="preserve"> which is currently presented</w:t>
            </w:r>
            <w:r w:rsidR="001C3D73">
              <w:t xml:space="preserve"> via</w:t>
            </w:r>
            <w:r>
              <w:t xml:space="preserve"> the</w:t>
            </w:r>
            <w:r w:rsidR="001C3D73">
              <w:t xml:space="preserve"> K69 and K83 record</w:t>
            </w:r>
            <w:r>
              <w:t xml:space="preserve"> types</w:t>
            </w:r>
            <w:r w:rsidR="001C3D73">
              <w:t xml:space="preserve"> within the </w:t>
            </w:r>
            <w:r w:rsidRPr="00F90F1A">
              <w:rPr>
                <w:b/>
                <w:bCs/>
              </w:rPr>
              <w:t>.</w:t>
            </w:r>
            <w:r w:rsidR="001C3D73" w:rsidRPr="00F90F1A">
              <w:rPr>
                <w:b/>
                <w:bCs/>
              </w:rPr>
              <w:t>LIA</w:t>
            </w:r>
            <w:r w:rsidR="001C3D73">
              <w:t xml:space="preserve"> Service Standard Liabilities Invoice Supporting Information file following transition to the new service.</w:t>
            </w:r>
            <w:r>
              <w:t xml:space="preserve"> For clarity, the </w:t>
            </w:r>
            <w:r w:rsidRPr="00F90F1A">
              <w:rPr>
                <w:b/>
                <w:bCs/>
              </w:rPr>
              <w:t>.LIA</w:t>
            </w:r>
            <w:r>
              <w:t xml:space="preserve"> supporting information file will still be issued to Shippers for other liabilities (if incurred), but not for </w:t>
            </w:r>
            <w:r w:rsidRPr="00F90F1A">
              <w:rPr>
                <w:b/>
                <w:bCs/>
              </w:rPr>
              <w:t xml:space="preserve">TSL1 </w:t>
            </w:r>
            <w:r>
              <w:t xml:space="preserve">as this will no longer be sent via this mechanism. </w:t>
            </w:r>
          </w:p>
          <w:p w14:paraId="6502DB8B" w14:textId="77777777" w:rsidR="00941C2E" w:rsidRDefault="00941C2E" w:rsidP="001E04AD">
            <w:pPr>
              <w:ind w:left="227"/>
            </w:pPr>
          </w:p>
          <w:p w14:paraId="4DBB3D3A" w14:textId="5A759B35" w:rsidR="001C3D73" w:rsidRDefault="00941C2E" w:rsidP="001E04AD">
            <w:pPr>
              <w:ind w:left="227"/>
            </w:pPr>
            <w:r>
              <w:t>Pleas</w:t>
            </w:r>
            <w:r w:rsidR="005A1DF8">
              <w:t>e</w:t>
            </w:r>
            <w:r>
              <w:t xml:space="preserve"> also note, w</w:t>
            </w:r>
            <w:r w:rsidR="001C3D73">
              <w:t xml:space="preserve">e are not proposing any changes to the </w:t>
            </w:r>
            <w:r w:rsidRPr="00F90F1A">
              <w:rPr>
                <w:b/>
                <w:bCs/>
              </w:rPr>
              <w:t xml:space="preserve">.LIA </w:t>
            </w:r>
            <w:r w:rsidR="001C3D73">
              <w:t>file format at this stage whilst we continue to work through the transitional arrangements. Should there be any changes to the file format in the future this will be communicated at a later date and with the appropriate notice period</w:t>
            </w:r>
            <w:r>
              <w:t xml:space="preserve"> observed</w:t>
            </w:r>
            <w:r w:rsidR="001C3D73">
              <w:t>.</w:t>
            </w:r>
          </w:p>
          <w:p w14:paraId="2D72D18A" w14:textId="28DD5CFF" w:rsidR="00941C2E" w:rsidRDefault="00941C2E" w:rsidP="001E04AD">
            <w:pPr>
              <w:ind w:left="227"/>
            </w:pPr>
          </w:p>
          <w:p w14:paraId="05D3C937" w14:textId="2266AA87" w:rsidR="00B26113" w:rsidRDefault="00941C2E" w:rsidP="00941C2E">
            <w:pPr>
              <w:rPr>
                <w:bCs/>
              </w:rPr>
            </w:pPr>
            <w:r w:rsidRPr="00F90F1A">
              <w:rPr>
                <w:b/>
                <w:bCs/>
                <w:i/>
                <w:iCs/>
              </w:rPr>
              <w:t>Start Activities</w:t>
            </w:r>
          </w:p>
          <w:p w14:paraId="341BF8E6" w14:textId="47A1BE35" w:rsidR="00B50364" w:rsidRDefault="002D5977" w:rsidP="00B26113">
            <w:pPr>
              <w:ind w:left="227"/>
            </w:pPr>
            <w:r>
              <w:t xml:space="preserve">Where </w:t>
            </w:r>
            <w:r w:rsidR="00EC680C">
              <w:t xml:space="preserve">an incentive is </w:t>
            </w:r>
            <w:r w:rsidR="00B42897">
              <w:t>inc</w:t>
            </w:r>
            <w:r w:rsidR="00EC680C">
              <w:t xml:space="preserve">urred for </w:t>
            </w:r>
            <w:r w:rsidR="00B26113">
              <w:t>the Class 1 read service post-implementation</w:t>
            </w:r>
            <w:r w:rsidR="00EC680C">
              <w:t xml:space="preserve"> of XRN5379</w:t>
            </w:r>
            <w:r w:rsidR="00893EAF">
              <w:t>, it</w:t>
            </w:r>
            <w:r w:rsidR="00B26113">
              <w:t xml:space="preserve"> will be </w:t>
            </w:r>
            <w:r w:rsidR="00B42897">
              <w:t>‘</w:t>
            </w:r>
            <w:r w:rsidR="008D68E1">
              <w:t>credited</w:t>
            </w:r>
            <w:r w:rsidR="00B42897">
              <w:t>’</w:t>
            </w:r>
            <w:r w:rsidR="00B26113">
              <w:t xml:space="preserve"> via the DSC Specific Services Invoice</w:t>
            </w:r>
            <w:r w:rsidR="00B330CD">
              <w:t xml:space="preserve"> as a separate line</w:t>
            </w:r>
            <w:r w:rsidR="00EE230F">
              <w:t xml:space="preserve">. </w:t>
            </w:r>
            <w:r w:rsidR="00B973B2">
              <w:t xml:space="preserve">To confirm, the incentive credit will </w:t>
            </w:r>
            <w:r w:rsidR="00780C78">
              <w:t>be taken from the charges</w:t>
            </w:r>
            <w:r w:rsidR="000240FB">
              <w:t xml:space="preserve"> incurred</w:t>
            </w:r>
            <w:r w:rsidR="00780C78">
              <w:t xml:space="preserve"> for other DSC Specific Services utilised.</w:t>
            </w:r>
            <w:r w:rsidR="00F11763">
              <w:t xml:space="preserve"> As in it offsets</w:t>
            </w:r>
            <w:r w:rsidR="00AF6532">
              <w:t xml:space="preserve"> against the amount due. </w:t>
            </w:r>
            <w:r w:rsidR="00780C78">
              <w:t xml:space="preserve"> </w:t>
            </w:r>
          </w:p>
          <w:p w14:paraId="6735DC36" w14:textId="04D1E8AD" w:rsidR="00B058FF" w:rsidRDefault="00780C78" w:rsidP="00F90F1A">
            <w:pPr>
              <w:ind w:left="720"/>
              <w:rPr>
                <w:b/>
                <w:bCs/>
              </w:rPr>
            </w:pPr>
            <w:r w:rsidRPr="000E1AED">
              <w:rPr>
                <w:i/>
                <w:iCs/>
              </w:rPr>
              <w:t xml:space="preserve">For example, </w:t>
            </w:r>
            <w:r w:rsidR="0023197C" w:rsidRPr="000E1AED">
              <w:rPr>
                <w:i/>
                <w:iCs/>
              </w:rPr>
              <w:t xml:space="preserve">in June 2023, </w:t>
            </w:r>
            <w:r w:rsidRPr="000E1AED">
              <w:rPr>
                <w:i/>
                <w:iCs/>
              </w:rPr>
              <w:t>if</w:t>
            </w:r>
            <w:r w:rsidR="0023197C" w:rsidRPr="000E1AED">
              <w:rPr>
                <w:i/>
                <w:iCs/>
              </w:rPr>
              <w:t xml:space="preserve"> Shipper ABC has a £100 charge for DSC specific </w:t>
            </w:r>
            <w:r w:rsidR="00B50364" w:rsidRPr="009609A3">
              <w:rPr>
                <w:i/>
                <w:iCs/>
              </w:rPr>
              <w:t>services but</w:t>
            </w:r>
            <w:r w:rsidR="00E94353" w:rsidRPr="000E1AED">
              <w:rPr>
                <w:i/>
                <w:iCs/>
              </w:rPr>
              <w:t xml:space="preserve"> is also subject to incentives from the Class 1 read service </w:t>
            </w:r>
            <w:r w:rsidR="00B50364" w:rsidRPr="000E1AED">
              <w:rPr>
                <w:i/>
                <w:iCs/>
              </w:rPr>
              <w:t>for £20, the total payment for Shipper ABC in June 2023 is £80.</w:t>
            </w:r>
            <w:r w:rsidR="00B50364">
              <w:t xml:space="preserve"> </w:t>
            </w:r>
            <w:r w:rsidR="00B50364">
              <w:rPr>
                <w:b/>
                <w:bCs/>
              </w:rPr>
              <w:t xml:space="preserve">Please note, these are example figures only. </w:t>
            </w:r>
          </w:p>
          <w:p w14:paraId="2B6BF005" w14:textId="77777777" w:rsidR="00941C2E" w:rsidRDefault="00941C2E" w:rsidP="000E1AED">
            <w:pPr>
              <w:ind w:left="227"/>
            </w:pPr>
          </w:p>
          <w:p w14:paraId="1ECDB547" w14:textId="02205B19" w:rsidR="00280131" w:rsidRPr="009609A3" w:rsidRDefault="00941C2E" w:rsidP="000E1AED">
            <w:pPr>
              <w:ind w:left="227"/>
            </w:pPr>
            <w:r>
              <w:t>Please be aware, i</w:t>
            </w:r>
            <w:r w:rsidR="00280131" w:rsidRPr="009609A3">
              <w:t xml:space="preserve">f the </w:t>
            </w:r>
            <w:r w:rsidR="00C16CB9">
              <w:t xml:space="preserve">incentive credit is greater than the </w:t>
            </w:r>
            <w:r w:rsidR="00595089">
              <w:t xml:space="preserve">overall Specific Service </w:t>
            </w:r>
            <w:r w:rsidR="00C16CB9">
              <w:t>charge</w:t>
            </w:r>
            <w:r w:rsidR="00F27A1F">
              <w:t xml:space="preserve"> (debit), </w:t>
            </w:r>
            <w:r w:rsidR="00280131" w:rsidRPr="009609A3">
              <w:t xml:space="preserve">the </w:t>
            </w:r>
            <w:r w:rsidR="00F27A1F">
              <w:t>party</w:t>
            </w:r>
            <w:r w:rsidR="00280131" w:rsidRPr="009609A3">
              <w:t xml:space="preserve"> will be contacted by Xoserve regarding how they will receive the </w:t>
            </w:r>
            <w:r w:rsidR="00F27A1F">
              <w:t>incentive</w:t>
            </w:r>
            <w:r w:rsidR="00595089">
              <w:t xml:space="preserve"> credit</w:t>
            </w:r>
            <w:r w:rsidR="00F27A1F">
              <w:t xml:space="preserve"> payment</w:t>
            </w:r>
            <w:r w:rsidR="00280131" w:rsidRPr="009609A3">
              <w:t xml:space="preserve">. </w:t>
            </w:r>
          </w:p>
          <w:p w14:paraId="503A1F9E" w14:textId="60DBC823" w:rsidR="000240FB" w:rsidRDefault="000240FB" w:rsidP="005710E9">
            <w:pPr>
              <w:rPr>
                <w:b/>
                <w:bCs/>
              </w:rPr>
            </w:pPr>
          </w:p>
          <w:p w14:paraId="6A99DB73" w14:textId="038E884A" w:rsidR="000240FB" w:rsidRDefault="000240FB" w:rsidP="008327B7">
            <w:pPr>
              <w:ind w:left="227"/>
            </w:pPr>
            <w:r>
              <w:t xml:space="preserve">The incentives for the Class 1 read services will be issued </w:t>
            </w:r>
            <w:r w:rsidR="00083637">
              <w:t>1</w:t>
            </w:r>
            <w:r>
              <w:t xml:space="preserve"> month in arrears.</w:t>
            </w:r>
          </w:p>
          <w:p w14:paraId="05E040ED" w14:textId="072766F1" w:rsidR="009E3AAC" w:rsidRDefault="009E3AAC" w:rsidP="008327B7">
            <w:pPr>
              <w:ind w:left="227"/>
            </w:pPr>
          </w:p>
          <w:p w14:paraId="15AAF4FD" w14:textId="56DFFC0A" w:rsidR="00AC4A99" w:rsidRPr="00476AA0" w:rsidRDefault="009E3AAC" w:rsidP="005710E9">
            <w:pPr>
              <w:ind w:left="227"/>
            </w:pPr>
            <w:r>
              <w:t xml:space="preserve">In terms of SI </w:t>
            </w:r>
            <w:r w:rsidR="00AC4A99">
              <w:t xml:space="preserve">for Class 1 read service incentives </w:t>
            </w:r>
            <w:r>
              <w:t xml:space="preserve">(where applicable), </w:t>
            </w:r>
            <w:r w:rsidR="0049533E">
              <w:t xml:space="preserve">it </w:t>
            </w:r>
            <w:r>
              <w:t xml:space="preserve">will be issued to the relevant party </w:t>
            </w:r>
            <w:r w:rsidR="00AC4A99" w:rsidRPr="00AB49BB">
              <w:t xml:space="preserve">via email on the same day the </w:t>
            </w:r>
            <w:r w:rsidR="00AC4A99" w:rsidRPr="00476AA0">
              <w:t xml:space="preserve">DSC Specific Service Invoice is issued (D+16). </w:t>
            </w:r>
            <w:r w:rsidR="00595089">
              <w:t>Format of which is specified in the above section [</w:t>
            </w:r>
            <w:r w:rsidR="00595089" w:rsidRPr="00595089">
              <w:t>Invoicing for the Class 1 read service</w:t>
            </w:r>
            <w:r w:rsidR="00595089">
              <w:t>].</w:t>
            </w:r>
          </w:p>
          <w:p w14:paraId="01E198E4" w14:textId="77777777" w:rsidR="00B058FF" w:rsidRDefault="00B058FF" w:rsidP="005710E9"/>
          <w:p w14:paraId="28DAEFDD" w14:textId="184DF5F6" w:rsidR="00B26113" w:rsidRDefault="00A904EE" w:rsidP="00B26113">
            <w:pPr>
              <w:ind w:left="227"/>
            </w:pPr>
            <w:r>
              <w:t xml:space="preserve">Please note, under the </w:t>
            </w:r>
            <w:r w:rsidR="00E9483F">
              <w:t>new service</w:t>
            </w:r>
            <w:r w:rsidR="000612C4">
              <w:t xml:space="preserve"> from 01 April 2023</w:t>
            </w:r>
            <w:r w:rsidR="00E9483F">
              <w:t xml:space="preserve">, DSC parties could receive incentive </w:t>
            </w:r>
            <w:r w:rsidR="00893EAF">
              <w:t>payments</w:t>
            </w:r>
            <w:r w:rsidR="00E9483F">
              <w:t xml:space="preserve"> for the following services: </w:t>
            </w:r>
          </w:p>
          <w:p w14:paraId="1E3ED102" w14:textId="15D956BA" w:rsidR="00E9483F" w:rsidRDefault="00595089" w:rsidP="00E9483F">
            <w:pPr>
              <w:pStyle w:val="ListParagraph"/>
              <w:numPr>
                <w:ilvl w:val="0"/>
                <w:numId w:val="40"/>
              </w:numPr>
            </w:pPr>
            <w:r>
              <w:t xml:space="preserve">Class 1 </w:t>
            </w:r>
            <w:r w:rsidR="00E9483F">
              <w:t>DM read</w:t>
            </w:r>
            <w:r>
              <w:t xml:space="preserve"> service</w:t>
            </w:r>
            <w:r w:rsidR="00E9483F">
              <w:t xml:space="preserve"> incentive</w:t>
            </w:r>
            <w:r w:rsidR="008327B7">
              <w:t xml:space="preserve"> (existing)</w:t>
            </w:r>
          </w:p>
          <w:p w14:paraId="6F778701" w14:textId="35AB1CB9" w:rsidR="00E9483F" w:rsidRDefault="00E9483F" w:rsidP="00E9483F">
            <w:pPr>
              <w:pStyle w:val="ListParagraph"/>
              <w:numPr>
                <w:ilvl w:val="0"/>
                <w:numId w:val="40"/>
              </w:numPr>
            </w:pPr>
            <w:r>
              <w:t xml:space="preserve">Within-day service </w:t>
            </w:r>
            <w:r w:rsidR="00893EAF">
              <w:t>incentive</w:t>
            </w:r>
            <w:r w:rsidR="008327B7">
              <w:t xml:space="preserve"> (new)</w:t>
            </w:r>
          </w:p>
          <w:p w14:paraId="5783177D" w14:textId="5E8A97B0" w:rsidR="00E9483F" w:rsidRDefault="00893EAF" w:rsidP="00E9483F">
            <w:pPr>
              <w:pStyle w:val="ListParagraph"/>
              <w:numPr>
                <w:ilvl w:val="0"/>
                <w:numId w:val="40"/>
              </w:numPr>
            </w:pPr>
            <w:r>
              <w:t>Failed site visit incentive</w:t>
            </w:r>
            <w:r w:rsidR="008327B7">
              <w:t xml:space="preserve"> (new)</w:t>
            </w:r>
          </w:p>
          <w:p w14:paraId="5B29066D" w14:textId="045DDFE4" w:rsidR="00E9483F" w:rsidRDefault="00893EAF" w:rsidP="00E9483F">
            <w:pPr>
              <w:pStyle w:val="ListParagraph"/>
              <w:numPr>
                <w:ilvl w:val="0"/>
                <w:numId w:val="40"/>
              </w:numPr>
            </w:pPr>
            <w:r>
              <w:t>Daily Read Equipment (DRE) installation incentive</w:t>
            </w:r>
            <w:r w:rsidR="008327B7">
              <w:t xml:space="preserve"> (new)</w:t>
            </w:r>
          </w:p>
          <w:p w14:paraId="580CD297" w14:textId="085D982A" w:rsidR="00B26113" w:rsidRDefault="00B26113" w:rsidP="0093124F">
            <w:pPr>
              <w:ind w:left="227"/>
            </w:pPr>
          </w:p>
          <w:p w14:paraId="09A326C7" w14:textId="77777777" w:rsidR="00983193" w:rsidRDefault="00983193" w:rsidP="0093124F">
            <w:pPr>
              <w:ind w:left="227"/>
            </w:pPr>
          </w:p>
          <w:p w14:paraId="6CD01B9B" w14:textId="659B0D64" w:rsidR="00983193" w:rsidRPr="00F90F1A" w:rsidRDefault="00983193" w:rsidP="0093124F">
            <w:pPr>
              <w:ind w:left="227"/>
              <w:rPr>
                <w:b/>
                <w:bCs/>
              </w:rPr>
            </w:pPr>
            <w:r w:rsidRPr="00F90F1A">
              <w:rPr>
                <w:b/>
                <w:bCs/>
              </w:rPr>
              <w:t>Incentives Overview</w:t>
            </w:r>
          </w:p>
          <w:p w14:paraId="281137C6" w14:textId="77777777" w:rsidR="00983193" w:rsidRDefault="00983193" w:rsidP="00893EAF">
            <w:pPr>
              <w:ind w:left="227"/>
            </w:pPr>
          </w:p>
          <w:p w14:paraId="28984826" w14:textId="53135784" w:rsidR="00EA1D0A" w:rsidRPr="005710E9" w:rsidRDefault="00EA1D0A" w:rsidP="00893EAF">
            <w:pPr>
              <w:ind w:left="227"/>
            </w:pPr>
            <w:r>
              <w:t>The sections below provide a</w:t>
            </w:r>
            <w:r w:rsidR="00B4212A">
              <w:t xml:space="preserve"> high-level</w:t>
            </w:r>
            <w:r>
              <w:t xml:space="preserve"> overview of </w:t>
            </w:r>
            <w:r w:rsidR="00ED2751">
              <w:t>each service incentive. Please note, as incentive logic will not be detailed in UNC</w:t>
            </w:r>
            <w:r w:rsidR="00D72C1A">
              <w:t xml:space="preserve"> following Modification 0710 implementation</w:t>
            </w:r>
            <w:r w:rsidR="00ED2751">
              <w:t xml:space="preserve">, </w:t>
            </w:r>
            <w:r w:rsidR="00622EDC" w:rsidRPr="005710E9">
              <w:rPr>
                <w:b/>
                <w:bCs/>
              </w:rPr>
              <w:t xml:space="preserve">a </w:t>
            </w:r>
            <w:r w:rsidR="00A3159C">
              <w:rPr>
                <w:b/>
                <w:bCs/>
              </w:rPr>
              <w:t>[</w:t>
            </w:r>
            <w:r w:rsidR="00622EDC" w:rsidRPr="005710E9">
              <w:rPr>
                <w:b/>
                <w:bCs/>
              </w:rPr>
              <w:t xml:space="preserve">DSC </w:t>
            </w:r>
            <w:r w:rsidR="00B9493F" w:rsidRPr="005710E9">
              <w:rPr>
                <w:b/>
                <w:bCs/>
              </w:rPr>
              <w:t>Class 1 Supporting D</w:t>
            </w:r>
            <w:r w:rsidR="00622EDC" w:rsidRPr="005710E9">
              <w:rPr>
                <w:b/>
                <w:bCs/>
              </w:rPr>
              <w:t>ocument</w:t>
            </w:r>
            <w:r w:rsidR="00A3159C">
              <w:rPr>
                <w:b/>
                <w:bCs/>
              </w:rPr>
              <w:t>]</w:t>
            </w:r>
            <w:r w:rsidR="00622EDC" w:rsidRPr="005710E9">
              <w:rPr>
                <w:b/>
                <w:bCs/>
              </w:rPr>
              <w:t xml:space="preserve"> will be created </w:t>
            </w:r>
            <w:r w:rsidR="00223A3F" w:rsidRPr="005710E9">
              <w:rPr>
                <w:b/>
                <w:bCs/>
              </w:rPr>
              <w:t xml:space="preserve">to </w:t>
            </w:r>
            <w:r w:rsidR="00854535" w:rsidRPr="005710E9">
              <w:rPr>
                <w:b/>
                <w:bCs/>
              </w:rPr>
              <w:t>detail key information relevant to parties utilising the service (including incentives)</w:t>
            </w:r>
            <w:r w:rsidR="00B87458" w:rsidRPr="005710E9">
              <w:rPr>
                <w:b/>
                <w:bCs/>
              </w:rPr>
              <w:t>.</w:t>
            </w:r>
            <w:r w:rsidR="00B87458">
              <w:t xml:space="preserve"> This document </w:t>
            </w:r>
            <w:r w:rsidR="009D6D1C">
              <w:t>is expected to be reviewed and approved by the DSC Contract Management Committee (CoMC)</w:t>
            </w:r>
            <w:r w:rsidR="008327B7">
              <w:t xml:space="preserve"> once the procurement exercise has completely finalised</w:t>
            </w:r>
            <w:r w:rsidR="00E74290">
              <w:t xml:space="preserve"> and the incentive </w:t>
            </w:r>
            <w:r w:rsidR="007E601B">
              <w:t>logic</w:t>
            </w:r>
            <w:r w:rsidR="00E74290">
              <w:t xml:space="preserve"> can be shared</w:t>
            </w:r>
            <w:r w:rsidR="008327B7">
              <w:t>.</w:t>
            </w:r>
            <w:r w:rsidR="00E74290">
              <w:t xml:space="preserve"> This is expecte</w:t>
            </w:r>
            <w:r w:rsidR="00F82746">
              <w:t xml:space="preserve">d to be in </w:t>
            </w:r>
            <w:r w:rsidR="00021B83">
              <w:t>December</w:t>
            </w:r>
            <w:r w:rsidR="00F82746">
              <w:t xml:space="preserve"> / January. </w:t>
            </w:r>
            <w:r w:rsidR="008327B7">
              <w:t xml:space="preserve"> </w:t>
            </w:r>
          </w:p>
          <w:p w14:paraId="34EC41BF" w14:textId="77777777" w:rsidR="00EA1D0A" w:rsidRDefault="00EA1D0A" w:rsidP="00893EAF">
            <w:pPr>
              <w:ind w:left="227"/>
              <w:rPr>
                <w:u w:val="single"/>
              </w:rPr>
            </w:pPr>
          </w:p>
          <w:p w14:paraId="774CEC91" w14:textId="0ACEBF92" w:rsidR="00F83F07" w:rsidRPr="00F90F1A" w:rsidRDefault="007A421C" w:rsidP="001A2F43">
            <w:pPr>
              <w:ind w:left="227"/>
              <w:rPr>
                <w:b/>
                <w:bCs/>
                <w:i/>
                <w:iCs/>
              </w:rPr>
            </w:pPr>
            <w:r w:rsidRPr="00F90F1A">
              <w:rPr>
                <w:b/>
                <w:bCs/>
                <w:i/>
                <w:iCs/>
                <w:u w:val="single"/>
              </w:rPr>
              <w:t>Class 1</w:t>
            </w:r>
            <w:r w:rsidR="00595089">
              <w:rPr>
                <w:b/>
                <w:bCs/>
                <w:i/>
                <w:iCs/>
                <w:u w:val="single"/>
              </w:rPr>
              <w:t xml:space="preserve"> DM</w:t>
            </w:r>
            <w:r w:rsidR="00893EAF" w:rsidRPr="00F90F1A">
              <w:rPr>
                <w:b/>
                <w:bCs/>
                <w:i/>
                <w:iCs/>
                <w:u w:val="single"/>
              </w:rPr>
              <w:t xml:space="preserve"> read service incentive</w:t>
            </w:r>
          </w:p>
          <w:p w14:paraId="335AB586" w14:textId="77777777" w:rsidR="007E0644" w:rsidRPr="0093124F" w:rsidRDefault="007E0644" w:rsidP="0093124F">
            <w:pPr>
              <w:ind w:left="227"/>
            </w:pPr>
          </w:p>
          <w:p w14:paraId="18B5A3F0" w14:textId="6E9A75C9" w:rsidR="00807947" w:rsidRDefault="006F4D19" w:rsidP="002D0306">
            <w:pPr>
              <w:ind w:left="227"/>
            </w:pPr>
            <w:r>
              <w:t xml:space="preserve">Following the implementation of </w:t>
            </w:r>
            <w:r w:rsidR="007A421C">
              <w:t xml:space="preserve">Modification 0710, the CDSP </w:t>
            </w:r>
            <w:r w:rsidR="00F55F04">
              <w:t xml:space="preserve">will be responsible for managing </w:t>
            </w:r>
            <w:r w:rsidR="007A421C">
              <w:t>the Class 1 read service incentive</w:t>
            </w:r>
            <w:r w:rsidR="00F55F04">
              <w:t xml:space="preserve"> </w:t>
            </w:r>
            <w:r w:rsidR="00F152F4">
              <w:t>regime</w:t>
            </w:r>
            <w:r w:rsidR="00F55F04">
              <w:t xml:space="preserve"> with the Service Provider. </w:t>
            </w:r>
          </w:p>
          <w:p w14:paraId="1B824488" w14:textId="6F8BD23F" w:rsidR="00F55F04" w:rsidRDefault="00F55F04" w:rsidP="002D0306">
            <w:pPr>
              <w:ind w:left="227"/>
            </w:pPr>
          </w:p>
          <w:p w14:paraId="620DA79B" w14:textId="54267449" w:rsidR="00F55F04" w:rsidRDefault="00B23889" w:rsidP="002D0306">
            <w:pPr>
              <w:ind w:left="227"/>
            </w:pPr>
            <w:r>
              <w:t>The incentiv</w:t>
            </w:r>
            <w:r w:rsidR="00F152F4">
              <w:t xml:space="preserve">e regime </w:t>
            </w:r>
            <w:r w:rsidR="00912D05">
              <w:t>will be</w:t>
            </w:r>
            <w:r w:rsidR="00F152F4">
              <w:t xml:space="preserve"> similar to the current liabilit</w:t>
            </w:r>
            <w:r w:rsidR="000B5EF6">
              <w:t>y</w:t>
            </w:r>
            <w:r w:rsidR="00F152F4">
              <w:t xml:space="preserve"> logic detailed in </w:t>
            </w:r>
            <w:r w:rsidR="00F152F4" w:rsidRPr="00F90F1A">
              <w:rPr>
                <w:b/>
                <w:bCs/>
              </w:rPr>
              <w:t xml:space="preserve">Section M </w:t>
            </w:r>
            <w:r w:rsidR="00F152F4">
              <w:t xml:space="preserve">of </w:t>
            </w:r>
            <w:r w:rsidR="001F4F7D">
              <w:t>UNC;</w:t>
            </w:r>
            <w:r w:rsidR="00912D05">
              <w:t xml:space="preserve"> </w:t>
            </w:r>
            <w:r w:rsidR="00007768">
              <w:t>however,</w:t>
            </w:r>
            <w:r w:rsidR="00912D05">
              <w:t xml:space="preserve"> </w:t>
            </w:r>
            <w:r w:rsidR="00502EA2">
              <w:t>the low-level details and any differences will be discussed</w:t>
            </w:r>
            <w:r w:rsidR="001F4F7D">
              <w:t xml:space="preserve"> </w:t>
            </w:r>
            <w:r w:rsidR="00E9746F">
              <w:t xml:space="preserve">with DSC CoMC and included within </w:t>
            </w:r>
            <w:r w:rsidR="00502EA2">
              <w:t xml:space="preserve">the DSC supporting document. </w:t>
            </w:r>
          </w:p>
          <w:p w14:paraId="6247EA29" w14:textId="7BEF1855" w:rsidR="00007768" w:rsidRDefault="00007768" w:rsidP="002D0306">
            <w:pPr>
              <w:ind w:left="227"/>
            </w:pPr>
          </w:p>
          <w:p w14:paraId="4BF3A214" w14:textId="77614C4F" w:rsidR="00155B6C" w:rsidRPr="00C85004" w:rsidRDefault="00155B6C" w:rsidP="00155B6C">
            <w:pPr>
              <w:pStyle w:val="ListParagraph"/>
              <w:ind w:left="227"/>
            </w:pPr>
            <w:r>
              <w:t xml:space="preserve">Ultimately, if the Class 1 read performance is below an agreed level, an incentive should </w:t>
            </w:r>
            <w:r w:rsidR="00A516F8">
              <w:t>apply,</w:t>
            </w:r>
            <w:r w:rsidR="00F82746">
              <w:t xml:space="preserve"> and </w:t>
            </w:r>
            <w:r w:rsidR="00280131">
              <w:t xml:space="preserve">the relevant Shipper will receive this. </w:t>
            </w:r>
            <w:r>
              <w:t xml:space="preserve"> </w:t>
            </w:r>
          </w:p>
          <w:p w14:paraId="100786EC" w14:textId="6161ED3D" w:rsidR="00D250AA" w:rsidRDefault="00D250AA" w:rsidP="006110F0">
            <w:r>
              <w:t xml:space="preserve"> </w:t>
            </w:r>
          </w:p>
          <w:p w14:paraId="5B580280" w14:textId="1B629107" w:rsidR="0002006A" w:rsidRDefault="0002006A" w:rsidP="0002006A">
            <w:pPr>
              <w:ind w:left="227"/>
            </w:pPr>
            <w:r>
              <w:t xml:space="preserve">As detailed within the sections above, where any of these incentives apply, it will be included within the DSC Specific Service Invoice as a separate line item. </w:t>
            </w:r>
            <w:r w:rsidRPr="00476AA0">
              <w:t>The terms and details for the DSC Specific Service are as per the above section</w:t>
            </w:r>
            <w:r>
              <w:t>s</w:t>
            </w:r>
            <w:r w:rsidRPr="00476AA0">
              <w:t>.</w:t>
            </w:r>
            <w:r w:rsidRPr="00476AA0">
              <w:rPr>
                <w:b/>
                <w:bCs/>
              </w:rPr>
              <w:t xml:space="preserve"> </w:t>
            </w:r>
            <w:r>
              <w:t xml:space="preserve"> </w:t>
            </w:r>
          </w:p>
          <w:p w14:paraId="2F62769C" w14:textId="1BAC95FF" w:rsidR="00FB4782" w:rsidRDefault="00FB4782" w:rsidP="0002006A">
            <w:pPr>
              <w:ind w:left="227"/>
            </w:pPr>
          </w:p>
          <w:p w14:paraId="72DB3CA2" w14:textId="1D3F4364" w:rsidR="00867C9D" w:rsidRDefault="00867C9D" w:rsidP="00867C9D">
            <w:pPr>
              <w:ind w:left="227"/>
            </w:pPr>
            <w:r>
              <w:t>The SI for the</w:t>
            </w:r>
            <w:r w:rsidR="007F44E7">
              <w:t xml:space="preserve"> Read service incentives </w:t>
            </w:r>
            <w:r>
              <w:t xml:space="preserve">will be issued by the CDSP via email </w:t>
            </w:r>
            <w:r w:rsidRPr="00476AA0">
              <w:t>on the same day the DSC Specific Service Invoice is issued (D+16).</w:t>
            </w:r>
            <w:r>
              <w:t xml:space="preserve"> Please refer to the example SI template in the previous section</w:t>
            </w:r>
            <w:r w:rsidR="00021B83">
              <w:t>.</w:t>
            </w:r>
            <w:r>
              <w:t xml:space="preserve"> </w:t>
            </w:r>
          </w:p>
          <w:p w14:paraId="470311DB" w14:textId="77777777" w:rsidR="00867C9D" w:rsidRDefault="00867C9D" w:rsidP="0002006A">
            <w:pPr>
              <w:ind w:left="227"/>
            </w:pPr>
          </w:p>
          <w:p w14:paraId="7353ED07" w14:textId="2E538395" w:rsidR="00CB0A21" w:rsidRPr="00F90F1A" w:rsidRDefault="0089404D" w:rsidP="00334308">
            <w:pPr>
              <w:pStyle w:val="ListParagraph"/>
              <w:ind w:left="227"/>
              <w:rPr>
                <w:b/>
                <w:bCs/>
                <w:i/>
                <w:iCs/>
                <w:u w:val="single"/>
              </w:rPr>
            </w:pPr>
            <w:r w:rsidRPr="00F90F1A">
              <w:rPr>
                <w:b/>
                <w:bCs/>
                <w:i/>
                <w:iCs/>
                <w:u w:val="single"/>
              </w:rPr>
              <w:t>Within</w:t>
            </w:r>
            <w:r w:rsidR="0057088F" w:rsidRPr="00F90F1A">
              <w:rPr>
                <w:b/>
                <w:bCs/>
                <w:i/>
                <w:iCs/>
                <w:u w:val="single"/>
              </w:rPr>
              <w:t>-d</w:t>
            </w:r>
            <w:r w:rsidRPr="00F90F1A">
              <w:rPr>
                <w:b/>
                <w:bCs/>
                <w:i/>
                <w:iCs/>
                <w:u w:val="single"/>
              </w:rPr>
              <w:t>ay</w:t>
            </w:r>
            <w:r w:rsidR="00595089">
              <w:rPr>
                <w:b/>
                <w:bCs/>
                <w:i/>
                <w:iCs/>
                <w:u w:val="single"/>
              </w:rPr>
              <w:t xml:space="preserve"> service</w:t>
            </w:r>
            <w:r w:rsidRPr="00F90F1A">
              <w:rPr>
                <w:b/>
                <w:bCs/>
                <w:i/>
                <w:iCs/>
                <w:u w:val="single"/>
              </w:rPr>
              <w:t xml:space="preserve"> </w:t>
            </w:r>
            <w:r w:rsidR="0057088F" w:rsidRPr="00F90F1A">
              <w:rPr>
                <w:b/>
                <w:bCs/>
                <w:i/>
                <w:iCs/>
                <w:u w:val="single"/>
              </w:rPr>
              <w:t>incentive</w:t>
            </w:r>
            <w:r w:rsidR="00C61557" w:rsidRPr="00F90F1A">
              <w:rPr>
                <w:b/>
                <w:bCs/>
                <w:i/>
                <w:iCs/>
                <w:u w:val="single"/>
              </w:rPr>
              <w:t>, Failed Site Visit incentive and D</w:t>
            </w:r>
            <w:r w:rsidR="00595089">
              <w:rPr>
                <w:b/>
                <w:bCs/>
                <w:i/>
                <w:iCs/>
                <w:u w:val="single"/>
              </w:rPr>
              <w:t>aily Read</w:t>
            </w:r>
            <w:r w:rsidR="00C61557" w:rsidRPr="00F90F1A">
              <w:rPr>
                <w:b/>
                <w:bCs/>
                <w:i/>
                <w:iCs/>
                <w:u w:val="single"/>
              </w:rPr>
              <w:t xml:space="preserve"> Equipment</w:t>
            </w:r>
            <w:r w:rsidR="00595089">
              <w:rPr>
                <w:b/>
                <w:bCs/>
                <w:i/>
                <w:iCs/>
                <w:u w:val="single"/>
              </w:rPr>
              <w:t xml:space="preserve"> (DRE)</w:t>
            </w:r>
            <w:r w:rsidR="00C61557" w:rsidRPr="00F90F1A">
              <w:rPr>
                <w:b/>
                <w:bCs/>
                <w:i/>
                <w:iCs/>
                <w:u w:val="single"/>
              </w:rPr>
              <w:t xml:space="preserve"> Installation incentive</w:t>
            </w:r>
          </w:p>
          <w:p w14:paraId="4DD7B5B7" w14:textId="77777777" w:rsidR="00376E24" w:rsidRDefault="00376E24" w:rsidP="00376E24">
            <w:pPr>
              <w:pStyle w:val="ListParagraph"/>
              <w:ind w:left="227"/>
            </w:pPr>
          </w:p>
          <w:p w14:paraId="7F6B7A47" w14:textId="604189D4" w:rsidR="008A377F" w:rsidRDefault="00F35E3F" w:rsidP="00376E24">
            <w:pPr>
              <w:pStyle w:val="ListParagraph"/>
              <w:ind w:left="227"/>
            </w:pPr>
            <w:r w:rsidRPr="00C85004">
              <w:t xml:space="preserve">Under the terms of the new </w:t>
            </w:r>
            <w:r w:rsidR="00376E24">
              <w:t>Class 1 read service</w:t>
            </w:r>
            <w:r w:rsidRPr="00C85004">
              <w:t xml:space="preserve">, </w:t>
            </w:r>
            <w:r w:rsidR="008A377F">
              <w:t>3</w:t>
            </w:r>
            <w:r w:rsidRPr="00C85004">
              <w:t xml:space="preserve"> new </w:t>
            </w:r>
            <w:r w:rsidR="00376E24">
              <w:t>incentive</w:t>
            </w:r>
            <w:r w:rsidR="008A377F">
              <w:t xml:space="preserve">s </w:t>
            </w:r>
            <w:r w:rsidR="00376E24">
              <w:t>wi</w:t>
            </w:r>
            <w:r w:rsidR="002D2D0D">
              <w:t xml:space="preserve">ll be introduced </w:t>
            </w:r>
            <w:r w:rsidR="001813FD">
              <w:t>where performance is below agreed service level</w:t>
            </w:r>
            <w:r w:rsidR="008A377F">
              <w:t>:</w:t>
            </w:r>
          </w:p>
          <w:p w14:paraId="613BF4B1" w14:textId="77777777" w:rsidR="008A377F" w:rsidRDefault="008A377F" w:rsidP="00376E24">
            <w:pPr>
              <w:pStyle w:val="ListParagraph"/>
              <w:ind w:left="227"/>
            </w:pPr>
          </w:p>
          <w:p w14:paraId="36AAC083" w14:textId="29DBC77E" w:rsidR="008A377F" w:rsidRDefault="008A377F" w:rsidP="008A377F">
            <w:pPr>
              <w:pStyle w:val="ListParagraph"/>
              <w:numPr>
                <w:ilvl w:val="0"/>
                <w:numId w:val="41"/>
              </w:numPr>
            </w:pPr>
            <w:r>
              <w:t xml:space="preserve">Within-day </w:t>
            </w:r>
            <w:r w:rsidR="00B56EBA">
              <w:t xml:space="preserve">service </w:t>
            </w:r>
            <w:r>
              <w:t>incentive</w:t>
            </w:r>
          </w:p>
          <w:p w14:paraId="542BA66F" w14:textId="77777777" w:rsidR="008A377F" w:rsidRDefault="008A377F" w:rsidP="008A377F">
            <w:pPr>
              <w:pStyle w:val="ListParagraph"/>
              <w:numPr>
                <w:ilvl w:val="0"/>
                <w:numId w:val="41"/>
              </w:numPr>
            </w:pPr>
            <w:r>
              <w:t>Failed Site Visit incentive</w:t>
            </w:r>
          </w:p>
          <w:p w14:paraId="127A5AAF" w14:textId="54EBB921" w:rsidR="00F35E3F" w:rsidRDefault="008A377F" w:rsidP="00334308">
            <w:pPr>
              <w:pStyle w:val="ListParagraph"/>
              <w:numPr>
                <w:ilvl w:val="0"/>
                <w:numId w:val="41"/>
              </w:numPr>
            </w:pPr>
            <w:r>
              <w:t>D</w:t>
            </w:r>
            <w:r w:rsidR="00B56EBA">
              <w:t>aily Read</w:t>
            </w:r>
            <w:r>
              <w:t xml:space="preserve"> Equipment</w:t>
            </w:r>
            <w:r w:rsidR="00B56EBA">
              <w:t xml:space="preserve"> (DRE)</w:t>
            </w:r>
            <w:r>
              <w:t xml:space="preserve"> installation incentive</w:t>
            </w:r>
            <w:r w:rsidR="001813FD">
              <w:t xml:space="preserve"> </w:t>
            </w:r>
          </w:p>
          <w:p w14:paraId="371F2BC0" w14:textId="41DE48C8" w:rsidR="002D2D0D" w:rsidRDefault="002D2D0D" w:rsidP="00376E24">
            <w:pPr>
              <w:pStyle w:val="ListParagraph"/>
              <w:ind w:left="227"/>
            </w:pPr>
          </w:p>
          <w:p w14:paraId="079AE6F1" w14:textId="73D13A6A" w:rsidR="002D2D0D" w:rsidRPr="00C85004" w:rsidRDefault="00696F12" w:rsidP="00334308">
            <w:pPr>
              <w:pStyle w:val="ListParagraph"/>
              <w:ind w:left="227"/>
            </w:pPr>
            <w:r>
              <w:t>If</w:t>
            </w:r>
            <w:r w:rsidR="003A10A1">
              <w:t xml:space="preserve"> </w:t>
            </w:r>
            <w:r w:rsidR="009B053B">
              <w:t>the performance in providing these services is below an agreed</w:t>
            </w:r>
            <w:r w:rsidR="005D3A2F">
              <w:t xml:space="preserve"> </w:t>
            </w:r>
            <w:r w:rsidR="009B053B">
              <w:t xml:space="preserve">level, </w:t>
            </w:r>
            <w:r w:rsidR="00F241F2">
              <w:t>a</w:t>
            </w:r>
            <w:r w:rsidR="00B4212A">
              <w:t xml:space="preserve">n incentive </w:t>
            </w:r>
            <w:r w:rsidR="00F241F2">
              <w:t xml:space="preserve">should apply. </w:t>
            </w:r>
          </w:p>
          <w:p w14:paraId="6406EE88" w14:textId="0E46D2F2" w:rsidR="0089404D" w:rsidRDefault="0089404D" w:rsidP="00CB0A21">
            <w:pPr>
              <w:pStyle w:val="ListParagraph"/>
              <w:ind w:left="227"/>
              <w:rPr>
                <w:b/>
                <w:bCs/>
              </w:rPr>
            </w:pPr>
          </w:p>
          <w:p w14:paraId="2F56A2B4" w14:textId="3F47A7E3" w:rsidR="0093124F" w:rsidRDefault="0093124F" w:rsidP="002D0306">
            <w:pPr>
              <w:ind w:left="227"/>
            </w:pPr>
            <w:r>
              <w:t xml:space="preserve">As </w:t>
            </w:r>
            <w:r w:rsidR="00AF3833">
              <w:t>detailed within the sections above</w:t>
            </w:r>
            <w:r>
              <w:t xml:space="preserve">, </w:t>
            </w:r>
            <w:r w:rsidR="00AF3833">
              <w:t>where</w:t>
            </w:r>
            <w:r w:rsidR="009E36BC">
              <w:t xml:space="preserve"> any of these</w:t>
            </w:r>
            <w:r>
              <w:t xml:space="preserve"> </w:t>
            </w:r>
            <w:r w:rsidR="00B4212A">
              <w:t>incentive</w:t>
            </w:r>
            <w:r w:rsidR="009E36BC">
              <w:t>s</w:t>
            </w:r>
            <w:r w:rsidR="00B4212A">
              <w:t xml:space="preserve"> </w:t>
            </w:r>
            <w:r w:rsidR="00AF3833">
              <w:t>appl</w:t>
            </w:r>
            <w:r w:rsidR="009E36BC">
              <w:t>y</w:t>
            </w:r>
            <w:r w:rsidR="00AF3833">
              <w:t xml:space="preserve">, it </w:t>
            </w:r>
            <w:r>
              <w:t>will be included within the DSC Specific Service Invoice</w:t>
            </w:r>
            <w:r w:rsidR="00AF3833">
              <w:t xml:space="preserve"> as a separate line item</w:t>
            </w:r>
            <w:r>
              <w:t xml:space="preserve">. </w:t>
            </w:r>
            <w:r w:rsidR="00AF3833" w:rsidRPr="00476AA0">
              <w:t>The terms and details for the DSC Specific Service are as per the above section</w:t>
            </w:r>
            <w:r w:rsidR="00AF3833">
              <w:t>s</w:t>
            </w:r>
            <w:r w:rsidR="00AF3833" w:rsidRPr="00476AA0">
              <w:t>.</w:t>
            </w:r>
            <w:r w:rsidR="00AF3833" w:rsidRPr="00476AA0">
              <w:rPr>
                <w:b/>
                <w:bCs/>
              </w:rPr>
              <w:t xml:space="preserve"> </w:t>
            </w:r>
            <w:r w:rsidR="00AF3833">
              <w:t xml:space="preserve"> </w:t>
            </w:r>
          </w:p>
          <w:p w14:paraId="041925E0" w14:textId="53CEC356" w:rsidR="009B053B" w:rsidRDefault="009B053B" w:rsidP="002D0306">
            <w:pPr>
              <w:ind w:left="227"/>
            </w:pPr>
          </w:p>
          <w:p w14:paraId="41A593A9" w14:textId="6F4562A4" w:rsidR="00CB0A21" w:rsidRPr="00F702D5" w:rsidRDefault="006E082C" w:rsidP="00A96D64">
            <w:pPr>
              <w:ind w:left="227"/>
            </w:pPr>
            <w:r>
              <w:t>Confirmation on the actual incentive logic and associated rate</w:t>
            </w:r>
            <w:r w:rsidR="009E36BC">
              <w:t>s</w:t>
            </w:r>
            <w:r>
              <w:t xml:space="preserve"> will be shared within the</w:t>
            </w:r>
            <w:r w:rsidR="00A3159C">
              <w:t xml:space="preserve"> proposed DSC supporting document which is expected to be governed by the DSC CoMC. </w:t>
            </w:r>
            <w:r w:rsidR="009E36BC">
              <w:t xml:space="preserve">Once all procurement activities have taken place, </w:t>
            </w:r>
            <w:r w:rsidR="009952AB">
              <w:t xml:space="preserve">this document and discussion will occur at CoMC (expected December / January). </w:t>
            </w:r>
          </w:p>
          <w:p w14:paraId="1843724F" w14:textId="4536F903" w:rsidR="00CB0A21" w:rsidRDefault="00CB0A21" w:rsidP="00CB0A21">
            <w:pPr>
              <w:pStyle w:val="ListParagraph"/>
              <w:ind w:left="227"/>
              <w:rPr>
                <w:b/>
                <w:bCs/>
              </w:rPr>
            </w:pPr>
          </w:p>
          <w:p w14:paraId="68FBC1C7" w14:textId="77777777" w:rsidR="00B56EBA" w:rsidRDefault="00B56EBA" w:rsidP="00CB0A21">
            <w:pPr>
              <w:pStyle w:val="ListParagraph"/>
              <w:ind w:left="227"/>
              <w:rPr>
                <w:b/>
                <w:bCs/>
              </w:rPr>
            </w:pPr>
          </w:p>
          <w:p w14:paraId="23835D21" w14:textId="2C2E1156" w:rsidR="00DD115E" w:rsidRPr="00F90F1A" w:rsidRDefault="00DD115E" w:rsidP="00CB0A21">
            <w:pPr>
              <w:pStyle w:val="ListParagraph"/>
              <w:ind w:left="227"/>
              <w:rPr>
                <w:b/>
                <w:bCs/>
                <w:sz w:val="24"/>
                <w:szCs w:val="24"/>
              </w:rPr>
            </w:pPr>
            <w:r w:rsidRPr="00F90F1A">
              <w:rPr>
                <w:b/>
                <w:bCs/>
                <w:sz w:val="24"/>
                <w:szCs w:val="24"/>
              </w:rPr>
              <w:t xml:space="preserve">Additional considerations: </w:t>
            </w:r>
          </w:p>
          <w:p w14:paraId="70EB76CA" w14:textId="14390D56" w:rsidR="0034510D" w:rsidRDefault="0034510D" w:rsidP="00CB0A21">
            <w:pPr>
              <w:pStyle w:val="ListParagraph"/>
              <w:ind w:left="227"/>
              <w:rPr>
                <w:b/>
                <w:bCs/>
              </w:rPr>
            </w:pPr>
          </w:p>
          <w:p w14:paraId="6B98E36A" w14:textId="4AAA4C5A" w:rsidR="00921A7E" w:rsidRPr="00F90F1A" w:rsidRDefault="00921A7E" w:rsidP="00894CCA">
            <w:pPr>
              <w:pStyle w:val="ListParagraph"/>
              <w:ind w:left="227"/>
              <w:rPr>
                <w:b/>
                <w:bCs/>
                <w:i/>
                <w:iCs/>
                <w:u w:val="single"/>
              </w:rPr>
            </w:pPr>
            <w:r w:rsidRPr="00F90F1A">
              <w:rPr>
                <w:b/>
                <w:bCs/>
                <w:i/>
                <w:iCs/>
                <w:u w:val="single"/>
              </w:rPr>
              <w:t>D</w:t>
            </w:r>
            <w:r w:rsidR="00172A62" w:rsidRPr="00F90F1A">
              <w:rPr>
                <w:b/>
                <w:bCs/>
                <w:i/>
                <w:iCs/>
                <w:u w:val="single"/>
              </w:rPr>
              <w:t xml:space="preserve">aily </w:t>
            </w:r>
            <w:r w:rsidRPr="00F90F1A">
              <w:rPr>
                <w:b/>
                <w:bCs/>
                <w:i/>
                <w:iCs/>
                <w:u w:val="single"/>
              </w:rPr>
              <w:t>R</w:t>
            </w:r>
            <w:r w:rsidR="00172A62" w:rsidRPr="00F90F1A">
              <w:rPr>
                <w:b/>
                <w:bCs/>
                <w:i/>
                <w:iCs/>
                <w:u w:val="single"/>
              </w:rPr>
              <w:t>ead</w:t>
            </w:r>
            <w:r w:rsidRPr="00F90F1A">
              <w:rPr>
                <w:b/>
                <w:bCs/>
                <w:i/>
                <w:iCs/>
                <w:u w:val="single"/>
              </w:rPr>
              <w:t xml:space="preserve"> Equipment installations</w:t>
            </w:r>
          </w:p>
          <w:p w14:paraId="5EA4E87D" w14:textId="77777777" w:rsidR="00DA0521" w:rsidRDefault="00DA0521" w:rsidP="00921A7E">
            <w:pPr>
              <w:pStyle w:val="ListParagraph"/>
              <w:ind w:left="227"/>
            </w:pPr>
          </w:p>
          <w:p w14:paraId="7B7F573B" w14:textId="6471039F" w:rsidR="00017BE0" w:rsidRDefault="008318C5" w:rsidP="00921A7E">
            <w:pPr>
              <w:pStyle w:val="ListParagraph"/>
              <w:ind w:left="227"/>
            </w:pPr>
            <w:r>
              <w:t>Following the implementation of Modification 0710, the CDSP will be responsible</w:t>
            </w:r>
            <w:r w:rsidR="003F7EEE">
              <w:t xml:space="preserve"> for ensuring </w:t>
            </w:r>
            <w:r w:rsidR="00822C41">
              <w:t xml:space="preserve">where a site </w:t>
            </w:r>
            <w:r w:rsidR="000B618D">
              <w:t xml:space="preserve">meets the Class 1 criteria, </w:t>
            </w:r>
            <w:r w:rsidR="00405F3B">
              <w:t xml:space="preserve">as soon as reasonably practicable, it </w:t>
            </w:r>
            <w:r w:rsidR="00017BE0">
              <w:t>has Daily Read Equipment installed. This will be managed via the Service Provider</w:t>
            </w:r>
            <w:r w:rsidR="00F00585">
              <w:t xml:space="preserve"> and the </w:t>
            </w:r>
            <w:r w:rsidR="00FE0584">
              <w:t xml:space="preserve">Registered User </w:t>
            </w:r>
            <w:r w:rsidR="00397399">
              <w:t>should</w:t>
            </w:r>
            <w:r w:rsidR="00651984">
              <w:t xml:space="preserve"> ensure this is possible. </w:t>
            </w:r>
          </w:p>
          <w:p w14:paraId="6FB38951" w14:textId="55A7C8A2" w:rsidR="007422EB" w:rsidRDefault="007422EB" w:rsidP="00921A7E">
            <w:pPr>
              <w:pStyle w:val="ListParagraph"/>
              <w:ind w:left="227"/>
            </w:pPr>
          </w:p>
          <w:p w14:paraId="20C8D162" w14:textId="2DF124F5" w:rsidR="007422EB" w:rsidRDefault="007422EB" w:rsidP="00921A7E">
            <w:pPr>
              <w:pStyle w:val="ListParagraph"/>
              <w:ind w:left="227"/>
            </w:pPr>
            <w:r>
              <w:t xml:space="preserve">For future Class 1 Daily Read Equipment installation requests, </w:t>
            </w:r>
            <w:r w:rsidR="00201549">
              <w:t xml:space="preserve">the Shipper will be required to complete an installation request form in order for the </w:t>
            </w:r>
            <w:r w:rsidR="00F57414">
              <w:t xml:space="preserve">Service Provide to </w:t>
            </w:r>
            <w:r w:rsidR="00FD5E0C">
              <w:t xml:space="preserve">complete the installation. This will include basic information such as site contacts etc. </w:t>
            </w:r>
          </w:p>
          <w:p w14:paraId="11249277" w14:textId="77777777" w:rsidR="005E2517" w:rsidRDefault="005E2517" w:rsidP="00921A7E">
            <w:pPr>
              <w:pStyle w:val="ListParagraph"/>
              <w:ind w:left="227"/>
            </w:pPr>
          </w:p>
          <w:p w14:paraId="3CFEF7C5" w14:textId="4F6F13B5" w:rsidR="00D92D0F" w:rsidRPr="00F90F1A" w:rsidRDefault="00D92D0F" w:rsidP="00BD777C">
            <w:pPr>
              <w:pStyle w:val="ListParagraph"/>
              <w:ind w:left="227"/>
              <w:rPr>
                <w:b/>
                <w:bCs/>
                <w:i/>
                <w:iCs/>
                <w:u w:val="single"/>
              </w:rPr>
            </w:pPr>
            <w:r w:rsidRPr="00F90F1A">
              <w:rPr>
                <w:b/>
                <w:bCs/>
                <w:i/>
                <w:iCs/>
                <w:u w:val="single"/>
              </w:rPr>
              <w:t xml:space="preserve">DSC Service Lines </w:t>
            </w:r>
          </w:p>
          <w:p w14:paraId="4FEAF2C8" w14:textId="77777777" w:rsidR="00DA0521" w:rsidRDefault="00DA0521" w:rsidP="002D0306">
            <w:pPr>
              <w:ind w:left="227"/>
            </w:pPr>
          </w:p>
          <w:p w14:paraId="5EC8D997" w14:textId="708C42C8" w:rsidR="00D242B7" w:rsidRDefault="00D92D0F" w:rsidP="002D0306">
            <w:pPr>
              <w:ind w:left="227"/>
            </w:pPr>
            <w:r>
              <w:t xml:space="preserve">Changes will be required to the CDSP Service Line Description Table as a result of this XRN. </w:t>
            </w:r>
          </w:p>
          <w:p w14:paraId="56FFA679" w14:textId="77777777" w:rsidR="00D242B7" w:rsidRDefault="00D242B7" w:rsidP="002D0306">
            <w:pPr>
              <w:ind w:left="227"/>
            </w:pPr>
          </w:p>
          <w:p w14:paraId="74C22B1B" w14:textId="795B096B" w:rsidR="00D242B7" w:rsidRDefault="00D92D0F" w:rsidP="002D0306">
            <w:pPr>
              <w:ind w:left="227"/>
            </w:pPr>
            <w:r>
              <w:t xml:space="preserve">This will include a new Direct Code Service Line performed on behalf of Shippers for the ongoing procurement of the Class 1 </w:t>
            </w:r>
            <w:r w:rsidR="00887391">
              <w:t>S</w:t>
            </w:r>
            <w:r>
              <w:t xml:space="preserve">ervice </w:t>
            </w:r>
            <w:r w:rsidR="00887391">
              <w:t>P</w:t>
            </w:r>
            <w:r>
              <w:t xml:space="preserve">rovider. </w:t>
            </w:r>
          </w:p>
          <w:p w14:paraId="12C66903" w14:textId="77777777" w:rsidR="00D242B7" w:rsidRDefault="00D242B7" w:rsidP="002D0306">
            <w:pPr>
              <w:ind w:left="227"/>
            </w:pPr>
          </w:p>
          <w:p w14:paraId="7589CC70" w14:textId="6C2D7B99" w:rsidR="00D242B7" w:rsidRDefault="00D92D0F" w:rsidP="002D0306">
            <w:pPr>
              <w:ind w:left="227"/>
            </w:pPr>
            <w:r>
              <w:t xml:space="preserve">There will also be additional Specific Service Lines for the different elements of the service described above (Class 1 read and asset service, within-day service and </w:t>
            </w:r>
            <w:r w:rsidR="00887391">
              <w:t>incentives</w:t>
            </w:r>
            <w:r>
              <w:t xml:space="preserve">). </w:t>
            </w:r>
          </w:p>
          <w:p w14:paraId="158CDDE5" w14:textId="77777777" w:rsidR="00D242B7" w:rsidRDefault="00D242B7" w:rsidP="002D0306">
            <w:pPr>
              <w:ind w:left="227"/>
            </w:pPr>
          </w:p>
          <w:p w14:paraId="6A93C5A6" w14:textId="15C0C23D" w:rsidR="00684815" w:rsidRDefault="00D92D0F" w:rsidP="00684815">
            <w:pPr>
              <w:ind w:left="227"/>
            </w:pPr>
            <w:r>
              <w:t xml:space="preserve">The changes to the Service Line Description Table will follow the standard process and will be ultimately approved by the DSC CoMC. </w:t>
            </w:r>
          </w:p>
          <w:p w14:paraId="6BAB383F" w14:textId="18253FA4" w:rsidR="00D242B7" w:rsidRDefault="00D242B7" w:rsidP="005D5063"/>
          <w:p w14:paraId="03BD2B4A" w14:textId="4CD45095" w:rsidR="00DA0521" w:rsidRPr="00F90F1A" w:rsidRDefault="00DA0521">
            <w:pPr>
              <w:ind w:left="227"/>
              <w:rPr>
                <w:b/>
                <w:bCs/>
                <w:i/>
                <w:iCs/>
                <w:u w:val="single"/>
              </w:rPr>
            </w:pPr>
            <w:r w:rsidRPr="00F90F1A">
              <w:rPr>
                <w:b/>
                <w:bCs/>
                <w:i/>
                <w:iCs/>
                <w:u w:val="single"/>
              </w:rPr>
              <w:t>Additional activities for Class 1 sites</w:t>
            </w:r>
          </w:p>
          <w:p w14:paraId="25FC180A" w14:textId="58B80881" w:rsidR="00987B93" w:rsidRDefault="004A0CE4">
            <w:pPr>
              <w:ind w:left="227"/>
            </w:pPr>
            <w:r w:rsidRPr="00BD777C">
              <w:rPr>
                <w:highlight w:val="yellow"/>
              </w:rPr>
              <w:t xml:space="preserve"> </w:t>
            </w:r>
          </w:p>
          <w:p w14:paraId="001EE064" w14:textId="105F8805" w:rsidR="00987B93" w:rsidRDefault="00010656" w:rsidP="00BD777C">
            <w:pPr>
              <w:ind w:left="227"/>
            </w:pPr>
            <w:r>
              <w:t>A</w:t>
            </w:r>
            <w:r w:rsidR="00517AB6">
              <w:t xml:space="preserve">dditional </w:t>
            </w:r>
            <w:r w:rsidR="00E16B16">
              <w:t>activities</w:t>
            </w:r>
            <w:r w:rsidR="002F6B9B">
              <w:t xml:space="preserve"> currently undertaken in relation to Class 1 sites </w:t>
            </w:r>
            <w:r w:rsidR="00517AB6">
              <w:t xml:space="preserve">such as </w:t>
            </w:r>
            <w:r w:rsidR="00ED5045">
              <w:t xml:space="preserve">raising contacts in CMS and updates in UK Link Portal </w:t>
            </w:r>
            <w:r w:rsidR="002F6B9B">
              <w:t xml:space="preserve">will </w:t>
            </w:r>
            <w:r w:rsidR="00B84C06">
              <w:t>be unchanged</w:t>
            </w:r>
            <w:r w:rsidR="00ED5045">
              <w:t xml:space="preserve">. </w:t>
            </w:r>
            <w:r w:rsidR="00742942">
              <w:t xml:space="preserve"> </w:t>
            </w:r>
          </w:p>
          <w:p w14:paraId="1BB1B2F6" w14:textId="77777777" w:rsidR="00B56EBA" w:rsidRDefault="00B56EBA" w:rsidP="00BD777C">
            <w:pPr>
              <w:ind w:left="227"/>
            </w:pPr>
          </w:p>
          <w:p w14:paraId="277738E3" w14:textId="1D45D965" w:rsidR="002A6634" w:rsidRPr="009609A3" w:rsidRDefault="008B69F1" w:rsidP="00BD777C">
            <w:pPr>
              <w:ind w:left="227"/>
            </w:pPr>
            <w:r>
              <w:t xml:space="preserve">Further analysis will be undertaken </w:t>
            </w:r>
            <w:r w:rsidR="00A24078">
              <w:t xml:space="preserve">once the </w:t>
            </w:r>
            <w:r w:rsidR="002B3935">
              <w:t xml:space="preserve">procurement exercise has finalised </w:t>
            </w:r>
            <w:r w:rsidR="00ED5045">
              <w:t xml:space="preserve">to confirm </w:t>
            </w:r>
            <w:r w:rsidR="00946143">
              <w:t xml:space="preserve">exactly </w:t>
            </w:r>
            <w:r w:rsidR="00C27AF2">
              <w:t>how t</w:t>
            </w:r>
            <w:r w:rsidR="00856C97">
              <w:t xml:space="preserve">he transition from current to new service </w:t>
            </w:r>
            <w:r w:rsidR="00587C9F">
              <w:t xml:space="preserve">will occur. </w:t>
            </w:r>
            <w:r w:rsidR="00C27AF2">
              <w:t xml:space="preserve"> </w:t>
            </w:r>
          </w:p>
          <w:p w14:paraId="56EC1AE0" w14:textId="77777777" w:rsidR="006D66EB" w:rsidRDefault="006D66EB" w:rsidP="001E5C5F">
            <w:pPr>
              <w:ind w:left="227"/>
              <w:rPr>
                <w:u w:val="single"/>
              </w:rPr>
            </w:pPr>
          </w:p>
          <w:p w14:paraId="2757E33D" w14:textId="4B544A77" w:rsidR="00E662A8" w:rsidRPr="00F90F1A" w:rsidRDefault="00E662A8" w:rsidP="001E5C5F">
            <w:pPr>
              <w:ind w:left="227"/>
              <w:rPr>
                <w:b/>
                <w:bCs/>
                <w:i/>
                <w:iCs/>
                <w:u w:val="single"/>
              </w:rPr>
            </w:pPr>
            <w:r w:rsidRPr="00F90F1A">
              <w:rPr>
                <w:b/>
                <w:bCs/>
                <w:i/>
                <w:iCs/>
                <w:u w:val="single"/>
              </w:rPr>
              <w:t>Transitional Arrangements</w:t>
            </w:r>
          </w:p>
          <w:p w14:paraId="7BB98DD8" w14:textId="3728685E" w:rsidR="002C126F" w:rsidRDefault="002C126F" w:rsidP="001E5C5F">
            <w:pPr>
              <w:ind w:left="227"/>
              <w:rPr>
                <w:u w:val="single"/>
              </w:rPr>
            </w:pPr>
          </w:p>
          <w:p w14:paraId="51475B71" w14:textId="1866A143" w:rsidR="00D73A5D" w:rsidRPr="00113D06" w:rsidRDefault="00E61016" w:rsidP="00D73A5D">
            <w:pPr>
              <w:pStyle w:val="ListParagraph"/>
              <w:numPr>
                <w:ilvl w:val="0"/>
                <w:numId w:val="42"/>
              </w:numPr>
              <w:rPr>
                <w:b/>
                <w:bCs/>
              </w:rPr>
            </w:pPr>
            <w:r w:rsidRPr="00113D06">
              <w:rPr>
                <w:b/>
                <w:bCs/>
              </w:rPr>
              <w:t>Transitional i</w:t>
            </w:r>
            <w:r w:rsidR="008F6B85" w:rsidRPr="00113D06">
              <w:rPr>
                <w:b/>
                <w:bCs/>
              </w:rPr>
              <w:t>nvoicing</w:t>
            </w:r>
            <w:r w:rsidRPr="00113D06">
              <w:rPr>
                <w:b/>
                <w:bCs/>
              </w:rPr>
              <w:t xml:space="preserve"> arrangements</w:t>
            </w:r>
          </w:p>
          <w:p w14:paraId="75AEC27E" w14:textId="77777777" w:rsidR="00E61016" w:rsidRPr="009609A3" w:rsidRDefault="00E61016" w:rsidP="00113D06">
            <w:pPr>
              <w:pStyle w:val="ListParagraph"/>
              <w:ind w:left="587"/>
            </w:pPr>
          </w:p>
          <w:p w14:paraId="2438A422" w14:textId="2BD18125" w:rsidR="00D54C81" w:rsidRDefault="00E61016" w:rsidP="00113D06">
            <w:pPr>
              <w:pStyle w:val="ListParagraph"/>
              <w:ind w:left="587"/>
            </w:pPr>
            <w:r>
              <w:t>P</w:t>
            </w:r>
            <w:r w:rsidR="000C504D">
              <w:t xml:space="preserve">lease note, the new approach for invoicing for the service and crediting incentives </w:t>
            </w:r>
            <w:r w:rsidR="000C504D" w:rsidRPr="00113D06">
              <w:rPr>
                <w:b/>
                <w:bCs/>
              </w:rPr>
              <w:t>will not</w:t>
            </w:r>
            <w:r w:rsidR="000C504D">
              <w:t xml:space="preserve"> commence until a full month of the service </w:t>
            </w:r>
            <w:r w:rsidR="0005117B">
              <w:t xml:space="preserve">under the new contract has occurred. With this in mind, the implementation </w:t>
            </w:r>
            <w:r w:rsidR="00467B1E">
              <w:t xml:space="preserve">for XRN5379 is scheduled for 01 April 2023, therefore </w:t>
            </w:r>
            <w:r w:rsidR="00467B1E" w:rsidRPr="00113D06">
              <w:rPr>
                <w:b/>
                <w:bCs/>
              </w:rPr>
              <w:t xml:space="preserve">the </w:t>
            </w:r>
            <w:r w:rsidR="00F13EA9" w:rsidRPr="00113D06">
              <w:rPr>
                <w:b/>
                <w:bCs/>
              </w:rPr>
              <w:t xml:space="preserve">first time the new charges </w:t>
            </w:r>
            <w:r w:rsidR="00101EE3" w:rsidRPr="00113D06">
              <w:rPr>
                <w:b/>
                <w:bCs/>
              </w:rPr>
              <w:t xml:space="preserve">will be issued via </w:t>
            </w:r>
            <w:r w:rsidR="00F13EA9" w:rsidRPr="00113D06">
              <w:rPr>
                <w:b/>
                <w:bCs/>
              </w:rPr>
              <w:t xml:space="preserve">the DSC Specific Service </w:t>
            </w:r>
            <w:r w:rsidR="00101EE3" w:rsidRPr="00113D06">
              <w:rPr>
                <w:b/>
                <w:bCs/>
              </w:rPr>
              <w:t>Invoice will be May 2023</w:t>
            </w:r>
            <w:r w:rsidR="00101EE3">
              <w:t xml:space="preserve">. </w:t>
            </w:r>
          </w:p>
          <w:p w14:paraId="68C1798E" w14:textId="61612E53" w:rsidR="00101EE3" w:rsidRDefault="00101EE3" w:rsidP="001E5C5F">
            <w:pPr>
              <w:ind w:left="227"/>
            </w:pPr>
          </w:p>
          <w:p w14:paraId="683B1C03" w14:textId="6E6954F5" w:rsidR="00101EE3" w:rsidRDefault="00101EE3" w:rsidP="00113D06">
            <w:pPr>
              <w:ind w:left="587"/>
            </w:pPr>
            <w:r>
              <w:t>This m</w:t>
            </w:r>
            <w:r w:rsidR="0055270D">
              <w:t>eans the charges for the last month under the current service (March 2023), will be issued in April</w:t>
            </w:r>
            <w:r w:rsidR="003D5B06">
              <w:t xml:space="preserve"> 2023</w:t>
            </w:r>
            <w:r w:rsidR="0055270D">
              <w:t xml:space="preserve"> via the existing UK Link Invoices. </w:t>
            </w:r>
          </w:p>
          <w:p w14:paraId="6D3AA19F" w14:textId="7D573A8F" w:rsidR="001C4DE0" w:rsidRDefault="001C4DE0" w:rsidP="001E5C5F">
            <w:pPr>
              <w:ind w:left="227"/>
            </w:pPr>
          </w:p>
          <w:p w14:paraId="166E6C13" w14:textId="604879FB" w:rsidR="001C4DE0" w:rsidRPr="00113D06" w:rsidRDefault="001C4DE0" w:rsidP="00113D06">
            <w:pPr>
              <w:ind w:left="587"/>
            </w:pPr>
            <w:r>
              <w:t xml:space="preserve">The last month </w:t>
            </w:r>
            <w:r w:rsidR="001569E7">
              <w:t>under t</w:t>
            </w:r>
            <w:r>
              <w:t xml:space="preserve">he current service </w:t>
            </w:r>
            <w:r w:rsidR="001569E7">
              <w:t xml:space="preserve">in terms of </w:t>
            </w:r>
            <w:r>
              <w:t xml:space="preserve">liabilities (March 2023), will be issued in May 2023 via the existing UK Link Invoices as </w:t>
            </w:r>
            <w:r w:rsidR="003D5B06">
              <w:t xml:space="preserve">currently liabilities are issued 2 months in arrears. </w:t>
            </w:r>
          </w:p>
          <w:p w14:paraId="0B3BF4C9" w14:textId="577C73E4" w:rsidR="002C126F" w:rsidRDefault="002C126F" w:rsidP="001E5C5F">
            <w:pPr>
              <w:ind w:left="227"/>
              <w:rPr>
                <w:u w:val="single"/>
              </w:rPr>
            </w:pPr>
          </w:p>
          <w:p w14:paraId="5C76C645" w14:textId="77777777" w:rsidR="001569E7" w:rsidRPr="007F71CE" w:rsidRDefault="001569E7" w:rsidP="007F71CE">
            <w:pPr>
              <w:ind w:left="227"/>
              <w:rPr>
                <w:u w:val="single"/>
              </w:rPr>
            </w:pPr>
          </w:p>
          <w:p w14:paraId="5784A79F" w14:textId="516002D1" w:rsidR="00E662A8" w:rsidRPr="007F71CE" w:rsidRDefault="00E61016" w:rsidP="007F71CE">
            <w:pPr>
              <w:pStyle w:val="ListParagraph"/>
              <w:numPr>
                <w:ilvl w:val="0"/>
                <w:numId w:val="42"/>
              </w:numPr>
              <w:rPr>
                <w:b/>
                <w:bCs/>
              </w:rPr>
            </w:pPr>
            <w:r w:rsidRPr="007F71CE">
              <w:rPr>
                <w:b/>
                <w:bCs/>
              </w:rPr>
              <w:t>General transitional arrangements</w:t>
            </w:r>
          </w:p>
          <w:p w14:paraId="484443A1" w14:textId="46BAADEB" w:rsidR="00846720" w:rsidRDefault="00846720" w:rsidP="00846720">
            <w:pPr>
              <w:rPr>
                <w:color w:val="6440A3" w:themeColor="accent4"/>
              </w:rPr>
            </w:pPr>
          </w:p>
          <w:p w14:paraId="18234B59" w14:textId="05F97256" w:rsidR="00FD4944" w:rsidRDefault="00EF2E4B" w:rsidP="00846720">
            <w:pPr>
              <w:pStyle w:val="ListParagraph"/>
              <w:ind w:left="587"/>
            </w:pPr>
            <w:r>
              <w:t xml:space="preserve">We </w:t>
            </w:r>
            <w:r w:rsidR="006E02E7">
              <w:t>must</w:t>
            </w:r>
            <w:r>
              <w:t xml:space="preserve"> ensure that the Class 1 read service </w:t>
            </w:r>
            <w:r w:rsidR="009F3E50">
              <w:t xml:space="preserve">is continuous from current contract to the new contract. </w:t>
            </w:r>
            <w:r w:rsidR="00FD4944">
              <w:t xml:space="preserve">There must not be a break in Class 1 </w:t>
            </w:r>
            <w:r w:rsidR="004B23F4">
              <w:t xml:space="preserve">read service and </w:t>
            </w:r>
            <w:r w:rsidR="00FD4944">
              <w:t xml:space="preserve">daily </w:t>
            </w:r>
            <w:r w:rsidR="00720D27">
              <w:t>Meter R</w:t>
            </w:r>
            <w:r w:rsidR="00FD4944">
              <w:t xml:space="preserve">eads being provided. </w:t>
            </w:r>
          </w:p>
          <w:p w14:paraId="48457C49" w14:textId="2211793A" w:rsidR="00FD4944" w:rsidRDefault="00FD4944" w:rsidP="00846720">
            <w:pPr>
              <w:pStyle w:val="ListParagraph"/>
              <w:ind w:left="587"/>
            </w:pPr>
          </w:p>
          <w:p w14:paraId="13645D25" w14:textId="17253347" w:rsidR="00FD4944" w:rsidRPr="007F71CE" w:rsidRDefault="006E02E7" w:rsidP="007F71CE">
            <w:pPr>
              <w:pStyle w:val="ListParagraph"/>
              <w:ind w:left="587"/>
            </w:pPr>
            <w:r w:rsidRPr="007F71CE">
              <w:t>To ensure a successful transition</w:t>
            </w:r>
            <w:r w:rsidR="00345E92" w:rsidRPr="007F71CE">
              <w:t xml:space="preserve">, </w:t>
            </w:r>
            <w:r w:rsidR="00F05812">
              <w:t xml:space="preserve">once the procurement exercise </w:t>
            </w:r>
            <w:r w:rsidR="00087FBD">
              <w:t>and required analysis is finalised, we will</w:t>
            </w:r>
            <w:r w:rsidR="00923E97" w:rsidRPr="007F71CE">
              <w:t xml:space="preserve"> </w:t>
            </w:r>
            <w:r w:rsidR="00C90F95">
              <w:t>propose the</w:t>
            </w:r>
            <w:r w:rsidR="001D3CC3">
              <w:t xml:space="preserve"> </w:t>
            </w:r>
            <w:r w:rsidR="00923E97" w:rsidRPr="007F71CE">
              <w:t>transitional arrangements</w:t>
            </w:r>
            <w:r w:rsidR="00C90F95">
              <w:t xml:space="preserve"> following engagement with relevant parties</w:t>
            </w:r>
            <w:r w:rsidR="00923E97" w:rsidRPr="007F71CE">
              <w:t xml:space="preserve">. </w:t>
            </w:r>
            <w:r w:rsidR="00423B86">
              <w:t xml:space="preserve">We will continue to work through this and </w:t>
            </w:r>
            <w:r w:rsidR="00821A00">
              <w:t>communicate the transitional arrangements as part of an implementation plan</w:t>
            </w:r>
            <w:r w:rsidR="009E3BE5">
              <w:t>. To re</w:t>
            </w:r>
            <w:r w:rsidR="0035101C">
              <w:t>confirm, there will be a continuous service</w:t>
            </w:r>
            <w:r w:rsidR="00C16FED">
              <w:t xml:space="preserve"> with</w:t>
            </w:r>
            <w:r w:rsidR="00267C59">
              <w:t xml:space="preserve"> no ‘gap’ in the</w:t>
            </w:r>
            <w:r w:rsidR="00C16FED">
              <w:t xml:space="preserve"> daily Meter Reads being provided</w:t>
            </w:r>
            <w:r w:rsidR="00267C59">
              <w:t xml:space="preserve"> and submitted centrally. </w:t>
            </w:r>
            <w:r w:rsidR="00C16FED">
              <w:t xml:space="preserve"> </w:t>
            </w:r>
          </w:p>
          <w:p w14:paraId="1DC422B5" w14:textId="6A9C5B00" w:rsidR="004A6911" w:rsidRPr="006B5363" w:rsidRDefault="004A6911" w:rsidP="00107500">
            <w:pPr>
              <w:rPr>
                <w:rFonts w:cs="Arial"/>
              </w:rPr>
            </w:pPr>
          </w:p>
        </w:tc>
      </w:tr>
    </w:tbl>
    <w:p w14:paraId="05357E74" w14:textId="77777777" w:rsidR="00E52B24" w:rsidRDefault="00E52B24">
      <w:pPr>
        <w:rPr>
          <w:rFonts w:eastAsiaTheme="majorEastAsia" w:cstheme="majorBidi"/>
          <w:b/>
          <w:bCs/>
          <w:color w:val="3E5AA8"/>
          <w:sz w:val="28"/>
          <w:szCs w:val="28"/>
        </w:rPr>
      </w:pPr>
      <w:r>
        <w:br w:type="page"/>
      </w:r>
    </w:p>
    <w:p w14:paraId="1DC422B7" w14:textId="022FF779" w:rsidR="00407C41" w:rsidRPr="00310A64" w:rsidRDefault="00407C41" w:rsidP="00407C41">
      <w:pPr>
        <w:pStyle w:val="Heading1"/>
      </w:pPr>
      <w:r w:rsidRPr="00310A64">
        <w:t>Associated Changes</w:t>
      </w:r>
    </w:p>
    <w:tbl>
      <w:tblPr>
        <w:tblStyle w:val="TableGrid"/>
        <w:tblW w:w="5019" w:type="pct"/>
        <w:tblInd w:w="-34" w:type="dxa"/>
        <w:tblLayout w:type="fixed"/>
        <w:tblLook w:val="04A0" w:firstRow="1" w:lastRow="0" w:firstColumn="1" w:lastColumn="0" w:noHBand="0" w:noVBand="1"/>
      </w:tblPr>
      <w:tblGrid>
        <w:gridCol w:w="2567"/>
        <w:gridCol w:w="7929"/>
      </w:tblGrid>
      <w:tr w:rsidR="00590CCC" w:rsidRPr="00310A64" w14:paraId="1DC422BA" w14:textId="77777777" w:rsidTr="00590CCC">
        <w:trPr>
          <w:trHeight w:val="403"/>
        </w:trPr>
        <w:tc>
          <w:tcPr>
            <w:tcW w:w="1223" w:type="pct"/>
            <w:shd w:val="clear" w:color="auto" w:fill="B2ECFB" w:themeFill="accent5" w:themeFillTint="66"/>
            <w:vAlign w:val="center"/>
          </w:tcPr>
          <w:p w14:paraId="1DC422B8" w14:textId="77777777" w:rsidR="00590CCC" w:rsidRPr="006C66CA" w:rsidRDefault="00590CCC" w:rsidP="00590CCC">
            <w:pPr>
              <w:jc w:val="right"/>
              <w:rPr>
                <w:rFonts w:cs="Arial"/>
                <w:szCs w:val="20"/>
              </w:rPr>
            </w:pPr>
            <w:r w:rsidRPr="006C66CA">
              <w:rPr>
                <w:rFonts w:cs="Arial"/>
                <w:szCs w:val="20"/>
              </w:rPr>
              <w:t>Associated Change(s) and Title(s):</w:t>
            </w:r>
          </w:p>
        </w:tc>
        <w:tc>
          <w:tcPr>
            <w:tcW w:w="3777" w:type="pct"/>
            <w:vAlign w:val="center"/>
          </w:tcPr>
          <w:p w14:paraId="6709AC8B" w14:textId="0B08A72D" w:rsidR="005A35C8" w:rsidRPr="005A35C8" w:rsidRDefault="006D6412" w:rsidP="00590CCC">
            <w:pPr>
              <w:rPr>
                <w:rFonts w:cs="Arial"/>
                <w:color w:val="FF0000"/>
                <w:szCs w:val="20"/>
              </w:rPr>
            </w:pPr>
            <w:hyperlink r:id="rId24" w:history="1">
              <w:r w:rsidR="00BA5737" w:rsidRPr="0059722E">
                <w:rPr>
                  <w:rStyle w:val="Hyperlink"/>
                </w:rPr>
                <w:t>UNC Modification 0710S - CDSP provision of Class 1 read service</w:t>
              </w:r>
            </w:hyperlink>
            <w:r w:rsidR="00BA5737">
              <w:t xml:space="preserve"> (and the IGT equivalent, </w:t>
            </w:r>
            <w:hyperlink r:id="rId25" w:history="1">
              <w:r w:rsidR="00BA5737" w:rsidRPr="0059722E">
                <w:rPr>
                  <w:rStyle w:val="Hyperlink"/>
                </w:rPr>
                <w:t>IGT Modification 148 - Provision of Class 1 meter read service on IGT networks by the CDSP)</w:t>
              </w:r>
            </w:hyperlink>
          </w:p>
        </w:tc>
      </w:tr>
    </w:tbl>
    <w:p w14:paraId="1DC422BB" w14:textId="473933B8" w:rsidR="00407C41" w:rsidRPr="00310A64" w:rsidRDefault="00407C41" w:rsidP="00407C41">
      <w:pPr>
        <w:pStyle w:val="Heading1"/>
      </w:pPr>
      <w:r w:rsidRPr="00310A64">
        <w:t>DSG</w:t>
      </w:r>
    </w:p>
    <w:tbl>
      <w:tblPr>
        <w:tblStyle w:val="TableGrid"/>
        <w:tblW w:w="5019" w:type="pct"/>
        <w:tblInd w:w="-34" w:type="dxa"/>
        <w:tblLayout w:type="fixed"/>
        <w:tblLook w:val="04A0" w:firstRow="1" w:lastRow="0" w:firstColumn="1" w:lastColumn="0" w:noHBand="0" w:noVBand="1"/>
      </w:tblPr>
      <w:tblGrid>
        <w:gridCol w:w="2567"/>
        <w:gridCol w:w="7929"/>
      </w:tblGrid>
      <w:tr w:rsidR="00590CCC" w:rsidRPr="00310A64" w14:paraId="1DC422BE" w14:textId="77777777" w:rsidTr="00590CCC">
        <w:trPr>
          <w:trHeight w:val="403"/>
        </w:trPr>
        <w:tc>
          <w:tcPr>
            <w:tcW w:w="1223" w:type="pct"/>
            <w:shd w:val="clear" w:color="auto" w:fill="B2ECFB" w:themeFill="accent5" w:themeFillTint="66"/>
            <w:vAlign w:val="center"/>
          </w:tcPr>
          <w:p w14:paraId="1DC422BC" w14:textId="77777777" w:rsidR="00590CCC" w:rsidRPr="006C66CA" w:rsidRDefault="00590CCC" w:rsidP="00590CCC">
            <w:pPr>
              <w:jc w:val="right"/>
              <w:rPr>
                <w:rFonts w:cs="Arial"/>
                <w:szCs w:val="20"/>
              </w:rPr>
            </w:pPr>
            <w:r w:rsidRPr="006C66CA">
              <w:rPr>
                <w:rFonts w:cs="Arial"/>
                <w:szCs w:val="20"/>
              </w:rPr>
              <w:t>Target DSG discussion date:</w:t>
            </w:r>
          </w:p>
        </w:tc>
        <w:tc>
          <w:tcPr>
            <w:tcW w:w="3777" w:type="pct"/>
            <w:vAlign w:val="center"/>
          </w:tcPr>
          <w:p w14:paraId="49480814" w14:textId="4CBEB77E" w:rsidR="00590CCC" w:rsidRPr="00401F6F" w:rsidRDefault="006C77EF" w:rsidP="00590CCC">
            <w:pPr>
              <w:rPr>
                <w:rFonts w:cs="Arial"/>
                <w:color w:val="FF0000"/>
              </w:rPr>
            </w:pPr>
            <w:r w:rsidRPr="000F0B17">
              <w:rPr>
                <w:rFonts w:cs="Arial"/>
              </w:rPr>
              <w:t>24 October 2023</w:t>
            </w:r>
          </w:p>
        </w:tc>
      </w:tr>
      <w:tr w:rsidR="00590CCC" w:rsidRPr="00310A64" w14:paraId="1DC422C1" w14:textId="77777777" w:rsidTr="00590CCC">
        <w:trPr>
          <w:trHeight w:val="403"/>
        </w:trPr>
        <w:tc>
          <w:tcPr>
            <w:tcW w:w="1223" w:type="pct"/>
            <w:shd w:val="clear" w:color="auto" w:fill="B2ECFB" w:themeFill="accent5" w:themeFillTint="66"/>
            <w:vAlign w:val="center"/>
          </w:tcPr>
          <w:p w14:paraId="1DC422BF" w14:textId="77777777" w:rsidR="00590CCC" w:rsidRPr="006C66CA" w:rsidRDefault="00590CCC" w:rsidP="00590CCC">
            <w:pPr>
              <w:jc w:val="right"/>
              <w:rPr>
                <w:rFonts w:cs="Arial"/>
                <w:szCs w:val="20"/>
              </w:rPr>
            </w:pPr>
            <w:r w:rsidRPr="006C66CA">
              <w:rPr>
                <w:rFonts w:cs="Arial"/>
                <w:szCs w:val="20"/>
              </w:rPr>
              <w:t>Any further information:</w:t>
            </w:r>
          </w:p>
        </w:tc>
        <w:tc>
          <w:tcPr>
            <w:tcW w:w="3777" w:type="pct"/>
            <w:vAlign w:val="center"/>
          </w:tcPr>
          <w:p w14:paraId="7C141CBB" w14:textId="3C260B84" w:rsidR="00590CCC" w:rsidRPr="00401F6F" w:rsidRDefault="0059722E" w:rsidP="00590CCC">
            <w:pPr>
              <w:rPr>
                <w:rFonts w:cs="Arial"/>
                <w:color w:val="FF0000"/>
                <w:szCs w:val="20"/>
              </w:rPr>
            </w:pPr>
            <w:r w:rsidRPr="00E50E24">
              <w:rPr>
                <w:rStyle w:val="normaltextrun"/>
                <w:shd w:val="clear" w:color="auto" w:fill="FFFFFF"/>
              </w:rPr>
              <w:t>N/A</w:t>
            </w:r>
          </w:p>
        </w:tc>
      </w:tr>
    </w:tbl>
    <w:p w14:paraId="1DC422C2" w14:textId="78820477" w:rsidR="00407C41" w:rsidRDefault="00407C41" w:rsidP="00407C41">
      <w:pPr>
        <w:pStyle w:val="Heading1"/>
      </w:pPr>
      <w:r w:rsidRPr="00310A64">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590CCC" w:rsidRPr="00310A64" w14:paraId="1DC422C5" w14:textId="77777777" w:rsidTr="00FB1FA8">
        <w:trPr>
          <w:trHeight w:val="403"/>
        </w:trPr>
        <w:tc>
          <w:tcPr>
            <w:tcW w:w="1223" w:type="pct"/>
            <w:shd w:val="clear" w:color="auto" w:fill="B2ECFB" w:themeFill="accent5" w:themeFillTint="66"/>
            <w:vAlign w:val="center"/>
          </w:tcPr>
          <w:p w14:paraId="1DC422C3" w14:textId="77777777" w:rsidR="00590CCC" w:rsidRPr="006C66CA" w:rsidRDefault="00590CCC" w:rsidP="00590CCC">
            <w:pPr>
              <w:jc w:val="right"/>
              <w:rPr>
                <w:rFonts w:cs="Arial"/>
                <w:szCs w:val="20"/>
              </w:rPr>
            </w:pPr>
            <w:r w:rsidRPr="006C66CA">
              <w:rPr>
                <w:rFonts w:cs="Arial"/>
                <w:szCs w:val="20"/>
              </w:rPr>
              <w:t>Target Release:</w:t>
            </w:r>
          </w:p>
        </w:tc>
        <w:tc>
          <w:tcPr>
            <w:tcW w:w="3777" w:type="pct"/>
            <w:vAlign w:val="center"/>
          </w:tcPr>
          <w:p w14:paraId="1DC422C4" w14:textId="6F30DE09" w:rsidR="00590CCC" w:rsidRPr="00401F6F" w:rsidRDefault="0059722E" w:rsidP="00590CCC">
            <w:pPr>
              <w:rPr>
                <w:rFonts w:cs="Arial"/>
                <w:color w:val="FF0000"/>
                <w:szCs w:val="20"/>
              </w:rPr>
            </w:pPr>
            <w:r w:rsidRPr="00E50E24">
              <w:rPr>
                <w:rFonts w:cs="Arial"/>
                <w:szCs w:val="20"/>
              </w:rPr>
              <w:t>01 April 2023</w:t>
            </w:r>
          </w:p>
        </w:tc>
      </w:tr>
      <w:tr w:rsidR="00401F6F" w:rsidRPr="00310A64" w14:paraId="1DC422C8" w14:textId="77777777" w:rsidTr="00FB1FA8">
        <w:trPr>
          <w:trHeight w:val="403"/>
        </w:trPr>
        <w:tc>
          <w:tcPr>
            <w:tcW w:w="1223" w:type="pct"/>
            <w:shd w:val="clear" w:color="auto" w:fill="B2ECFB" w:themeFill="accent5" w:themeFillTint="66"/>
            <w:vAlign w:val="center"/>
          </w:tcPr>
          <w:p w14:paraId="1DC422C6" w14:textId="77777777" w:rsidR="00401F6F" w:rsidRPr="006C66CA" w:rsidRDefault="00401F6F" w:rsidP="00401F6F">
            <w:pPr>
              <w:jc w:val="right"/>
              <w:rPr>
                <w:rFonts w:cs="Arial"/>
                <w:szCs w:val="20"/>
              </w:rPr>
            </w:pPr>
            <w:r w:rsidRPr="006C66CA">
              <w:rPr>
                <w:rFonts w:cs="Arial"/>
                <w:szCs w:val="20"/>
              </w:rPr>
              <w:t>Status:</w:t>
            </w:r>
          </w:p>
        </w:tc>
        <w:tc>
          <w:tcPr>
            <w:tcW w:w="3777" w:type="pct"/>
            <w:vAlign w:val="center"/>
          </w:tcPr>
          <w:p w14:paraId="1DC422C7" w14:textId="1F0E168E" w:rsidR="00401F6F" w:rsidRPr="00401F6F" w:rsidRDefault="0059722E" w:rsidP="00401F6F">
            <w:pPr>
              <w:rPr>
                <w:rFonts w:cs="Arial"/>
                <w:color w:val="FF0000"/>
                <w:szCs w:val="20"/>
              </w:rPr>
            </w:pPr>
            <w:r w:rsidRPr="00E50E24">
              <w:rPr>
                <w:rFonts w:cs="Arial"/>
                <w:szCs w:val="20"/>
              </w:rPr>
              <w:t>For approval</w:t>
            </w:r>
            <w:r w:rsidR="00CD3AD9" w:rsidRPr="00E50E24">
              <w:rPr>
                <w:rFonts w:cs="Arial"/>
                <w:szCs w:val="20"/>
              </w:rPr>
              <w:t xml:space="preserve">  </w:t>
            </w:r>
          </w:p>
        </w:tc>
      </w:tr>
    </w:tbl>
    <w:p w14:paraId="1DC422C9" w14:textId="77777777" w:rsidR="007229EF" w:rsidRDefault="007229EF" w:rsidP="007229EF"/>
    <w:p w14:paraId="1DC422CC" w14:textId="77777777" w:rsidR="00407C41" w:rsidRDefault="00407C41">
      <w:r>
        <w:br w:type="page"/>
      </w:r>
    </w:p>
    <w:p w14:paraId="023767DE" w14:textId="38B63998" w:rsidR="00345AC5" w:rsidRPr="00156FD9" w:rsidRDefault="00345AC5" w:rsidP="00345AC5">
      <w:pPr>
        <w:pStyle w:val="Title"/>
      </w:pPr>
      <w:r>
        <w:t>Industry Response Detailed Design Review</w:t>
      </w:r>
    </w:p>
    <w:p w14:paraId="67E6C1DC" w14:textId="77777777" w:rsidR="004C2B5D" w:rsidRDefault="004C2B5D" w:rsidP="004C2B5D">
      <w:r>
        <w:rPr>
          <w:noProof/>
        </w:rPr>
        <w:fldChar w:fldCharType="begin"/>
      </w:r>
      <w:r>
        <w:rPr>
          <w:noProof/>
        </w:rPr>
        <w:instrText xml:space="preserve"> MERGEFIELD  RangeStart:HDS  \* MERGEFORMAT </w:instrText>
      </w:r>
      <w:r>
        <w:rPr>
          <w:noProof/>
        </w:rPr>
        <w:fldChar w:fldCharType="separate"/>
      </w:r>
      <w:r>
        <w:rPr>
          <w:noProof/>
        </w:rPr>
        <w:t>«RangeStart:HDS»</w:t>
      </w:r>
      <w:r>
        <w:rPr>
          <w:noProof/>
        </w:rPr>
        <w:fldChar w:fldCharType="end"/>
      </w:r>
      <w:r>
        <w:br/>
      </w:r>
      <w:r>
        <w:br/>
      </w:r>
      <w:r w:rsidRPr="00DC3098">
        <w:rPr>
          <w:rStyle w:val="Heading1Char"/>
        </w:rPr>
        <w:t>Change Representation</w:t>
      </w:r>
      <w:r w:rsidRPr="00310A64">
        <w:t xml:space="preserve"> </w:t>
      </w:r>
    </w:p>
    <w:p w14:paraId="1AA80518" w14:textId="77777777" w:rsidR="004C2B5D" w:rsidRPr="006B18D0" w:rsidRDefault="004C2B5D" w:rsidP="004C2B5D">
      <w:r>
        <w:t>(T</w:t>
      </w:r>
      <w:r w:rsidRPr="006B18D0">
        <w:t>o be completed by User and returned for response)</w:t>
      </w:r>
    </w:p>
    <w:tbl>
      <w:tblPr>
        <w:tblStyle w:val="TableGrid"/>
        <w:tblW w:w="5018" w:type="pct"/>
        <w:tblInd w:w="-34" w:type="dxa"/>
        <w:tblLayout w:type="fixed"/>
        <w:tblLook w:val="04A0" w:firstRow="1" w:lastRow="0" w:firstColumn="1" w:lastColumn="0" w:noHBand="0" w:noVBand="1"/>
      </w:tblPr>
      <w:tblGrid>
        <w:gridCol w:w="2566"/>
        <w:gridCol w:w="1925"/>
        <w:gridCol w:w="1123"/>
        <w:gridCol w:w="4880"/>
      </w:tblGrid>
      <w:tr w:rsidR="004C2B5D" w:rsidRPr="00BC3CAC" w14:paraId="2D9964DC" w14:textId="77777777" w:rsidTr="00EA6597">
        <w:trPr>
          <w:trHeight w:val="403"/>
        </w:trPr>
        <w:tc>
          <w:tcPr>
            <w:tcW w:w="1223" w:type="pct"/>
            <w:vMerge w:val="restart"/>
            <w:shd w:val="clear" w:color="auto" w:fill="B2ECFB" w:themeFill="accent5" w:themeFillTint="66"/>
            <w:vAlign w:val="center"/>
          </w:tcPr>
          <w:p w14:paraId="3AD819F9" w14:textId="77777777" w:rsidR="004C2B5D" w:rsidRPr="00093D75" w:rsidRDefault="004C2B5D" w:rsidP="00EA6597">
            <w:pPr>
              <w:jc w:val="right"/>
              <w:rPr>
                <w:rFonts w:cs="Arial"/>
              </w:rPr>
            </w:pPr>
            <w:r w:rsidRPr="00093D75">
              <w:rPr>
                <w:rFonts w:cs="Arial"/>
              </w:rPr>
              <w:t>User Contact</w:t>
            </w:r>
            <w:r>
              <w:rPr>
                <w:rFonts w:cs="Arial"/>
              </w:rPr>
              <w:t xml:space="preserve"> Details:</w:t>
            </w:r>
          </w:p>
        </w:tc>
        <w:tc>
          <w:tcPr>
            <w:tcW w:w="917" w:type="pct"/>
            <w:shd w:val="clear" w:color="auto" w:fill="B2ECFB" w:themeFill="accent5" w:themeFillTint="66"/>
            <w:vAlign w:val="center"/>
          </w:tcPr>
          <w:p w14:paraId="0F693E66" w14:textId="77777777" w:rsidR="004C2B5D" w:rsidRDefault="004C2B5D" w:rsidP="00EA6597">
            <w:pPr>
              <w:jc w:val="right"/>
              <w:rPr>
                <w:rFonts w:cs="Arial"/>
              </w:rPr>
            </w:pPr>
            <w:r>
              <w:rPr>
                <w:rFonts w:cs="Arial"/>
              </w:rPr>
              <w:t>Organisation:</w:t>
            </w:r>
          </w:p>
        </w:tc>
        <w:tc>
          <w:tcPr>
            <w:tcW w:w="2860" w:type="pct"/>
            <w:gridSpan w:val="2"/>
            <w:vAlign w:val="center"/>
          </w:tcPr>
          <w:p w14:paraId="538B99D5" w14:textId="77777777" w:rsidR="004C2B5D" w:rsidRPr="00BC3CAC" w:rsidRDefault="004C2B5D" w:rsidP="00EA6597">
            <w:pPr>
              <w:rPr>
                <w:rFonts w:cs="Arial"/>
              </w:rPr>
            </w:pPr>
            <w:r>
              <w:rPr>
                <w:rFonts w:cs="Arial"/>
              </w:rPr>
              <w:fldChar w:fldCharType="begin"/>
            </w:r>
            <w:r>
              <w:rPr>
                <w:rFonts w:cs="Arial"/>
              </w:rPr>
              <w:instrText xml:space="preserve"> MERGEFIELD  h1_organisation  \* MERGEFORMAT </w:instrText>
            </w:r>
            <w:r>
              <w:rPr>
                <w:rFonts w:cs="Arial"/>
              </w:rPr>
              <w:fldChar w:fldCharType="separate"/>
            </w:r>
            <w:r>
              <w:rPr>
                <w:rFonts w:cs="Arial"/>
                <w:noProof/>
              </w:rPr>
              <w:t>«h1_organisation»</w:t>
            </w:r>
            <w:r>
              <w:rPr>
                <w:rFonts w:cs="Arial"/>
              </w:rPr>
              <w:fldChar w:fldCharType="end"/>
            </w:r>
          </w:p>
        </w:tc>
      </w:tr>
      <w:tr w:rsidR="004C2B5D" w:rsidRPr="00BC3CAC" w14:paraId="5E0DD4C2" w14:textId="77777777" w:rsidTr="00EA6597">
        <w:trPr>
          <w:trHeight w:val="403"/>
        </w:trPr>
        <w:tc>
          <w:tcPr>
            <w:tcW w:w="1223" w:type="pct"/>
            <w:vMerge/>
            <w:shd w:val="clear" w:color="auto" w:fill="B2ECFB" w:themeFill="accent5" w:themeFillTint="66"/>
            <w:vAlign w:val="center"/>
          </w:tcPr>
          <w:p w14:paraId="70BF15A6" w14:textId="77777777" w:rsidR="004C2B5D" w:rsidRPr="00093D75" w:rsidRDefault="004C2B5D" w:rsidP="00EA6597">
            <w:pPr>
              <w:jc w:val="right"/>
              <w:rPr>
                <w:rFonts w:cs="Arial"/>
              </w:rPr>
            </w:pPr>
          </w:p>
        </w:tc>
        <w:tc>
          <w:tcPr>
            <w:tcW w:w="917" w:type="pct"/>
            <w:shd w:val="clear" w:color="auto" w:fill="B2ECFB" w:themeFill="accent5" w:themeFillTint="66"/>
            <w:vAlign w:val="center"/>
          </w:tcPr>
          <w:p w14:paraId="6DAE7750" w14:textId="77777777" w:rsidR="004C2B5D" w:rsidRDefault="004C2B5D" w:rsidP="00EA6597">
            <w:pPr>
              <w:jc w:val="right"/>
              <w:rPr>
                <w:rFonts w:cs="Arial"/>
              </w:rPr>
            </w:pPr>
            <w:r>
              <w:rPr>
                <w:rFonts w:cs="Arial"/>
              </w:rPr>
              <w:t>Name:</w:t>
            </w:r>
          </w:p>
        </w:tc>
        <w:tc>
          <w:tcPr>
            <w:tcW w:w="2860" w:type="pct"/>
            <w:gridSpan w:val="2"/>
            <w:vAlign w:val="center"/>
          </w:tcPr>
          <w:p w14:paraId="59243B8F" w14:textId="77777777" w:rsidR="004C2B5D" w:rsidRPr="00BC3CAC" w:rsidRDefault="004C2B5D" w:rsidP="00EA6597">
            <w:pPr>
              <w:rPr>
                <w:rFonts w:cs="Arial"/>
              </w:rPr>
            </w:pPr>
            <w:r>
              <w:rPr>
                <w:rFonts w:cs="Arial"/>
              </w:rPr>
              <w:fldChar w:fldCharType="begin"/>
            </w:r>
            <w:r>
              <w:rPr>
                <w:rFonts w:cs="Arial"/>
              </w:rPr>
              <w:instrText xml:space="preserve"> MERGEFIELD  h1_name  \* MERGEFORMAT </w:instrText>
            </w:r>
            <w:r>
              <w:rPr>
                <w:rFonts w:cs="Arial"/>
              </w:rPr>
              <w:fldChar w:fldCharType="separate"/>
            </w:r>
            <w:r>
              <w:rPr>
                <w:rFonts w:cs="Arial"/>
                <w:noProof/>
              </w:rPr>
              <w:t>«h1_name»</w:t>
            </w:r>
            <w:r>
              <w:rPr>
                <w:rFonts w:cs="Arial"/>
              </w:rPr>
              <w:fldChar w:fldCharType="end"/>
            </w:r>
          </w:p>
        </w:tc>
      </w:tr>
      <w:tr w:rsidR="004C2B5D" w:rsidRPr="00BC3CAC" w14:paraId="77A25335" w14:textId="77777777" w:rsidTr="00EA6597">
        <w:trPr>
          <w:trHeight w:val="403"/>
        </w:trPr>
        <w:tc>
          <w:tcPr>
            <w:tcW w:w="1223" w:type="pct"/>
            <w:vMerge/>
            <w:shd w:val="clear" w:color="auto" w:fill="B2ECFB" w:themeFill="accent5" w:themeFillTint="66"/>
            <w:vAlign w:val="center"/>
          </w:tcPr>
          <w:p w14:paraId="53A80153" w14:textId="77777777" w:rsidR="004C2B5D" w:rsidRPr="00093D75" w:rsidRDefault="004C2B5D" w:rsidP="00EA6597">
            <w:pPr>
              <w:jc w:val="right"/>
              <w:rPr>
                <w:rFonts w:cs="Arial"/>
              </w:rPr>
            </w:pPr>
          </w:p>
        </w:tc>
        <w:tc>
          <w:tcPr>
            <w:tcW w:w="917" w:type="pct"/>
            <w:shd w:val="clear" w:color="auto" w:fill="B2ECFB" w:themeFill="accent5" w:themeFillTint="66"/>
            <w:vAlign w:val="center"/>
          </w:tcPr>
          <w:p w14:paraId="6F47A7BD" w14:textId="77777777" w:rsidR="004C2B5D" w:rsidRDefault="004C2B5D" w:rsidP="00EA6597">
            <w:pPr>
              <w:jc w:val="right"/>
              <w:rPr>
                <w:rFonts w:cs="Arial"/>
              </w:rPr>
            </w:pPr>
            <w:r>
              <w:rPr>
                <w:rFonts w:cs="Arial"/>
              </w:rPr>
              <w:t>Email:</w:t>
            </w:r>
          </w:p>
        </w:tc>
        <w:tc>
          <w:tcPr>
            <w:tcW w:w="2860" w:type="pct"/>
            <w:gridSpan w:val="2"/>
            <w:vAlign w:val="center"/>
          </w:tcPr>
          <w:p w14:paraId="2AFAEEA7" w14:textId="77777777" w:rsidR="004C2B5D" w:rsidRPr="00BC3CAC" w:rsidRDefault="004C2B5D" w:rsidP="00EA6597">
            <w:pPr>
              <w:rPr>
                <w:rFonts w:cs="Arial"/>
              </w:rPr>
            </w:pPr>
            <w:r>
              <w:rPr>
                <w:rFonts w:cs="Arial"/>
              </w:rPr>
              <w:fldChar w:fldCharType="begin"/>
            </w:r>
            <w:r>
              <w:rPr>
                <w:rFonts w:cs="Arial"/>
              </w:rPr>
              <w:instrText xml:space="preserve"> MERGEFIELD  h1_email  \* MERGEFORMAT </w:instrText>
            </w:r>
            <w:r>
              <w:rPr>
                <w:rFonts w:cs="Arial"/>
              </w:rPr>
              <w:fldChar w:fldCharType="separate"/>
            </w:r>
            <w:r>
              <w:rPr>
                <w:rFonts w:cs="Arial"/>
                <w:noProof/>
              </w:rPr>
              <w:t>«h1_email»</w:t>
            </w:r>
            <w:r>
              <w:rPr>
                <w:rFonts w:cs="Arial"/>
              </w:rPr>
              <w:fldChar w:fldCharType="end"/>
            </w:r>
          </w:p>
        </w:tc>
      </w:tr>
      <w:tr w:rsidR="004C2B5D" w:rsidRPr="00BC3CAC" w14:paraId="16D30C61" w14:textId="77777777" w:rsidTr="00EA6597">
        <w:trPr>
          <w:trHeight w:val="403"/>
        </w:trPr>
        <w:tc>
          <w:tcPr>
            <w:tcW w:w="1223" w:type="pct"/>
            <w:vMerge/>
            <w:shd w:val="clear" w:color="auto" w:fill="B2ECFB" w:themeFill="accent5" w:themeFillTint="66"/>
            <w:vAlign w:val="center"/>
          </w:tcPr>
          <w:p w14:paraId="295F1097" w14:textId="77777777" w:rsidR="004C2B5D" w:rsidRPr="00093D75" w:rsidRDefault="004C2B5D" w:rsidP="00EA6597">
            <w:pPr>
              <w:jc w:val="right"/>
              <w:rPr>
                <w:rFonts w:cs="Arial"/>
              </w:rPr>
            </w:pPr>
          </w:p>
        </w:tc>
        <w:tc>
          <w:tcPr>
            <w:tcW w:w="917" w:type="pct"/>
            <w:shd w:val="clear" w:color="auto" w:fill="B2ECFB" w:themeFill="accent5" w:themeFillTint="66"/>
            <w:vAlign w:val="center"/>
          </w:tcPr>
          <w:p w14:paraId="3F0C3FE8" w14:textId="77777777" w:rsidR="004C2B5D" w:rsidRDefault="004C2B5D" w:rsidP="00EA6597">
            <w:pPr>
              <w:jc w:val="right"/>
              <w:rPr>
                <w:rFonts w:cs="Arial"/>
              </w:rPr>
            </w:pPr>
            <w:r>
              <w:rPr>
                <w:rFonts w:cs="Arial"/>
              </w:rPr>
              <w:t>Telephone:</w:t>
            </w:r>
          </w:p>
        </w:tc>
        <w:tc>
          <w:tcPr>
            <w:tcW w:w="2860" w:type="pct"/>
            <w:gridSpan w:val="2"/>
            <w:vAlign w:val="center"/>
          </w:tcPr>
          <w:p w14:paraId="53FC72F5" w14:textId="77777777" w:rsidR="004C2B5D" w:rsidRPr="00BC3CAC" w:rsidRDefault="004C2B5D" w:rsidP="00EA6597">
            <w:pPr>
              <w:rPr>
                <w:rFonts w:cs="Arial"/>
              </w:rPr>
            </w:pPr>
            <w:r>
              <w:rPr>
                <w:rFonts w:cs="Arial"/>
              </w:rPr>
              <w:fldChar w:fldCharType="begin"/>
            </w:r>
            <w:r>
              <w:rPr>
                <w:rFonts w:cs="Arial"/>
              </w:rPr>
              <w:instrText xml:space="preserve"> MERGEFIELD  h1_telephone  \* MERGEFORMAT </w:instrText>
            </w:r>
            <w:r>
              <w:rPr>
                <w:rFonts w:cs="Arial"/>
              </w:rPr>
              <w:fldChar w:fldCharType="separate"/>
            </w:r>
            <w:r>
              <w:rPr>
                <w:rFonts w:cs="Arial"/>
                <w:noProof/>
              </w:rPr>
              <w:t>«h1_telephone»</w:t>
            </w:r>
            <w:r>
              <w:rPr>
                <w:rFonts w:cs="Arial"/>
              </w:rPr>
              <w:fldChar w:fldCharType="end"/>
            </w:r>
          </w:p>
        </w:tc>
      </w:tr>
      <w:tr w:rsidR="004C2B5D" w:rsidRPr="00BC3CAC" w14:paraId="000E3145" w14:textId="77777777" w:rsidTr="00EA6597">
        <w:trPr>
          <w:trHeight w:val="403"/>
        </w:trPr>
        <w:tc>
          <w:tcPr>
            <w:tcW w:w="1223" w:type="pct"/>
            <w:shd w:val="clear" w:color="auto" w:fill="B2ECFB" w:themeFill="accent5" w:themeFillTint="66"/>
            <w:vAlign w:val="center"/>
          </w:tcPr>
          <w:p w14:paraId="398EA3E1" w14:textId="77777777" w:rsidR="004C2B5D" w:rsidRPr="00093D75" w:rsidRDefault="004C2B5D" w:rsidP="00EA6597">
            <w:pPr>
              <w:jc w:val="right"/>
              <w:rPr>
                <w:rFonts w:cs="Arial"/>
              </w:rPr>
            </w:pPr>
            <w:r w:rsidRPr="00093D75">
              <w:rPr>
                <w:rFonts w:cs="Arial"/>
              </w:rPr>
              <w:t>Representation Status</w:t>
            </w:r>
            <w:r>
              <w:rPr>
                <w:rFonts w:cs="Arial"/>
              </w:rPr>
              <w:t>:</w:t>
            </w:r>
          </w:p>
        </w:tc>
        <w:tc>
          <w:tcPr>
            <w:tcW w:w="3777" w:type="pct"/>
            <w:gridSpan w:val="3"/>
            <w:vAlign w:val="center"/>
          </w:tcPr>
          <w:p w14:paraId="3031C2E2" w14:textId="77777777" w:rsidR="004C2B5D" w:rsidRPr="00BC3CAC" w:rsidRDefault="004C2B5D" w:rsidP="00EA6597">
            <w:pPr>
              <w:rPr>
                <w:rFonts w:cs="Arial"/>
              </w:rPr>
            </w:pPr>
            <w:r>
              <w:rPr>
                <w:rFonts w:cs="Arial"/>
              </w:rPr>
              <w:fldChar w:fldCharType="begin"/>
            </w:r>
            <w:r>
              <w:rPr>
                <w:rFonts w:cs="Arial"/>
              </w:rPr>
              <w:instrText xml:space="preserve"> MERGEFIELD  h1_userDataStatus  \* MERGEFORMAT </w:instrText>
            </w:r>
            <w:r>
              <w:rPr>
                <w:rFonts w:cs="Arial"/>
              </w:rPr>
              <w:fldChar w:fldCharType="separate"/>
            </w:r>
            <w:r>
              <w:rPr>
                <w:rFonts w:cs="Arial"/>
                <w:noProof/>
              </w:rPr>
              <w:t>«h1_userDataStatus»</w:t>
            </w:r>
            <w:r>
              <w:rPr>
                <w:rFonts w:cs="Arial"/>
              </w:rPr>
              <w:fldChar w:fldCharType="end"/>
            </w:r>
          </w:p>
        </w:tc>
      </w:tr>
      <w:tr w:rsidR="004C2B5D" w:rsidRPr="00BC3CAC" w14:paraId="456CB91F" w14:textId="77777777" w:rsidTr="00EA6597">
        <w:trPr>
          <w:trHeight w:val="403"/>
        </w:trPr>
        <w:tc>
          <w:tcPr>
            <w:tcW w:w="1223" w:type="pct"/>
            <w:shd w:val="clear" w:color="auto" w:fill="B2ECFB" w:themeFill="accent5" w:themeFillTint="66"/>
            <w:vAlign w:val="center"/>
          </w:tcPr>
          <w:p w14:paraId="3B84DD63" w14:textId="77777777" w:rsidR="004C2B5D" w:rsidRPr="00093D75" w:rsidRDefault="004C2B5D" w:rsidP="00EA6597">
            <w:pPr>
              <w:jc w:val="right"/>
              <w:rPr>
                <w:rFonts w:cs="Arial"/>
              </w:rPr>
            </w:pPr>
            <w:r w:rsidRPr="00093D75">
              <w:rPr>
                <w:rFonts w:cs="Arial"/>
              </w:rPr>
              <w:t>Representation Publication</w:t>
            </w:r>
            <w:r>
              <w:rPr>
                <w:rFonts w:cs="Arial"/>
              </w:rPr>
              <w:t>:</w:t>
            </w:r>
          </w:p>
        </w:tc>
        <w:tc>
          <w:tcPr>
            <w:tcW w:w="3777" w:type="pct"/>
            <w:gridSpan w:val="3"/>
            <w:vAlign w:val="center"/>
          </w:tcPr>
          <w:p w14:paraId="732DF714" w14:textId="77777777" w:rsidR="004C2B5D" w:rsidRPr="00BC3CAC" w:rsidRDefault="004C2B5D" w:rsidP="00EA6597">
            <w:pPr>
              <w:rPr>
                <w:rFonts w:cs="Arial"/>
                <w:szCs w:val="20"/>
              </w:rPr>
            </w:pPr>
            <w:r>
              <w:rPr>
                <w:rFonts w:cs="Arial"/>
                <w:szCs w:val="20"/>
              </w:rPr>
              <w:fldChar w:fldCharType="begin"/>
            </w:r>
            <w:r>
              <w:rPr>
                <w:rFonts w:cs="Arial"/>
                <w:szCs w:val="20"/>
              </w:rPr>
              <w:instrText xml:space="preserve"> MERGEFIELD  h1_consultation  \* MERGEFORMAT </w:instrText>
            </w:r>
            <w:r>
              <w:rPr>
                <w:rFonts w:cs="Arial"/>
                <w:szCs w:val="20"/>
              </w:rPr>
              <w:fldChar w:fldCharType="separate"/>
            </w:r>
            <w:r>
              <w:rPr>
                <w:rFonts w:cs="Arial"/>
                <w:noProof/>
                <w:szCs w:val="20"/>
              </w:rPr>
              <w:t>«h1_consultation»</w:t>
            </w:r>
            <w:r>
              <w:rPr>
                <w:rFonts w:cs="Arial"/>
                <w:szCs w:val="20"/>
              </w:rPr>
              <w:fldChar w:fldCharType="end"/>
            </w:r>
          </w:p>
        </w:tc>
      </w:tr>
      <w:tr w:rsidR="004C2B5D" w:rsidRPr="00BC3CAC" w14:paraId="26CB6630" w14:textId="77777777" w:rsidTr="00EA6597">
        <w:trPr>
          <w:trHeight w:val="403"/>
        </w:trPr>
        <w:tc>
          <w:tcPr>
            <w:tcW w:w="1223" w:type="pct"/>
            <w:shd w:val="clear" w:color="auto" w:fill="B2ECFB" w:themeFill="accent5" w:themeFillTint="66"/>
            <w:vAlign w:val="center"/>
          </w:tcPr>
          <w:p w14:paraId="7706A1AA" w14:textId="77777777" w:rsidR="004C2B5D" w:rsidRPr="00093D75" w:rsidRDefault="004C2B5D" w:rsidP="00EA6597">
            <w:pPr>
              <w:jc w:val="right"/>
              <w:rPr>
                <w:rFonts w:cs="Arial"/>
              </w:rPr>
            </w:pPr>
            <w:r w:rsidRPr="00093D75">
              <w:rPr>
                <w:rFonts w:cs="Arial"/>
              </w:rPr>
              <w:t>Representation</w:t>
            </w:r>
            <w:r>
              <w:rPr>
                <w:rFonts w:cs="Arial"/>
              </w:rPr>
              <w:t xml:space="preserve"> Comments:</w:t>
            </w:r>
          </w:p>
        </w:tc>
        <w:tc>
          <w:tcPr>
            <w:tcW w:w="3777" w:type="pct"/>
            <w:gridSpan w:val="3"/>
            <w:vAlign w:val="center"/>
          </w:tcPr>
          <w:p w14:paraId="5474FAEE" w14:textId="77777777" w:rsidR="004C2B5D" w:rsidRPr="00BC3CAC" w:rsidRDefault="004C2B5D" w:rsidP="00EA6597">
            <w:pPr>
              <w:rPr>
                <w:rFonts w:cs="Arial"/>
              </w:rPr>
            </w:pPr>
            <w:r>
              <w:rPr>
                <w:rFonts w:cs="Arial"/>
              </w:rPr>
              <w:fldChar w:fldCharType="begin"/>
            </w:r>
            <w:r>
              <w:rPr>
                <w:rFonts w:cs="Arial"/>
              </w:rPr>
              <w:instrText xml:space="preserve"> MERGEFIELD  h1_userDataComments  \* MERGEFORMAT </w:instrText>
            </w:r>
            <w:r>
              <w:rPr>
                <w:rFonts w:cs="Arial"/>
              </w:rPr>
              <w:fldChar w:fldCharType="separate"/>
            </w:r>
            <w:r>
              <w:rPr>
                <w:rFonts w:cs="Arial"/>
                <w:noProof/>
              </w:rPr>
              <w:t>«h1_userDataComments»</w:t>
            </w:r>
            <w:r>
              <w:rPr>
                <w:rFonts w:cs="Arial"/>
              </w:rPr>
              <w:fldChar w:fldCharType="end"/>
            </w:r>
          </w:p>
        </w:tc>
      </w:tr>
      <w:tr w:rsidR="004C2B5D" w:rsidRPr="00BC3CAC" w14:paraId="416118CA" w14:textId="77777777" w:rsidTr="00EA6597">
        <w:trPr>
          <w:trHeight w:val="403"/>
        </w:trPr>
        <w:tc>
          <w:tcPr>
            <w:tcW w:w="1223" w:type="pct"/>
            <w:shd w:val="clear" w:color="auto" w:fill="B2ECFB" w:themeFill="accent5" w:themeFillTint="66"/>
            <w:vAlign w:val="center"/>
          </w:tcPr>
          <w:p w14:paraId="641BFE3A" w14:textId="77777777" w:rsidR="004C2B5D" w:rsidRPr="00093D75" w:rsidRDefault="004C2B5D" w:rsidP="00EA6597">
            <w:pPr>
              <w:jc w:val="right"/>
              <w:rPr>
                <w:rFonts w:cs="Arial"/>
              </w:rPr>
            </w:pPr>
            <w:r>
              <w:rPr>
                <w:rFonts w:cs="Arial"/>
              </w:rPr>
              <w:t xml:space="preserve">Confirm </w:t>
            </w:r>
            <w:r w:rsidRPr="00093D75">
              <w:rPr>
                <w:rFonts w:cs="Arial"/>
              </w:rPr>
              <w:t>Target Release Date</w:t>
            </w:r>
            <w:r>
              <w:rPr>
                <w:rFonts w:cs="Arial"/>
              </w:rPr>
              <w:t>?</w:t>
            </w:r>
          </w:p>
        </w:tc>
        <w:tc>
          <w:tcPr>
            <w:tcW w:w="1452" w:type="pct"/>
            <w:gridSpan w:val="2"/>
            <w:vAlign w:val="center"/>
          </w:tcPr>
          <w:p w14:paraId="20F4D927" w14:textId="77777777" w:rsidR="004C2B5D" w:rsidRDefault="004C2B5D" w:rsidP="00EA6597">
            <w:pPr>
              <w:rPr>
                <w:rFonts w:cs="Arial"/>
              </w:rPr>
            </w:pPr>
            <w:r>
              <w:rPr>
                <w:rFonts w:cs="Arial"/>
              </w:rPr>
              <w:fldChar w:fldCharType="begin"/>
            </w:r>
            <w:r>
              <w:rPr>
                <w:rFonts w:cs="Arial"/>
              </w:rPr>
              <w:instrText xml:space="preserve"> MERGEFIELD  h1_targetDate  \* MERGEFORMAT </w:instrText>
            </w:r>
            <w:r>
              <w:rPr>
                <w:rFonts w:cs="Arial"/>
              </w:rPr>
              <w:fldChar w:fldCharType="separate"/>
            </w:r>
            <w:r>
              <w:rPr>
                <w:rFonts w:cs="Arial"/>
                <w:noProof/>
              </w:rPr>
              <w:t>«h1_targetDate»</w:t>
            </w:r>
            <w:r>
              <w:rPr>
                <w:rFonts w:cs="Arial"/>
              </w:rPr>
              <w:fldChar w:fldCharType="end"/>
            </w:r>
          </w:p>
        </w:tc>
        <w:tc>
          <w:tcPr>
            <w:tcW w:w="2325" w:type="pct"/>
            <w:vAlign w:val="center"/>
          </w:tcPr>
          <w:p w14:paraId="6C3B7E17" w14:textId="77777777" w:rsidR="004C2B5D" w:rsidRDefault="004C2B5D" w:rsidP="00EA6597">
            <w:pPr>
              <w:rPr>
                <w:rFonts w:cs="Arial"/>
              </w:rPr>
            </w:pPr>
            <w:r>
              <w:rPr>
                <w:rFonts w:cs="Arial"/>
              </w:rPr>
              <w:fldChar w:fldCharType="begin"/>
            </w:r>
            <w:r>
              <w:rPr>
                <w:rFonts w:cs="Arial"/>
              </w:rPr>
              <w:instrText xml:space="preserve"> MERGEFIELD  h1_userDataAlternative  \* MERGEFORMAT </w:instrText>
            </w:r>
            <w:r>
              <w:rPr>
                <w:rFonts w:cs="Arial"/>
              </w:rPr>
              <w:fldChar w:fldCharType="separate"/>
            </w:r>
            <w:r>
              <w:rPr>
                <w:rFonts w:cs="Arial"/>
                <w:noProof/>
              </w:rPr>
              <w:t>«h1_userDataAlternative»</w:t>
            </w:r>
            <w:r>
              <w:rPr>
                <w:rFonts w:cs="Arial"/>
              </w:rPr>
              <w:fldChar w:fldCharType="end"/>
            </w:r>
          </w:p>
        </w:tc>
      </w:tr>
    </w:tbl>
    <w:p w14:paraId="4500CE88" w14:textId="77777777" w:rsidR="004C2B5D" w:rsidRDefault="004C2B5D" w:rsidP="004C2B5D"/>
    <w:p w14:paraId="4B000661" w14:textId="77777777" w:rsidR="004C2B5D" w:rsidRDefault="004C2B5D" w:rsidP="004C2B5D">
      <w:pPr>
        <w:pStyle w:val="Heading1"/>
      </w:pPr>
      <w:r w:rsidRPr="002C5A6F">
        <w:t>Xoserve’ s Response</w:t>
      </w:r>
      <w:r w:rsidRPr="00876BE6">
        <w:t xml:space="preserve"> </w:t>
      </w:r>
    </w:p>
    <w:tbl>
      <w:tblPr>
        <w:tblStyle w:val="TableGrid"/>
        <w:tblW w:w="5018" w:type="pct"/>
        <w:tblInd w:w="-34" w:type="dxa"/>
        <w:tblLayout w:type="fixed"/>
        <w:tblLook w:val="04A0" w:firstRow="1" w:lastRow="0" w:firstColumn="1" w:lastColumn="0" w:noHBand="0" w:noVBand="1"/>
      </w:tblPr>
      <w:tblGrid>
        <w:gridCol w:w="2567"/>
        <w:gridCol w:w="7927"/>
      </w:tblGrid>
      <w:tr w:rsidR="004C2B5D" w:rsidRPr="00BC3CAC" w14:paraId="275A5C6E" w14:textId="77777777" w:rsidTr="00EA6597">
        <w:trPr>
          <w:trHeight w:val="663"/>
        </w:trPr>
        <w:tc>
          <w:tcPr>
            <w:tcW w:w="1223" w:type="pct"/>
            <w:shd w:val="clear" w:color="auto" w:fill="B2ECFB" w:themeFill="accent5" w:themeFillTint="66"/>
            <w:vAlign w:val="center"/>
          </w:tcPr>
          <w:p w14:paraId="5B01A24F" w14:textId="77777777" w:rsidR="004C2B5D" w:rsidRPr="00470388" w:rsidRDefault="004C2B5D" w:rsidP="00EA6597">
            <w:pPr>
              <w:jc w:val="right"/>
              <w:rPr>
                <w:rFonts w:cs="Arial"/>
                <w:szCs w:val="20"/>
              </w:rPr>
            </w:pPr>
            <w:r>
              <w:rPr>
                <w:rFonts w:cs="Arial"/>
                <w:szCs w:val="20"/>
              </w:rPr>
              <w:t>Xoserve</w:t>
            </w:r>
            <w:r w:rsidRPr="00876BE6">
              <w:rPr>
                <w:rFonts w:cs="Arial"/>
                <w:szCs w:val="20"/>
              </w:rPr>
              <w:t xml:space="preserve"> Response to Organisations Comments</w:t>
            </w:r>
            <w:r>
              <w:rPr>
                <w:rFonts w:cs="Arial"/>
                <w:szCs w:val="20"/>
              </w:rPr>
              <w:t>:</w:t>
            </w:r>
          </w:p>
        </w:tc>
        <w:tc>
          <w:tcPr>
            <w:tcW w:w="3777" w:type="pct"/>
            <w:vAlign w:val="center"/>
          </w:tcPr>
          <w:p w14:paraId="68BCA031" w14:textId="77777777" w:rsidR="004C2B5D" w:rsidRPr="00BC3CAC" w:rsidRDefault="004C2B5D" w:rsidP="00EA6597">
            <w:pPr>
              <w:rPr>
                <w:rFonts w:cs="Arial"/>
                <w:szCs w:val="20"/>
              </w:rPr>
            </w:pPr>
            <w:r>
              <w:rPr>
                <w:rFonts w:cs="Arial"/>
                <w:szCs w:val="20"/>
              </w:rPr>
              <w:fldChar w:fldCharType="begin"/>
            </w:r>
            <w:r>
              <w:rPr>
                <w:rFonts w:cs="Arial"/>
                <w:szCs w:val="20"/>
              </w:rPr>
              <w:instrText xml:space="preserve"> MERGEFIELD  h1_xoserveResponse  \* MERGEFORMAT </w:instrText>
            </w:r>
            <w:r>
              <w:rPr>
                <w:rFonts w:cs="Arial"/>
                <w:szCs w:val="20"/>
              </w:rPr>
              <w:fldChar w:fldCharType="separate"/>
            </w:r>
            <w:r>
              <w:rPr>
                <w:rFonts w:cs="Arial"/>
                <w:noProof/>
                <w:szCs w:val="20"/>
              </w:rPr>
              <w:t>«h1_xoserveResponse»</w:t>
            </w:r>
            <w:r>
              <w:rPr>
                <w:rFonts w:cs="Arial"/>
                <w:szCs w:val="20"/>
              </w:rPr>
              <w:fldChar w:fldCharType="end"/>
            </w:r>
          </w:p>
        </w:tc>
      </w:tr>
    </w:tbl>
    <w:p w14:paraId="5098BFA0" w14:textId="77777777" w:rsidR="004C2B5D" w:rsidRDefault="004C2B5D" w:rsidP="004C2B5D"/>
    <w:p w14:paraId="0EFC4AE6" w14:textId="77777777" w:rsidR="004C2B5D" w:rsidRDefault="004C2B5D" w:rsidP="004C2B5D">
      <w:r w:rsidRPr="00407C41">
        <w:t xml:space="preserve">Please send the completed </w:t>
      </w:r>
      <w:r>
        <w:t>representation response to</w:t>
      </w:r>
      <w:r w:rsidRPr="00407C41">
        <w:t xml:space="preserve"> </w:t>
      </w:r>
      <w:hyperlink r:id="rId26" w:history="1">
        <w:r w:rsidRPr="0040334E">
          <w:rPr>
            <w:rStyle w:val="Hyperlink"/>
          </w:rPr>
          <w:t>uklink@xoserve.com</w:t>
        </w:r>
      </w:hyperlink>
      <w:r>
        <w:t xml:space="preserve"> </w:t>
      </w:r>
    </w:p>
    <w:p w14:paraId="7FD21100" w14:textId="77777777" w:rsidR="004C2B5D" w:rsidRDefault="004C2B5D" w:rsidP="004C2B5D"/>
    <w:p w14:paraId="38E316B9" w14:textId="77777777" w:rsidR="004C2B5D" w:rsidRDefault="004C2B5D" w:rsidP="004C2B5D">
      <w:r>
        <w:rPr>
          <w:noProof/>
        </w:rPr>
        <w:fldChar w:fldCharType="begin"/>
      </w:r>
      <w:r>
        <w:rPr>
          <w:noProof/>
        </w:rPr>
        <w:instrText xml:space="preserve"> MERGEFIELD  RangeEnd:HDS  \* MERGEFORMAT </w:instrText>
      </w:r>
      <w:r>
        <w:rPr>
          <w:noProof/>
        </w:rPr>
        <w:fldChar w:fldCharType="separate"/>
      </w:r>
      <w:r>
        <w:rPr>
          <w:noProof/>
        </w:rPr>
        <w:t>«RangeEnd:HDS»</w:t>
      </w:r>
      <w:r>
        <w:rPr>
          <w:noProof/>
        </w:rPr>
        <w:fldChar w:fldCharType="end"/>
      </w:r>
    </w:p>
    <w:p w14:paraId="5851CF65" w14:textId="77777777" w:rsidR="004C2B5D" w:rsidRDefault="004C2B5D" w:rsidP="00336EDF">
      <w:pPr>
        <w:pStyle w:val="Title"/>
      </w:pPr>
    </w:p>
    <w:p w14:paraId="4D6E674C" w14:textId="77777777" w:rsidR="004C2B5D" w:rsidRDefault="004C2B5D" w:rsidP="00336EDF">
      <w:pPr>
        <w:pStyle w:val="Title"/>
      </w:pPr>
    </w:p>
    <w:p w14:paraId="3520F984" w14:textId="77777777" w:rsidR="004C2B5D" w:rsidRDefault="004C2B5D" w:rsidP="00336EDF">
      <w:pPr>
        <w:pStyle w:val="Title"/>
      </w:pPr>
    </w:p>
    <w:p w14:paraId="226809A5" w14:textId="77777777" w:rsidR="004C2B5D" w:rsidRDefault="004C2B5D" w:rsidP="00336EDF">
      <w:pPr>
        <w:pStyle w:val="Title"/>
      </w:pPr>
    </w:p>
    <w:p w14:paraId="263F0C6B" w14:textId="4D110E8D" w:rsidR="00336EDF" w:rsidRPr="00156FD9" w:rsidRDefault="00336EDF" w:rsidP="00336EDF">
      <w:pPr>
        <w:pStyle w:val="Title"/>
      </w:pPr>
      <w:r>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336EDF" w:rsidRPr="00BC3CAC" w14:paraId="0DDF9EA0" w14:textId="77777777" w:rsidTr="002F242A">
        <w:trPr>
          <w:trHeight w:val="403"/>
        </w:trPr>
        <w:tc>
          <w:tcPr>
            <w:tcW w:w="1226" w:type="pct"/>
            <w:shd w:val="clear" w:color="auto" w:fill="B2ECFB" w:themeFill="accent5" w:themeFillTint="66"/>
            <w:vAlign w:val="center"/>
          </w:tcPr>
          <w:p w14:paraId="5BCC3A83" w14:textId="77777777" w:rsidR="00336EDF" w:rsidRDefault="00336EDF" w:rsidP="00056F4F">
            <w:pPr>
              <w:jc w:val="right"/>
              <w:rPr>
                <w:rFonts w:cs="Arial"/>
                <w:szCs w:val="20"/>
              </w:rPr>
            </w:pPr>
            <w:r w:rsidRPr="006F3657">
              <w:rPr>
                <w:rFonts w:cs="Arial"/>
                <w:szCs w:val="20"/>
              </w:rPr>
              <w:t>Change Status</w:t>
            </w:r>
            <w:r>
              <w:rPr>
                <w:rFonts w:cs="Arial"/>
                <w:szCs w:val="20"/>
              </w:rPr>
              <w:t>:</w:t>
            </w:r>
          </w:p>
        </w:tc>
        <w:tc>
          <w:tcPr>
            <w:tcW w:w="1258" w:type="pct"/>
            <w:vAlign w:val="center"/>
          </w:tcPr>
          <w:p w14:paraId="44EDA508" w14:textId="305B8D0E" w:rsidR="00336EDF" w:rsidRPr="00BC3CAC" w:rsidRDefault="006D6412" w:rsidP="00056F4F">
            <w:pPr>
              <w:rPr>
                <w:rFonts w:cs="Arial"/>
                <w:szCs w:val="20"/>
              </w:rPr>
            </w:pPr>
            <w:sdt>
              <w:sdtPr>
                <w:rPr>
                  <w:rFonts w:cs="Arial"/>
                  <w:szCs w:val="20"/>
                </w:rPr>
                <w:id w:val="92291494"/>
                <w14:checkbox>
                  <w14:checked w14:val="1"/>
                  <w14:checkedState w14:val="2612" w14:font="MS Gothic"/>
                  <w14:uncheckedState w14:val="2610" w14:font="MS Gothic"/>
                </w14:checkbox>
              </w:sdtPr>
              <w:sdtEndPr/>
              <w:sdtContent>
                <w:r w:rsidR="003B75FE">
                  <w:rPr>
                    <w:rFonts w:ascii="MS Gothic" w:eastAsia="MS Gothic" w:hAnsi="MS Gothic" w:cs="Arial" w:hint="eastAsia"/>
                    <w:szCs w:val="20"/>
                  </w:rPr>
                  <w:t>☒</w:t>
                </w:r>
              </w:sdtContent>
            </w:sdt>
            <w:r w:rsidR="00336EDF">
              <w:rPr>
                <w:rFonts w:cs="Arial"/>
                <w:szCs w:val="20"/>
              </w:rPr>
              <w:t xml:space="preserve"> Approve</w:t>
            </w:r>
          </w:p>
        </w:tc>
        <w:tc>
          <w:tcPr>
            <w:tcW w:w="1259" w:type="pct"/>
            <w:gridSpan w:val="3"/>
            <w:vAlign w:val="center"/>
          </w:tcPr>
          <w:p w14:paraId="6BE0FDE5" w14:textId="77777777" w:rsidR="00336EDF" w:rsidRPr="00BC3CAC" w:rsidRDefault="006D6412" w:rsidP="00056F4F">
            <w:pPr>
              <w:rPr>
                <w:rFonts w:cs="Arial"/>
                <w:szCs w:val="20"/>
              </w:rPr>
            </w:pPr>
            <w:sdt>
              <w:sdtPr>
                <w:rPr>
                  <w:rFonts w:cs="Arial"/>
                  <w:szCs w:val="20"/>
                </w:rPr>
                <w:id w:val="-924951080"/>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Reject</w:t>
            </w:r>
          </w:p>
        </w:tc>
        <w:tc>
          <w:tcPr>
            <w:tcW w:w="1257" w:type="pct"/>
            <w:vAlign w:val="center"/>
          </w:tcPr>
          <w:p w14:paraId="317919CD" w14:textId="77777777" w:rsidR="00336EDF" w:rsidRPr="00BC3CAC" w:rsidRDefault="006D6412" w:rsidP="00056F4F">
            <w:pPr>
              <w:rPr>
                <w:rFonts w:cs="Arial"/>
                <w:szCs w:val="20"/>
              </w:rPr>
            </w:pPr>
            <w:sdt>
              <w:sdtPr>
                <w:rPr>
                  <w:rFonts w:cs="Arial"/>
                  <w:szCs w:val="20"/>
                </w:rPr>
                <w:id w:val="1974326579"/>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Defer</w:t>
            </w:r>
          </w:p>
        </w:tc>
      </w:tr>
      <w:tr w:rsidR="00336EDF" w:rsidRPr="00BC3CAC" w14:paraId="015B8036" w14:textId="77777777" w:rsidTr="002F242A">
        <w:trPr>
          <w:trHeight w:val="403"/>
        </w:trPr>
        <w:tc>
          <w:tcPr>
            <w:tcW w:w="1226" w:type="pct"/>
            <w:vMerge w:val="restart"/>
            <w:shd w:val="clear" w:color="auto" w:fill="B2ECFB" w:themeFill="accent5" w:themeFillTint="66"/>
            <w:vAlign w:val="center"/>
          </w:tcPr>
          <w:p w14:paraId="56D508BC" w14:textId="77777777" w:rsidR="00336EDF" w:rsidRDefault="00336EDF" w:rsidP="00056F4F">
            <w:pPr>
              <w:jc w:val="right"/>
              <w:rPr>
                <w:rFonts w:cs="Arial"/>
                <w:szCs w:val="20"/>
              </w:rPr>
            </w:pPr>
            <w:r w:rsidRPr="006F3657">
              <w:rPr>
                <w:rFonts w:cs="Arial"/>
                <w:szCs w:val="20"/>
              </w:rPr>
              <w:t>Industry Consultation</w:t>
            </w:r>
            <w:r>
              <w:rPr>
                <w:rFonts w:cs="Arial"/>
                <w:szCs w:val="20"/>
              </w:rPr>
              <w:t>:</w:t>
            </w:r>
          </w:p>
        </w:tc>
        <w:tc>
          <w:tcPr>
            <w:tcW w:w="1888" w:type="pct"/>
            <w:gridSpan w:val="2"/>
            <w:vAlign w:val="center"/>
          </w:tcPr>
          <w:p w14:paraId="45BCFF5F" w14:textId="68BBBDD2" w:rsidR="00336EDF" w:rsidRPr="00BC3CAC" w:rsidRDefault="006D6412" w:rsidP="00056F4F">
            <w:pPr>
              <w:rPr>
                <w:rFonts w:cs="Arial"/>
              </w:rPr>
            </w:pPr>
            <w:sdt>
              <w:sdtPr>
                <w:rPr>
                  <w:rFonts w:cs="Arial"/>
                  <w:szCs w:val="20"/>
                </w:rPr>
                <w:id w:val="1199442173"/>
                <w14:checkbox>
                  <w14:checked w14:val="1"/>
                  <w14:checkedState w14:val="2612" w14:font="MS Gothic"/>
                  <w14:uncheckedState w14:val="2610" w14:font="MS Gothic"/>
                </w14:checkbox>
              </w:sdtPr>
              <w:sdtEndPr/>
              <w:sdtContent>
                <w:r w:rsidR="003B75FE">
                  <w:rPr>
                    <w:rFonts w:ascii="MS Gothic" w:eastAsia="MS Gothic" w:hAnsi="MS Gothic" w:cs="Arial" w:hint="eastAsia"/>
                    <w:szCs w:val="20"/>
                  </w:rPr>
                  <w:t>☒</w:t>
                </w:r>
              </w:sdtContent>
            </w:sdt>
            <w:r w:rsidR="00336EDF">
              <w:rPr>
                <w:rFonts w:cs="Arial"/>
                <w:szCs w:val="20"/>
              </w:rPr>
              <w:t xml:space="preserve"> 10 Working Days</w:t>
            </w:r>
          </w:p>
        </w:tc>
        <w:tc>
          <w:tcPr>
            <w:tcW w:w="1886" w:type="pct"/>
            <w:gridSpan w:val="3"/>
            <w:vAlign w:val="center"/>
          </w:tcPr>
          <w:p w14:paraId="7E9DA8A3" w14:textId="77777777" w:rsidR="00336EDF" w:rsidRPr="00BC3CAC" w:rsidRDefault="006D6412" w:rsidP="00056F4F">
            <w:pPr>
              <w:rPr>
                <w:rFonts w:cs="Arial"/>
              </w:rPr>
            </w:pPr>
            <w:sdt>
              <w:sdtPr>
                <w:rPr>
                  <w:rFonts w:cs="Arial"/>
                  <w:szCs w:val="20"/>
                </w:rPr>
                <w:id w:val="733365445"/>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15 Working Days</w:t>
            </w:r>
          </w:p>
        </w:tc>
      </w:tr>
      <w:tr w:rsidR="00336EDF" w:rsidRPr="00BC3CAC" w14:paraId="329BE98B" w14:textId="77777777" w:rsidTr="002F242A">
        <w:trPr>
          <w:trHeight w:val="403"/>
        </w:trPr>
        <w:tc>
          <w:tcPr>
            <w:tcW w:w="1226" w:type="pct"/>
            <w:vMerge/>
            <w:shd w:val="clear" w:color="auto" w:fill="B2ECFB" w:themeFill="accent5" w:themeFillTint="66"/>
            <w:vAlign w:val="center"/>
          </w:tcPr>
          <w:p w14:paraId="2E5248FF" w14:textId="77777777" w:rsidR="00336EDF" w:rsidRPr="006F3657" w:rsidRDefault="00336EDF" w:rsidP="00056F4F">
            <w:pPr>
              <w:jc w:val="right"/>
              <w:rPr>
                <w:rFonts w:cs="Arial"/>
                <w:szCs w:val="20"/>
              </w:rPr>
            </w:pPr>
          </w:p>
        </w:tc>
        <w:tc>
          <w:tcPr>
            <w:tcW w:w="1888" w:type="pct"/>
            <w:gridSpan w:val="2"/>
            <w:vAlign w:val="center"/>
          </w:tcPr>
          <w:p w14:paraId="25C72D04" w14:textId="77777777" w:rsidR="00336EDF" w:rsidRPr="00BC3CAC" w:rsidRDefault="006D6412" w:rsidP="00056F4F">
            <w:pPr>
              <w:rPr>
                <w:rFonts w:cs="Arial"/>
              </w:rPr>
            </w:pPr>
            <w:sdt>
              <w:sdtPr>
                <w:rPr>
                  <w:rFonts w:cs="Arial"/>
                  <w:szCs w:val="20"/>
                </w:rPr>
                <w:id w:val="-1948386441"/>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20 Working Days</w:t>
            </w:r>
          </w:p>
        </w:tc>
        <w:tc>
          <w:tcPr>
            <w:tcW w:w="1886" w:type="pct"/>
            <w:gridSpan w:val="3"/>
            <w:vAlign w:val="center"/>
          </w:tcPr>
          <w:p w14:paraId="6516B147" w14:textId="77777777" w:rsidR="00336EDF" w:rsidRPr="00BC3CAC" w:rsidRDefault="006D6412" w:rsidP="00056F4F">
            <w:pPr>
              <w:rPr>
                <w:rFonts w:cs="Arial"/>
              </w:rPr>
            </w:pPr>
            <w:sdt>
              <w:sdtPr>
                <w:rPr>
                  <w:rFonts w:cs="Arial"/>
                  <w:szCs w:val="20"/>
                </w:rPr>
                <w:id w:val="-2068944347"/>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Other [Specify Here]</w:t>
            </w:r>
          </w:p>
        </w:tc>
      </w:tr>
      <w:tr w:rsidR="00336EDF" w:rsidRPr="00BC3CAC" w14:paraId="7E60C775" w14:textId="77777777" w:rsidTr="002F242A">
        <w:trPr>
          <w:trHeight w:val="403"/>
        </w:trPr>
        <w:tc>
          <w:tcPr>
            <w:tcW w:w="1226" w:type="pct"/>
            <w:shd w:val="clear" w:color="auto" w:fill="B2ECFB" w:themeFill="accent5" w:themeFillTint="66"/>
            <w:vAlign w:val="center"/>
          </w:tcPr>
          <w:p w14:paraId="225B3524" w14:textId="77777777" w:rsidR="00336EDF" w:rsidRDefault="00336EDF" w:rsidP="00056F4F">
            <w:pPr>
              <w:jc w:val="right"/>
              <w:rPr>
                <w:rFonts w:cs="Arial"/>
                <w:szCs w:val="20"/>
              </w:rPr>
            </w:pPr>
            <w:r w:rsidRPr="006F3657">
              <w:rPr>
                <w:rFonts w:cs="Arial"/>
                <w:szCs w:val="20"/>
              </w:rPr>
              <w:t>Date Issued</w:t>
            </w:r>
            <w:r>
              <w:rPr>
                <w:rFonts w:cs="Arial"/>
                <w:szCs w:val="20"/>
              </w:rPr>
              <w:t>:</w:t>
            </w:r>
          </w:p>
        </w:tc>
        <w:sdt>
          <w:sdtPr>
            <w:rPr>
              <w:rFonts w:cs="Arial"/>
            </w:rPr>
            <w:id w:val="-342008601"/>
            <w:placeholder>
              <w:docPart w:val="60799F7CBA8941F6933391729FA62E76"/>
            </w:placeholder>
            <w:date w:fullDate="2022-10-17T00:00:00Z">
              <w:dateFormat w:val="dd/MM/yyyy"/>
              <w:lid w:val="en-GB"/>
              <w:storeMappedDataAs w:val="dateTime"/>
              <w:calendar w:val="gregorian"/>
            </w:date>
          </w:sdtPr>
          <w:sdtEndPr/>
          <w:sdtContent>
            <w:tc>
              <w:tcPr>
                <w:tcW w:w="3774" w:type="pct"/>
                <w:gridSpan w:val="5"/>
                <w:vAlign w:val="center"/>
              </w:tcPr>
              <w:p w14:paraId="20127009" w14:textId="6A335108" w:rsidR="00336EDF" w:rsidRDefault="003B75FE" w:rsidP="00056F4F">
                <w:pPr>
                  <w:rPr>
                    <w:rFonts w:cs="Arial"/>
                  </w:rPr>
                </w:pPr>
                <w:r>
                  <w:rPr>
                    <w:rFonts w:cs="Arial"/>
                  </w:rPr>
                  <w:t>17/10/2022</w:t>
                </w:r>
              </w:p>
            </w:tc>
          </w:sdtContent>
        </w:sdt>
      </w:tr>
      <w:tr w:rsidR="00336EDF" w:rsidRPr="00BC3CAC" w14:paraId="3E96D033" w14:textId="77777777" w:rsidTr="002F242A">
        <w:trPr>
          <w:trHeight w:val="403"/>
        </w:trPr>
        <w:tc>
          <w:tcPr>
            <w:tcW w:w="1226" w:type="pct"/>
            <w:shd w:val="clear" w:color="auto" w:fill="B2ECFB" w:themeFill="accent5" w:themeFillTint="66"/>
            <w:vAlign w:val="center"/>
          </w:tcPr>
          <w:p w14:paraId="61D0CA90" w14:textId="77777777" w:rsidR="00336EDF" w:rsidRDefault="00336EDF" w:rsidP="00056F4F">
            <w:pPr>
              <w:jc w:val="right"/>
              <w:rPr>
                <w:rFonts w:cs="Arial"/>
                <w:szCs w:val="20"/>
              </w:rPr>
            </w:pPr>
            <w:r w:rsidRPr="006F3657">
              <w:rPr>
                <w:rFonts w:cs="Arial"/>
                <w:szCs w:val="20"/>
              </w:rPr>
              <w:t>Comms Ref(s)</w:t>
            </w:r>
            <w:r>
              <w:rPr>
                <w:rFonts w:cs="Arial"/>
                <w:szCs w:val="20"/>
              </w:rPr>
              <w:t>:</w:t>
            </w:r>
          </w:p>
        </w:tc>
        <w:tc>
          <w:tcPr>
            <w:tcW w:w="3774" w:type="pct"/>
            <w:gridSpan w:val="5"/>
            <w:vAlign w:val="center"/>
          </w:tcPr>
          <w:p w14:paraId="21F7E848" w14:textId="77DD2731" w:rsidR="00336EDF" w:rsidRDefault="00FD7A2A" w:rsidP="00056F4F">
            <w:pPr>
              <w:rPr>
                <w:rFonts w:cs="Arial"/>
              </w:rPr>
            </w:pPr>
            <w:r w:rsidRPr="00FD7A2A">
              <w:rPr>
                <w:rFonts w:cs="Arial"/>
              </w:rPr>
              <w:t>3098.7 - RT - PO</w:t>
            </w:r>
          </w:p>
        </w:tc>
      </w:tr>
      <w:tr w:rsidR="00336EDF" w:rsidRPr="00BC3CAC" w14:paraId="2713D45B" w14:textId="77777777" w:rsidTr="002F242A">
        <w:trPr>
          <w:trHeight w:val="403"/>
        </w:trPr>
        <w:tc>
          <w:tcPr>
            <w:tcW w:w="1226" w:type="pct"/>
            <w:shd w:val="clear" w:color="auto" w:fill="B2ECFB" w:themeFill="accent5" w:themeFillTint="66"/>
            <w:vAlign w:val="center"/>
          </w:tcPr>
          <w:p w14:paraId="3ABDF74A" w14:textId="77777777" w:rsidR="00336EDF" w:rsidRDefault="00336EDF" w:rsidP="00056F4F">
            <w:pPr>
              <w:jc w:val="right"/>
              <w:rPr>
                <w:rFonts w:cs="Arial"/>
                <w:szCs w:val="20"/>
              </w:rPr>
            </w:pPr>
            <w:r w:rsidRPr="006F3657">
              <w:rPr>
                <w:rFonts w:cs="Arial"/>
                <w:szCs w:val="20"/>
              </w:rPr>
              <w:t>Number of Responses</w:t>
            </w:r>
            <w:r>
              <w:rPr>
                <w:rFonts w:cs="Arial"/>
                <w:szCs w:val="20"/>
              </w:rPr>
              <w:t>:</w:t>
            </w:r>
          </w:p>
        </w:tc>
        <w:tc>
          <w:tcPr>
            <w:tcW w:w="3774" w:type="pct"/>
            <w:gridSpan w:val="5"/>
            <w:vAlign w:val="center"/>
          </w:tcPr>
          <w:p w14:paraId="24C4A5A8" w14:textId="01048DDC" w:rsidR="00336EDF" w:rsidRDefault="00DC4F9D" w:rsidP="00056F4F">
            <w:pPr>
              <w:rPr>
                <w:rFonts w:cs="Arial"/>
              </w:rPr>
            </w:pPr>
            <w:r>
              <w:rPr>
                <w:rFonts w:cs="Arial"/>
              </w:rPr>
              <w:t>2</w:t>
            </w:r>
          </w:p>
        </w:tc>
      </w:tr>
      <w:tr w:rsidR="00336EDF" w:rsidRPr="00BC3CAC" w14:paraId="1DED9FDB" w14:textId="77777777" w:rsidTr="002F242A">
        <w:trPr>
          <w:trHeight w:val="403"/>
        </w:trPr>
        <w:tc>
          <w:tcPr>
            <w:tcW w:w="1226" w:type="pct"/>
            <w:vMerge w:val="restart"/>
            <w:shd w:val="clear" w:color="auto" w:fill="B2ECFB" w:themeFill="accent5" w:themeFillTint="66"/>
            <w:vAlign w:val="center"/>
          </w:tcPr>
          <w:p w14:paraId="3EC674FC" w14:textId="77777777" w:rsidR="00336EDF" w:rsidRDefault="00336EDF" w:rsidP="00056F4F">
            <w:pPr>
              <w:jc w:val="right"/>
              <w:rPr>
                <w:rFonts w:cs="Arial"/>
                <w:szCs w:val="20"/>
              </w:rPr>
            </w:pPr>
            <w:r w:rsidRPr="006F3657">
              <w:rPr>
                <w:rFonts w:cs="Arial"/>
                <w:szCs w:val="20"/>
              </w:rPr>
              <w:t>Solution Voting</w:t>
            </w:r>
            <w:r>
              <w:rPr>
                <w:rFonts w:cs="Arial"/>
                <w:szCs w:val="20"/>
              </w:rPr>
              <w:t>:</w:t>
            </w:r>
          </w:p>
        </w:tc>
        <w:tc>
          <w:tcPr>
            <w:tcW w:w="2215" w:type="pct"/>
            <w:gridSpan w:val="3"/>
            <w:vAlign w:val="center"/>
          </w:tcPr>
          <w:p w14:paraId="5E82BDCA" w14:textId="1CA45B89" w:rsidR="00336EDF" w:rsidRPr="00BC3CAC" w:rsidRDefault="006D6412" w:rsidP="00056F4F">
            <w:pPr>
              <w:rPr>
                <w:rFonts w:cs="Arial"/>
              </w:rPr>
            </w:pPr>
            <w:sdt>
              <w:sdtPr>
                <w:rPr>
                  <w:rFonts w:cs="Arial"/>
                  <w:szCs w:val="20"/>
                </w:rPr>
                <w:id w:val="1430934478"/>
                <w14:checkbox>
                  <w14:checked w14:val="1"/>
                  <w14:checkedState w14:val="2612" w14:font="MS Gothic"/>
                  <w14:uncheckedState w14:val="2610" w14:font="MS Gothic"/>
                </w14:checkbox>
              </w:sdtPr>
              <w:sdtEndPr/>
              <w:sdtContent>
                <w:r w:rsidR="00DC4F9D">
                  <w:rPr>
                    <w:rFonts w:ascii="MS Gothic" w:eastAsia="MS Gothic" w:hAnsi="MS Gothic" w:cs="Arial" w:hint="eastAsia"/>
                    <w:szCs w:val="20"/>
                  </w:rPr>
                  <w:t>☒</w:t>
                </w:r>
              </w:sdtContent>
            </w:sdt>
            <w:r w:rsidR="00336EDF">
              <w:rPr>
                <w:rFonts w:cs="Arial"/>
                <w:szCs w:val="20"/>
              </w:rPr>
              <w:t xml:space="preserve"> Shipper</w:t>
            </w:r>
          </w:p>
        </w:tc>
        <w:sdt>
          <w:sdtPr>
            <w:rPr>
              <w:rFonts w:cs="Arial"/>
            </w:rPr>
            <w:alias w:val="Voting"/>
            <w:tag w:val="Voting"/>
            <w:id w:val="97363980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58B7CAD8" w14:textId="77777777" w:rsidR="00336EDF" w:rsidRDefault="00336EDF" w:rsidP="00056F4F">
                <w:pPr>
                  <w:rPr>
                    <w:rFonts w:cs="Arial"/>
                  </w:rPr>
                </w:pPr>
                <w:r>
                  <w:rPr>
                    <w:rStyle w:val="PlaceholderText"/>
                  </w:rPr>
                  <w:t>Please select</w:t>
                </w:r>
                <w:r w:rsidRPr="0040334E">
                  <w:rPr>
                    <w:rStyle w:val="PlaceholderText"/>
                  </w:rPr>
                  <w:t>.</w:t>
                </w:r>
              </w:p>
            </w:tc>
          </w:sdtContent>
        </w:sdt>
      </w:tr>
      <w:tr w:rsidR="00336EDF" w:rsidRPr="00BC3CAC" w14:paraId="6C43537F" w14:textId="77777777" w:rsidTr="002F242A">
        <w:trPr>
          <w:trHeight w:val="403"/>
        </w:trPr>
        <w:tc>
          <w:tcPr>
            <w:tcW w:w="1226" w:type="pct"/>
            <w:vMerge/>
            <w:shd w:val="clear" w:color="auto" w:fill="B2ECFB" w:themeFill="accent5" w:themeFillTint="66"/>
            <w:vAlign w:val="center"/>
          </w:tcPr>
          <w:p w14:paraId="401A50CD" w14:textId="77777777" w:rsidR="00336EDF" w:rsidRPr="006F3657" w:rsidRDefault="00336EDF" w:rsidP="00056F4F">
            <w:pPr>
              <w:jc w:val="right"/>
              <w:rPr>
                <w:rFonts w:cs="Arial"/>
                <w:szCs w:val="20"/>
              </w:rPr>
            </w:pPr>
          </w:p>
        </w:tc>
        <w:tc>
          <w:tcPr>
            <w:tcW w:w="2215" w:type="pct"/>
            <w:gridSpan w:val="3"/>
            <w:vAlign w:val="center"/>
          </w:tcPr>
          <w:p w14:paraId="4C9AA3CF" w14:textId="1DB399AB" w:rsidR="00336EDF" w:rsidRPr="00BC3CAC" w:rsidRDefault="006D6412" w:rsidP="00056F4F">
            <w:pPr>
              <w:rPr>
                <w:rFonts w:cs="Arial"/>
              </w:rPr>
            </w:pPr>
            <w:sdt>
              <w:sdtPr>
                <w:rPr>
                  <w:rFonts w:cs="Arial"/>
                  <w:szCs w:val="20"/>
                </w:rPr>
                <w:id w:val="1356080623"/>
                <w14:checkbox>
                  <w14:checked w14:val="1"/>
                  <w14:checkedState w14:val="2612" w14:font="MS Gothic"/>
                  <w14:uncheckedState w14:val="2610" w14:font="MS Gothic"/>
                </w14:checkbox>
              </w:sdtPr>
              <w:sdtEndPr/>
              <w:sdtContent>
                <w:r w:rsidR="00DC4F9D">
                  <w:rPr>
                    <w:rFonts w:ascii="MS Gothic" w:eastAsia="MS Gothic" w:hAnsi="MS Gothic" w:cs="Arial" w:hint="eastAsia"/>
                    <w:szCs w:val="20"/>
                  </w:rPr>
                  <w:t>☒</w:t>
                </w:r>
              </w:sdtContent>
            </w:sdt>
            <w:r w:rsidR="00336EDF">
              <w:rPr>
                <w:rFonts w:cs="Arial"/>
                <w:szCs w:val="20"/>
              </w:rPr>
              <w:t xml:space="preserve"> National Grid Transmission</w:t>
            </w:r>
          </w:p>
        </w:tc>
        <w:sdt>
          <w:sdtPr>
            <w:rPr>
              <w:rFonts w:cs="Arial"/>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638B2625" w14:textId="77777777" w:rsidR="00336EDF" w:rsidRDefault="00336EDF" w:rsidP="00056F4F">
                <w:pPr>
                  <w:rPr>
                    <w:rFonts w:cs="Arial"/>
                  </w:rPr>
                </w:pPr>
                <w:r>
                  <w:rPr>
                    <w:rStyle w:val="PlaceholderText"/>
                  </w:rPr>
                  <w:t>Please select</w:t>
                </w:r>
                <w:r w:rsidRPr="0040334E">
                  <w:rPr>
                    <w:rStyle w:val="PlaceholderText"/>
                  </w:rPr>
                  <w:t>.</w:t>
                </w:r>
              </w:p>
            </w:tc>
          </w:sdtContent>
        </w:sdt>
      </w:tr>
      <w:tr w:rsidR="00336EDF" w:rsidRPr="00BC3CAC" w14:paraId="7BFFC504" w14:textId="77777777" w:rsidTr="002F242A">
        <w:trPr>
          <w:trHeight w:val="403"/>
        </w:trPr>
        <w:tc>
          <w:tcPr>
            <w:tcW w:w="1226" w:type="pct"/>
            <w:vMerge/>
            <w:shd w:val="clear" w:color="auto" w:fill="B2ECFB" w:themeFill="accent5" w:themeFillTint="66"/>
            <w:vAlign w:val="center"/>
          </w:tcPr>
          <w:p w14:paraId="6DE72B37" w14:textId="77777777" w:rsidR="00336EDF" w:rsidRPr="006F3657" w:rsidRDefault="00336EDF" w:rsidP="00056F4F">
            <w:pPr>
              <w:jc w:val="right"/>
              <w:rPr>
                <w:rFonts w:cs="Arial"/>
                <w:szCs w:val="20"/>
              </w:rPr>
            </w:pPr>
          </w:p>
        </w:tc>
        <w:tc>
          <w:tcPr>
            <w:tcW w:w="2215" w:type="pct"/>
            <w:gridSpan w:val="3"/>
            <w:vAlign w:val="center"/>
          </w:tcPr>
          <w:p w14:paraId="5871D564" w14:textId="3D8FF6C2" w:rsidR="00336EDF" w:rsidRPr="00BC3CAC" w:rsidRDefault="006D6412" w:rsidP="00056F4F">
            <w:pPr>
              <w:rPr>
                <w:rFonts w:cs="Arial"/>
              </w:rPr>
            </w:pPr>
            <w:sdt>
              <w:sdtPr>
                <w:rPr>
                  <w:rFonts w:cs="Arial"/>
                  <w:szCs w:val="20"/>
                </w:rPr>
                <w:id w:val="-1545287321"/>
                <w14:checkbox>
                  <w14:checked w14:val="1"/>
                  <w14:checkedState w14:val="2612" w14:font="MS Gothic"/>
                  <w14:uncheckedState w14:val="2610" w14:font="MS Gothic"/>
                </w14:checkbox>
              </w:sdtPr>
              <w:sdtEndPr/>
              <w:sdtContent>
                <w:r w:rsidR="00DC4F9D">
                  <w:rPr>
                    <w:rFonts w:ascii="MS Gothic" w:eastAsia="MS Gothic" w:hAnsi="MS Gothic" w:cs="Arial" w:hint="eastAsia"/>
                    <w:szCs w:val="20"/>
                  </w:rPr>
                  <w:t>☒</w:t>
                </w:r>
              </w:sdtContent>
            </w:sdt>
            <w:r w:rsidR="00336EDF">
              <w:rPr>
                <w:rFonts w:cs="Arial"/>
                <w:szCs w:val="20"/>
              </w:rPr>
              <w:t xml:space="preserve"> Distribution Network Operator</w:t>
            </w:r>
          </w:p>
        </w:tc>
        <w:sdt>
          <w:sdtPr>
            <w:rPr>
              <w:rFonts w:cs="Arial"/>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22143346" w14:textId="77777777" w:rsidR="00336EDF" w:rsidRDefault="00336EDF" w:rsidP="00056F4F">
                <w:pPr>
                  <w:rPr>
                    <w:rFonts w:cs="Arial"/>
                  </w:rPr>
                </w:pPr>
                <w:r>
                  <w:rPr>
                    <w:rStyle w:val="PlaceholderText"/>
                  </w:rPr>
                  <w:t>Please select</w:t>
                </w:r>
                <w:r w:rsidRPr="0040334E">
                  <w:rPr>
                    <w:rStyle w:val="PlaceholderText"/>
                  </w:rPr>
                  <w:t>.</w:t>
                </w:r>
              </w:p>
            </w:tc>
          </w:sdtContent>
        </w:sdt>
      </w:tr>
      <w:tr w:rsidR="00336EDF" w:rsidRPr="00BC3CAC" w14:paraId="66516E91" w14:textId="77777777" w:rsidTr="002F242A">
        <w:trPr>
          <w:trHeight w:val="403"/>
        </w:trPr>
        <w:tc>
          <w:tcPr>
            <w:tcW w:w="1226" w:type="pct"/>
            <w:vMerge/>
            <w:shd w:val="clear" w:color="auto" w:fill="B2ECFB" w:themeFill="accent5" w:themeFillTint="66"/>
            <w:vAlign w:val="center"/>
          </w:tcPr>
          <w:p w14:paraId="1E361A53" w14:textId="77777777" w:rsidR="00336EDF" w:rsidRPr="006F3657" w:rsidRDefault="00336EDF" w:rsidP="00056F4F">
            <w:pPr>
              <w:jc w:val="right"/>
              <w:rPr>
                <w:rFonts w:cs="Arial"/>
                <w:szCs w:val="20"/>
              </w:rPr>
            </w:pPr>
          </w:p>
        </w:tc>
        <w:tc>
          <w:tcPr>
            <w:tcW w:w="2215" w:type="pct"/>
            <w:gridSpan w:val="3"/>
            <w:vAlign w:val="center"/>
          </w:tcPr>
          <w:p w14:paraId="1C9C9CF9" w14:textId="594FCAA0" w:rsidR="00336EDF" w:rsidRPr="00BC3CAC" w:rsidRDefault="006D6412" w:rsidP="00056F4F">
            <w:pPr>
              <w:rPr>
                <w:rFonts w:cs="Arial"/>
              </w:rPr>
            </w:pPr>
            <w:sdt>
              <w:sdtPr>
                <w:rPr>
                  <w:rFonts w:cs="Arial"/>
                  <w:szCs w:val="20"/>
                </w:rPr>
                <w:id w:val="-679510400"/>
                <w14:checkbox>
                  <w14:checked w14:val="1"/>
                  <w14:checkedState w14:val="2612" w14:font="MS Gothic"/>
                  <w14:uncheckedState w14:val="2610" w14:font="MS Gothic"/>
                </w14:checkbox>
              </w:sdtPr>
              <w:sdtEndPr/>
              <w:sdtContent>
                <w:r w:rsidR="00DC4F9D">
                  <w:rPr>
                    <w:rFonts w:ascii="MS Gothic" w:eastAsia="MS Gothic" w:hAnsi="MS Gothic" w:cs="Arial" w:hint="eastAsia"/>
                    <w:szCs w:val="20"/>
                  </w:rPr>
                  <w:t>☒</w:t>
                </w:r>
              </w:sdtContent>
            </w:sdt>
            <w:r w:rsidR="00336EDF">
              <w:rPr>
                <w:rFonts w:cs="Arial"/>
                <w:szCs w:val="20"/>
              </w:rPr>
              <w:t xml:space="preserve"> IGT</w:t>
            </w:r>
          </w:p>
        </w:tc>
        <w:sdt>
          <w:sdtPr>
            <w:rPr>
              <w:rFonts w:cs="Arial"/>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3F3EC67D" w14:textId="77777777" w:rsidR="00336EDF" w:rsidRDefault="00336EDF" w:rsidP="00056F4F">
                <w:pPr>
                  <w:rPr>
                    <w:rFonts w:cs="Arial"/>
                  </w:rPr>
                </w:pPr>
                <w:r>
                  <w:rPr>
                    <w:rStyle w:val="PlaceholderText"/>
                  </w:rPr>
                  <w:t>Please select</w:t>
                </w:r>
                <w:r w:rsidRPr="0040334E">
                  <w:rPr>
                    <w:rStyle w:val="PlaceholderText"/>
                  </w:rPr>
                  <w:t>.</w:t>
                </w:r>
              </w:p>
            </w:tc>
          </w:sdtContent>
        </w:sdt>
      </w:tr>
      <w:tr w:rsidR="00336EDF" w:rsidRPr="00BC3CAC" w14:paraId="23C853E3" w14:textId="77777777" w:rsidTr="002F242A">
        <w:trPr>
          <w:trHeight w:val="403"/>
        </w:trPr>
        <w:tc>
          <w:tcPr>
            <w:tcW w:w="1226" w:type="pct"/>
            <w:shd w:val="clear" w:color="auto" w:fill="B2ECFB" w:themeFill="accent5" w:themeFillTint="66"/>
            <w:vAlign w:val="center"/>
          </w:tcPr>
          <w:p w14:paraId="5D0BA39D" w14:textId="77777777" w:rsidR="00336EDF" w:rsidRDefault="00336EDF" w:rsidP="00056F4F">
            <w:pPr>
              <w:jc w:val="right"/>
              <w:rPr>
                <w:rFonts w:cs="Arial"/>
                <w:szCs w:val="20"/>
              </w:rPr>
            </w:pPr>
            <w:r w:rsidRPr="006F3657">
              <w:rPr>
                <w:rFonts w:cs="Arial"/>
                <w:szCs w:val="20"/>
              </w:rPr>
              <w:t>Meeting Date</w:t>
            </w:r>
            <w:r>
              <w:rPr>
                <w:rFonts w:cs="Arial"/>
                <w:szCs w:val="20"/>
              </w:rPr>
              <w:t>:</w:t>
            </w:r>
          </w:p>
        </w:tc>
        <w:sdt>
          <w:sdtPr>
            <w:rPr>
              <w:rFonts w:cs="Arial"/>
            </w:rPr>
            <w:id w:val="626280683"/>
            <w:date w:fullDate="2022-11-09T00:00:00Z">
              <w:dateFormat w:val="dd/MM/yyyy"/>
              <w:lid w:val="en-GB"/>
              <w:storeMappedDataAs w:val="dateTime"/>
              <w:calendar w:val="gregorian"/>
            </w:date>
          </w:sdtPr>
          <w:sdtEndPr/>
          <w:sdtContent>
            <w:tc>
              <w:tcPr>
                <w:tcW w:w="3774" w:type="pct"/>
                <w:gridSpan w:val="5"/>
                <w:vAlign w:val="center"/>
              </w:tcPr>
              <w:p w14:paraId="2290B04E" w14:textId="7A63F869" w:rsidR="00336EDF" w:rsidRDefault="00DC4F9D" w:rsidP="00056F4F">
                <w:pPr>
                  <w:rPr>
                    <w:rFonts w:cs="Arial"/>
                  </w:rPr>
                </w:pPr>
                <w:r>
                  <w:rPr>
                    <w:rFonts w:cs="Arial"/>
                  </w:rPr>
                  <w:t>09/11/2022</w:t>
                </w:r>
              </w:p>
            </w:tc>
          </w:sdtContent>
        </w:sdt>
      </w:tr>
      <w:tr w:rsidR="00336EDF" w:rsidRPr="00BC3CAC" w14:paraId="624DAEDD" w14:textId="77777777" w:rsidTr="002F242A">
        <w:trPr>
          <w:trHeight w:val="403"/>
        </w:trPr>
        <w:tc>
          <w:tcPr>
            <w:tcW w:w="1226" w:type="pct"/>
            <w:shd w:val="clear" w:color="auto" w:fill="B2ECFB" w:themeFill="accent5" w:themeFillTint="66"/>
            <w:vAlign w:val="center"/>
          </w:tcPr>
          <w:p w14:paraId="5747041B" w14:textId="77777777" w:rsidR="00336EDF" w:rsidRDefault="00336EDF" w:rsidP="00056F4F">
            <w:pPr>
              <w:jc w:val="right"/>
              <w:rPr>
                <w:rFonts w:cs="Arial"/>
                <w:szCs w:val="20"/>
              </w:rPr>
            </w:pPr>
            <w:r w:rsidRPr="006F3657">
              <w:rPr>
                <w:rFonts w:cs="Arial"/>
                <w:szCs w:val="20"/>
              </w:rPr>
              <w:t>Release Date</w:t>
            </w:r>
            <w:r>
              <w:rPr>
                <w:rFonts w:cs="Arial"/>
                <w:szCs w:val="20"/>
              </w:rPr>
              <w:t>:</w:t>
            </w:r>
          </w:p>
        </w:tc>
        <w:tc>
          <w:tcPr>
            <w:tcW w:w="3774" w:type="pct"/>
            <w:gridSpan w:val="5"/>
            <w:vAlign w:val="center"/>
          </w:tcPr>
          <w:p w14:paraId="5A755513" w14:textId="07B79E4A" w:rsidR="00336EDF" w:rsidRDefault="00336EDF" w:rsidP="00056F4F">
            <w:pPr>
              <w:rPr>
                <w:rFonts w:cs="Arial"/>
              </w:rPr>
            </w:pPr>
            <w:r w:rsidRPr="006F3657">
              <w:rPr>
                <w:rFonts w:cs="Arial"/>
              </w:rPr>
              <w:t xml:space="preserve">Adhoc </w:t>
            </w:r>
            <w:r w:rsidR="00DC4F9D">
              <w:rPr>
                <w:rFonts w:cs="Arial"/>
              </w:rPr>
              <w:t>01</w:t>
            </w:r>
            <w:r w:rsidRPr="006F3657">
              <w:rPr>
                <w:rFonts w:cs="Arial"/>
              </w:rPr>
              <w:t>/</w:t>
            </w:r>
            <w:r w:rsidR="00DC4F9D">
              <w:rPr>
                <w:rFonts w:cs="Arial"/>
              </w:rPr>
              <w:t>04</w:t>
            </w:r>
            <w:r w:rsidRPr="006F3657">
              <w:rPr>
                <w:rFonts w:cs="Arial"/>
              </w:rPr>
              <w:t>/</w:t>
            </w:r>
            <w:r w:rsidR="00DC4F9D">
              <w:rPr>
                <w:rFonts w:cs="Arial"/>
              </w:rPr>
              <w:t>2023</w:t>
            </w:r>
          </w:p>
        </w:tc>
      </w:tr>
    </w:tbl>
    <w:p w14:paraId="1DC422F0" w14:textId="3D05BAC9" w:rsidR="00407C41" w:rsidRDefault="00E52B24" w:rsidP="00407C41">
      <w:r>
        <w:t>P</w:t>
      </w:r>
      <w:r w:rsidR="00407C41" w:rsidRPr="00407C41">
        <w:t xml:space="preserve">lease send the completed </w:t>
      </w:r>
      <w:r w:rsidR="00407C41">
        <w:t>representation response to</w:t>
      </w:r>
      <w:r w:rsidR="00407C41" w:rsidRPr="00407C41">
        <w:t xml:space="preserve"> </w:t>
      </w:r>
      <w:hyperlink r:id="rId27" w:history="1">
        <w:r w:rsidR="00407C41" w:rsidRPr="0040334E">
          <w:rPr>
            <w:rStyle w:val="Hyperlink"/>
          </w:rPr>
          <w:t>uklink@xoserve.com</w:t>
        </w:r>
      </w:hyperlink>
      <w:r w:rsidR="00407C41">
        <w:t xml:space="preserve"> </w:t>
      </w:r>
    </w:p>
    <w:p w14:paraId="18A04FFC" w14:textId="77777777" w:rsidR="00407C41" w:rsidRDefault="00407C41" w:rsidP="00407C41"/>
    <w:p w14:paraId="300824D6" w14:textId="77777777" w:rsidR="005A2C24" w:rsidRDefault="005A2C24" w:rsidP="005A2C24">
      <w:pPr>
        <w:pStyle w:val="Title"/>
      </w:pPr>
      <w:r>
        <w:t>Version Control</w:t>
      </w:r>
    </w:p>
    <w:p w14:paraId="4379E49B" w14:textId="1B5EC7BF" w:rsidR="005A2C24" w:rsidRDefault="005A2C24" w:rsidP="005A2C24">
      <w:pPr>
        <w:pStyle w:val="Heading1"/>
      </w:pPr>
      <w:r>
        <w:t>Document</w:t>
      </w:r>
    </w:p>
    <w:p w14:paraId="1E21A941" w14:textId="4BBA99F1" w:rsidR="000B64FC" w:rsidRPr="000B64FC" w:rsidRDefault="000B64FC" w:rsidP="000B64FC">
      <w:pPr>
        <w:rPr>
          <w:color w:val="FF0000"/>
        </w:rPr>
      </w:pP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5A2C24" w:rsidRPr="006C66CA" w14:paraId="51A3B610" w14:textId="77777777" w:rsidTr="00056F4F">
        <w:trPr>
          <w:trHeight w:val="403"/>
        </w:trPr>
        <w:tc>
          <w:tcPr>
            <w:tcW w:w="596" w:type="pct"/>
            <w:shd w:val="clear" w:color="auto" w:fill="B2ECFB" w:themeFill="accent5" w:themeFillTint="66"/>
            <w:vAlign w:val="center"/>
          </w:tcPr>
          <w:p w14:paraId="3643F75C" w14:textId="77777777" w:rsidR="005A2C24" w:rsidRPr="006C66CA" w:rsidRDefault="005A2C24" w:rsidP="00056F4F">
            <w:pPr>
              <w:rPr>
                <w:rFonts w:cs="Arial"/>
                <w:szCs w:val="20"/>
              </w:rPr>
            </w:pPr>
            <w:r>
              <w:rPr>
                <w:rFonts w:cs="Arial"/>
                <w:szCs w:val="20"/>
              </w:rPr>
              <w:t>Version</w:t>
            </w:r>
          </w:p>
        </w:tc>
        <w:tc>
          <w:tcPr>
            <w:tcW w:w="766" w:type="pct"/>
            <w:shd w:val="clear" w:color="auto" w:fill="B2ECFB" w:themeFill="accent5" w:themeFillTint="66"/>
            <w:vAlign w:val="center"/>
          </w:tcPr>
          <w:p w14:paraId="68755139" w14:textId="77777777" w:rsidR="005A2C24" w:rsidRPr="006C66CA" w:rsidRDefault="005A2C24" w:rsidP="00056F4F">
            <w:pPr>
              <w:rPr>
                <w:rFonts w:cs="Arial"/>
                <w:szCs w:val="20"/>
              </w:rPr>
            </w:pPr>
            <w:r>
              <w:rPr>
                <w:rFonts w:cs="Arial"/>
                <w:szCs w:val="20"/>
              </w:rPr>
              <w:t>Status</w:t>
            </w:r>
          </w:p>
        </w:tc>
        <w:tc>
          <w:tcPr>
            <w:tcW w:w="767" w:type="pct"/>
            <w:shd w:val="clear" w:color="auto" w:fill="B2ECFB" w:themeFill="accent5" w:themeFillTint="66"/>
            <w:vAlign w:val="center"/>
          </w:tcPr>
          <w:p w14:paraId="77B9D883" w14:textId="77777777" w:rsidR="005A2C24" w:rsidRPr="006C66CA" w:rsidRDefault="005A2C24" w:rsidP="00056F4F">
            <w:pPr>
              <w:rPr>
                <w:rFonts w:cs="Arial"/>
                <w:szCs w:val="20"/>
              </w:rPr>
            </w:pPr>
            <w:r>
              <w:rPr>
                <w:rFonts w:cs="Arial"/>
                <w:szCs w:val="20"/>
              </w:rPr>
              <w:t>Date</w:t>
            </w:r>
          </w:p>
        </w:tc>
        <w:tc>
          <w:tcPr>
            <w:tcW w:w="921" w:type="pct"/>
            <w:shd w:val="clear" w:color="auto" w:fill="B2ECFB" w:themeFill="accent5" w:themeFillTint="66"/>
            <w:vAlign w:val="center"/>
          </w:tcPr>
          <w:p w14:paraId="2FB40D81" w14:textId="77777777" w:rsidR="005A2C24" w:rsidRPr="006C66CA" w:rsidRDefault="005A2C24" w:rsidP="00056F4F">
            <w:pPr>
              <w:rPr>
                <w:rFonts w:cs="Arial"/>
                <w:szCs w:val="20"/>
              </w:rPr>
            </w:pPr>
            <w:r w:rsidRPr="0051349C">
              <w:rPr>
                <w:rFonts w:cs="Arial"/>
                <w:szCs w:val="20"/>
              </w:rPr>
              <w:t>Author(s)</w:t>
            </w:r>
          </w:p>
        </w:tc>
        <w:tc>
          <w:tcPr>
            <w:tcW w:w="1950" w:type="pct"/>
            <w:shd w:val="clear" w:color="auto" w:fill="B2ECFB" w:themeFill="accent5" w:themeFillTint="66"/>
            <w:vAlign w:val="center"/>
          </w:tcPr>
          <w:p w14:paraId="2976E7B4" w14:textId="77777777" w:rsidR="005A2C24" w:rsidRPr="006C66CA" w:rsidRDefault="005A2C24" w:rsidP="00056F4F">
            <w:pPr>
              <w:rPr>
                <w:rFonts w:cs="Arial"/>
                <w:szCs w:val="20"/>
              </w:rPr>
            </w:pPr>
            <w:r>
              <w:t>Remarks</w:t>
            </w:r>
          </w:p>
        </w:tc>
      </w:tr>
      <w:tr w:rsidR="005A2C24" w:rsidRPr="00470388" w14:paraId="0E783C12" w14:textId="77777777" w:rsidTr="00056F4F">
        <w:trPr>
          <w:trHeight w:val="403"/>
        </w:trPr>
        <w:tc>
          <w:tcPr>
            <w:tcW w:w="596" w:type="pct"/>
            <w:shd w:val="clear" w:color="auto" w:fill="auto"/>
            <w:vAlign w:val="center"/>
          </w:tcPr>
          <w:p w14:paraId="108C5D35" w14:textId="3DA7CF83" w:rsidR="005A2C24" w:rsidRPr="00470388" w:rsidRDefault="00E50E24" w:rsidP="00056F4F">
            <w:pPr>
              <w:rPr>
                <w:rFonts w:cs="Arial"/>
                <w:szCs w:val="20"/>
              </w:rPr>
            </w:pPr>
            <w:r>
              <w:rPr>
                <w:rFonts w:cs="Arial"/>
                <w:szCs w:val="20"/>
              </w:rPr>
              <w:t>1.0</w:t>
            </w:r>
          </w:p>
        </w:tc>
        <w:tc>
          <w:tcPr>
            <w:tcW w:w="766" w:type="pct"/>
            <w:shd w:val="clear" w:color="auto" w:fill="auto"/>
            <w:vAlign w:val="center"/>
          </w:tcPr>
          <w:p w14:paraId="73E0621D" w14:textId="6B44BF2B" w:rsidR="005A2C24" w:rsidRPr="00470388" w:rsidRDefault="00E50E24" w:rsidP="00056F4F">
            <w:pPr>
              <w:rPr>
                <w:rFonts w:cs="Arial"/>
                <w:szCs w:val="20"/>
              </w:rPr>
            </w:pPr>
            <w:r>
              <w:rPr>
                <w:rFonts w:cs="Arial"/>
                <w:szCs w:val="20"/>
              </w:rPr>
              <w:t>F</w:t>
            </w:r>
            <w:r w:rsidR="000B042E">
              <w:rPr>
                <w:rFonts w:cs="Arial"/>
                <w:szCs w:val="20"/>
              </w:rPr>
              <w:t>or Approval</w:t>
            </w:r>
          </w:p>
        </w:tc>
        <w:tc>
          <w:tcPr>
            <w:tcW w:w="767" w:type="pct"/>
            <w:shd w:val="clear" w:color="auto" w:fill="auto"/>
            <w:vAlign w:val="center"/>
          </w:tcPr>
          <w:p w14:paraId="0220E4A8" w14:textId="21DE14CB" w:rsidR="005A2C24" w:rsidRPr="00470388" w:rsidRDefault="00DD2B35" w:rsidP="00056F4F">
            <w:pPr>
              <w:rPr>
                <w:rFonts w:cs="Arial"/>
                <w:szCs w:val="20"/>
              </w:rPr>
            </w:pPr>
            <w:r>
              <w:rPr>
                <w:rFonts w:cs="Arial"/>
                <w:szCs w:val="20"/>
              </w:rPr>
              <w:t>1</w:t>
            </w:r>
            <w:r w:rsidR="00F90F1A">
              <w:rPr>
                <w:rFonts w:cs="Arial"/>
                <w:szCs w:val="20"/>
              </w:rPr>
              <w:t>4</w:t>
            </w:r>
            <w:r>
              <w:rPr>
                <w:rFonts w:cs="Arial"/>
                <w:szCs w:val="20"/>
              </w:rPr>
              <w:t>/</w:t>
            </w:r>
            <w:r w:rsidR="00E50E24">
              <w:rPr>
                <w:rFonts w:cs="Arial"/>
                <w:szCs w:val="20"/>
              </w:rPr>
              <w:t>10/2022</w:t>
            </w:r>
          </w:p>
        </w:tc>
        <w:tc>
          <w:tcPr>
            <w:tcW w:w="921" w:type="pct"/>
            <w:shd w:val="clear" w:color="auto" w:fill="auto"/>
            <w:vAlign w:val="center"/>
          </w:tcPr>
          <w:p w14:paraId="42F0A6B8" w14:textId="0E217A75" w:rsidR="005A2C24" w:rsidRPr="00470388" w:rsidRDefault="00DD2B35" w:rsidP="00056F4F">
            <w:pPr>
              <w:rPr>
                <w:rFonts w:cs="Arial"/>
                <w:szCs w:val="20"/>
              </w:rPr>
            </w:pPr>
            <w:r>
              <w:rPr>
                <w:rFonts w:cs="Arial"/>
                <w:szCs w:val="20"/>
              </w:rPr>
              <w:t>Richard Harvey</w:t>
            </w:r>
          </w:p>
        </w:tc>
        <w:tc>
          <w:tcPr>
            <w:tcW w:w="1950" w:type="pct"/>
            <w:shd w:val="clear" w:color="auto" w:fill="auto"/>
            <w:vAlign w:val="center"/>
          </w:tcPr>
          <w:p w14:paraId="2538C8B3" w14:textId="77777777" w:rsidR="005A2C24" w:rsidRPr="00470388" w:rsidRDefault="005A2C24" w:rsidP="00056F4F">
            <w:pPr>
              <w:rPr>
                <w:rFonts w:cs="Arial"/>
                <w:szCs w:val="20"/>
              </w:rPr>
            </w:pPr>
          </w:p>
        </w:tc>
      </w:tr>
      <w:tr w:rsidR="00D22E50" w:rsidRPr="00470388" w14:paraId="5EFCFBB3" w14:textId="77777777" w:rsidTr="00056F4F">
        <w:trPr>
          <w:trHeight w:val="403"/>
        </w:trPr>
        <w:tc>
          <w:tcPr>
            <w:tcW w:w="596" w:type="pct"/>
            <w:shd w:val="clear" w:color="auto" w:fill="auto"/>
            <w:vAlign w:val="center"/>
          </w:tcPr>
          <w:p w14:paraId="2CE1839D" w14:textId="68166E24" w:rsidR="00D22E50" w:rsidRDefault="00D22E50" w:rsidP="00056F4F">
            <w:pPr>
              <w:rPr>
                <w:rFonts w:cs="Arial"/>
                <w:szCs w:val="20"/>
              </w:rPr>
            </w:pPr>
            <w:r>
              <w:rPr>
                <w:rFonts w:cs="Arial"/>
                <w:szCs w:val="20"/>
              </w:rPr>
              <w:t>2.0</w:t>
            </w:r>
          </w:p>
        </w:tc>
        <w:tc>
          <w:tcPr>
            <w:tcW w:w="766" w:type="pct"/>
            <w:shd w:val="clear" w:color="auto" w:fill="auto"/>
            <w:vAlign w:val="center"/>
          </w:tcPr>
          <w:p w14:paraId="6282D8A1" w14:textId="504B3861" w:rsidR="00D22E50" w:rsidRDefault="00D22E50" w:rsidP="00056F4F">
            <w:pPr>
              <w:rPr>
                <w:rFonts w:cs="Arial"/>
                <w:szCs w:val="20"/>
              </w:rPr>
            </w:pPr>
            <w:r>
              <w:rPr>
                <w:rFonts w:cs="Arial"/>
                <w:szCs w:val="20"/>
              </w:rPr>
              <w:t>Approved</w:t>
            </w:r>
          </w:p>
        </w:tc>
        <w:tc>
          <w:tcPr>
            <w:tcW w:w="767" w:type="pct"/>
            <w:shd w:val="clear" w:color="auto" w:fill="auto"/>
            <w:vAlign w:val="center"/>
          </w:tcPr>
          <w:p w14:paraId="50BD73FA" w14:textId="7044D9E1" w:rsidR="00D22E50" w:rsidRDefault="00D22E50" w:rsidP="00056F4F">
            <w:pPr>
              <w:rPr>
                <w:rFonts w:cs="Arial"/>
                <w:szCs w:val="20"/>
              </w:rPr>
            </w:pPr>
            <w:r>
              <w:rPr>
                <w:rFonts w:cs="Arial"/>
                <w:szCs w:val="20"/>
              </w:rPr>
              <w:t>15/11/2022</w:t>
            </w:r>
          </w:p>
        </w:tc>
        <w:tc>
          <w:tcPr>
            <w:tcW w:w="921" w:type="pct"/>
            <w:shd w:val="clear" w:color="auto" w:fill="auto"/>
            <w:vAlign w:val="center"/>
          </w:tcPr>
          <w:p w14:paraId="0F170F58" w14:textId="6835D99B" w:rsidR="00D22E50" w:rsidRDefault="00D22E50" w:rsidP="00056F4F">
            <w:pPr>
              <w:rPr>
                <w:rFonts w:cs="Arial"/>
                <w:szCs w:val="20"/>
              </w:rPr>
            </w:pPr>
            <w:r>
              <w:rPr>
                <w:rFonts w:cs="Arial"/>
                <w:szCs w:val="20"/>
              </w:rPr>
              <w:t>Kate Lancaster</w:t>
            </w:r>
          </w:p>
        </w:tc>
        <w:tc>
          <w:tcPr>
            <w:tcW w:w="1950" w:type="pct"/>
            <w:shd w:val="clear" w:color="auto" w:fill="auto"/>
            <w:vAlign w:val="center"/>
          </w:tcPr>
          <w:p w14:paraId="02B46E6D" w14:textId="1DB37600" w:rsidR="00D22E50" w:rsidRPr="00470388" w:rsidRDefault="003B75FE" w:rsidP="00056F4F">
            <w:pPr>
              <w:rPr>
                <w:rFonts w:cs="Arial"/>
                <w:szCs w:val="20"/>
              </w:rPr>
            </w:pPr>
            <w:r>
              <w:rPr>
                <w:rFonts w:cs="Arial"/>
                <w:szCs w:val="20"/>
              </w:rPr>
              <w:t>ChMC 9</w:t>
            </w:r>
            <w:r w:rsidRPr="003B75FE">
              <w:rPr>
                <w:rFonts w:cs="Arial"/>
                <w:szCs w:val="20"/>
                <w:vertAlign w:val="superscript"/>
              </w:rPr>
              <w:t>th</w:t>
            </w:r>
            <w:r>
              <w:rPr>
                <w:rFonts w:cs="Arial"/>
                <w:szCs w:val="20"/>
              </w:rPr>
              <w:t xml:space="preserve"> November 2022 approved Design</w:t>
            </w:r>
          </w:p>
        </w:tc>
      </w:tr>
    </w:tbl>
    <w:p w14:paraId="1DC4240A" w14:textId="77777777" w:rsidR="0051349C" w:rsidRDefault="0051349C" w:rsidP="0051349C"/>
    <w:p w14:paraId="1DC4240B" w14:textId="692B326F" w:rsidR="00345AC5" w:rsidRDefault="00345AC5"/>
    <w:p w14:paraId="393AC915" w14:textId="1F40EEAB" w:rsidR="000B64FC" w:rsidRPr="000B64FC" w:rsidRDefault="000B64FC" w:rsidP="000B64FC"/>
    <w:p w14:paraId="1910C6E7" w14:textId="33AB48E9" w:rsidR="000B64FC" w:rsidRPr="000B64FC" w:rsidRDefault="000B64FC" w:rsidP="000B64FC"/>
    <w:p w14:paraId="4D18E6F0" w14:textId="4F606C4A" w:rsidR="000B64FC" w:rsidRPr="000B64FC" w:rsidRDefault="000B64FC" w:rsidP="000B64FC"/>
    <w:p w14:paraId="41272A53" w14:textId="168F8B05" w:rsidR="000B64FC" w:rsidRPr="000B64FC" w:rsidRDefault="000B64FC" w:rsidP="000B64FC"/>
    <w:p w14:paraId="1BD502A1" w14:textId="55D29CB9" w:rsidR="000B64FC" w:rsidRPr="000B64FC" w:rsidRDefault="000B64FC" w:rsidP="000B64FC"/>
    <w:p w14:paraId="0BD354EE" w14:textId="456DDB45" w:rsidR="000B64FC" w:rsidRPr="000B64FC" w:rsidRDefault="000B64FC" w:rsidP="000B64FC"/>
    <w:p w14:paraId="2281B15F" w14:textId="647E520A" w:rsidR="000B64FC" w:rsidRPr="000B64FC" w:rsidRDefault="000B64FC" w:rsidP="000B64FC"/>
    <w:p w14:paraId="5D1E433D" w14:textId="6D0673CB" w:rsidR="000B64FC" w:rsidRPr="000B64FC" w:rsidRDefault="000B64FC" w:rsidP="000B64FC"/>
    <w:p w14:paraId="2B951D85" w14:textId="129A4B04" w:rsidR="000B64FC" w:rsidRPr="000B64FC" w:rsidRDefault="000B64FC" w:rsidP="000B64FC"/>
    <w:p w14:paraId="443C87CF" w14:textId="6132E23E" w:rsidR="000B64FC" w:rsidRPr="000B64FC" w:rsidRDefault="000B64FC" w:rsidP="000B64FC"/>
    <w:p w14:paraId="781E60C0" w14:textId="4072AC19" w:rsidR="000B64FC" w:rsidRPr="000B64FC" w:rsidRDefault="000B64FC" w:rsidP="000B64FC"/>
    <w:p w14:paraId="0A4108C9" w14:textId="7BFAC85B" w:rsidR="000B64FC" w:rsidRPr="000B64FC" w:rsidRDefault="000B64FC" w:rsidP="000B64FC"/>
    <w:p w14:paraId="5EE533E2" w14:textId="1A044370" w:rsidR="000B64FC" w:rsidRPr="000B64FC" w:rsidRDefault="000B64FC" w:rsidP="000B64FC"/>
    <w:p w14:paraId="309BED77" w14:textId="68F1B689" w:rsidR="000B64FC" w:rsidRPr="000B64FC" w:rsidRDefault="000B64FC" w:rsidP="000B64FC"/>
    <w:p w14:paraId="1BF48A7A" w14:textId="0F712298" w:rsidR="000B64FC" w:rsidRPr="000B64FC" w:rsidRDefault="000B64FC" w:rsidP="000B64FC"/>
    <w:p w14:paraId="0248E482" w14:textId="4173070C" w:rsidR="000B64FC" w:rsidRPr="000B64FC" w:rsidRDefault="000B64FC" w:rsidP="000B64FC"/>
    <w:p w14:paraId="74E23D90" w14:textId="2660A4DE" w:rsidR="000B64FC" w:rsidRPr="000B64FC" w:rsidRDefault="000B64FC" w:rsidP="000B64FC"/>
    <w:p w14:paraId="45A60ABA" w14:textId="3F5FB9D8" w:rsidR="000B64FC" w:rsidRPr="000B64FC" w:rsidRDefault="000B64FC" w:rsidP="000B64FC">
      <w:pPr>
        <w:tabs>
          <w:tab w:val="left" w:pos="2040"/>
        </w:tabs>
      </w:pPr>
    </w:p>
    <w:sectPr w:rsidR="000B64FC" w:rsidRPr="000B64FC" w:rsidSect="00C0069A">
      <w:headerReference w:type="default" r:id="rId28"/>
      <w:footerReference w:type="defaul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C4AF" w14:textId="77777777" w:rsidR="006D6412" w:rsidRDefault="006D6412" w:rsidP="00324744">
      <w:pPr>
        <w:spacing w:after="0" w:line="240" w:lineRule="auto"/>
      </w:pPr>
      <w:r>
        <w:separator/>
      </w:r>
    </w:p>
  </w:endnote>
  <w:endnote w:type="continuationSeparator" w:id="0">
    <w:p w14:paraId="250EACB4" w14:textId="77777777" w:rsidR="006D6412" w:rsidRDefault="006D6412" w:rsidP="00324744">
      <w:pPr>
        <w:spacing w:after="0" w:line="240" w:lineRule="auto"/>
      </w:pPr>
      <w:r>
        <w:continuationSeparator/>
      </w:r>
    </w:p>
  </w:endnote>
  <w:endnote w:type="continuationNotice" w:id="1">
    <w:p w14:paraId="223B294C" w14:textId="77777777" w:rsidR="006D6412" w:rsidRDefault="006D64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5" w14:textId="48BCB98F" w:rsidR="00046BA6" w:rsidRDefault="000B64FC">
    <w:pPr>
      <w:pStyle w:val="Footer"/>
    </w:pPr>
    <w:r>
      <w:t>V1.0</w:t>
    </w:r>
  </w:p>
  <w:p w14:paraId="3803F90D" w14:textId="4540EFE1" w:rsidR="001167F3" w:rsidRDefault="001167F3">
    <w:pPr>
      <w:pStyle w:val="Footer"/>
    </w:pPr>
  </w:p>
  <w:p w14:paraId="4EA0ECEE" w14:textId="2A0B9966" w:rsidR="00505C3B" w:rsidRPr="00505C3B" w:rsidRDefault="00505C3B">
    <w:pPr>
      <w:pStyle w:val="Footer"/>
      <w:rPr>
        <w:rFonts w:ascii="Calibri" w:hAnsi="Calibri" w:cs="Calibri"/>
      </w:rPr>
    </w:pPr>
    <w:r>
      <w:t>*</w:t>
    </w:r>
    <w:r w:rsidRPr="00133A3F">
      <w:rPr>
        <w:sz w:val="20"/>
      </w:rPr>
      <w:t>Assumed impacted parties of the proposed change, all parties are encouraged to review</w:t>
    </w:r>
    <w:r>
      <w:rPr>
        <w:noProof/>
      </w:rPr>
      <mc:AlternateContent>
        <mc:Choice Requires="wps">
          <w:drawing>
            <wp:anchor distT="0" distB="0" distL="114300" distR="114300" simplePos="0" relativeHeight="251658241" behindDoc="0" locked="0" layoutInCell="1" allowOverlap="1" wp14:anchorId="1DC4241A" wp14:editId="53F38804">
              <wp:simplePos x="0" y="0"/>
              <wp:positionH relativeFrom="column">
                <wp:posOffset>-609600</wp:posOffset>
              </wp:positionH>
              <wp:positionV relativeFrom="paragraph">
                <wp:posOffset>331470</wp:posOffset>
              </wp:positionV>
              <wp:extent cx="800100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800100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1849E" id="Rectangle 2" o:spid="_x0000_s1026" style="position:absolute;margin-left:-48pt;margin-top:26.1pt;width:630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" fillcolor="#40d1f5 [320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DEEB" w14:textId="77777777" w:rsidR="006D6412" w:rsidRDefault="006D6412" w:rsidP="00324744">
      <w:pPr>
        <w:spacing w:after="0" w:line="240" w:lineRule="auto"/>
      </w:pPr>
      <w:r>
        <w:separator/>
      </w:r>
    </w:p>
  </w:footnote>
  <w:footnote w:type="continuationSeparator" w:id="0">
    <w:p w14:paraId="69F4FEC8" w14:textId="77777777" w:rsidR="006D6412" w:rsidRDefault="006D6412" w:rsidP="00324744">
      <w:pPr>
        <w:spacing w:after="0" w:line="240" w:lineRule="auto"/>
      </w:pPr>
      <w:r>
        <w:continuationSeparator/>
      </w:r>
    </w:p>
  </w:footnote>
  <w:footnote w:type="continuationNotice" w:id="1">
    <w:p w14:paraId="6C89DA74" w14:textId="77777777" w:rsidR="006D6412" w:rsidRDefault="006D64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4" w14:textId="3178C02B" w:rsidR="00046BA6" w:rsidRDefault="00FB16AC">
    <w:pPr>
      <w:pStyle w:val="Header"/>
    </w:pPr>
    <w:r>
      <w:rPr>
        <w:noProof/>
      </w:rPr>
      <mc:AlternateContent>
        <mc:Choice Requires="wps">
          <w:drawing>
            <wp:anchor distT="0" distB="0" distL="114300" distR="114300" simplePos="0" relativeHeight="251658240" behindDoc="0" locked="0" layoutInCell="1" allowOverlap="1" wp14:anchorId="1DC42418" wp14:editId="4EB64502">
              <wp:simplePos x="0" y="0"/>
              <wp:positionH relativeFrom="column">
                <wp:posOffset>-914400</wp:posOffset>
              </wp:positionH>
              <wp:positionV relativeFrom="paragraph">
                <wp:posOffset>-487680</wp:posOffset>
              </wp:positionV>
              <wp:extent cx="8001000" cy="2667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3FB44" id="Rectangle 1" o:spid="_x0000_s1026" style="position:absolute;margin-left:-1in;margin-top:-38.4pt;width:630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" fillcolor="#3e5aa8 [3204]" stroked="f" strokeweight="2pt"/>
          </w:pict>
        </mc:Fallback>
      </mc:AlternateContent>
    </w:r>
    <w:r w:rsidR="00046BA6">
      <w:rPr>
        <w:noProof/>
      </w:rPr>
      <w:drawing>
        <wp:anchor distT="0" distB="0" distL="114300" distR="114300" simplePos="0" relativeHeight="251658242" behindDoc="0" locked="0" layoutInCell="1" allowOverlap="1" wp14:anchorId="1DC42416" wp14:editId="599880D8">
          <wp:simplePos x="0" y="0"/>
          <wp:positionH relativeFrom="column">
            <wp:posOffset>3746500</wp:posOffset>
          </wp:positionH>
          <wp:positionV relativeFrom="paragraph">
            <wp:posOffset>-68580</wp:posOffset>
          </wp:positionV>
          <wp:extent cx="2066925" cy="325120"/>
          <wp:effectExtent l="0" t="0" r="9525"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5" cy="325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01E0"/>
    <w:multiLevelType w:val="hybridMultilevel"/>
    <w:tmpl w:val="95E622C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A07D10"/>
    <w:multiLevelType w:val="hybridMultilevel"/>
    <w:tmpl w:val="5ABAEC08"/>
    <w:lvl w:ilvl="0" w:tplc="08090003">
      <w:start w:val="1"/>
      <w:numFmt w:val="bullet"/>
      <w:lvlText w:val="o"/>
      <w:lvlJc w:val="left"/>
      <w:pPr>
        <w:ind w:left="1440" w:hanging="360"/>
      </w:pPr>
      <w:rPr>
        <w:rFonts w:ascii="Courier New" w:hAnsi="Courier New" w:cs="Courier New" w:hint="default"/>
      </w:rPr>
    </w:lvl>
    <w:lvl w:ilvl="1" w:tplc="4C04BF4A">
      <w:numFmt w:val="bullet"/>
      <w:lvlText w:val="•"/>
      <w:lvlJc w:val="left"/>
      <w:pPr>
        <w:ind w:left="2160" w:hanging="360"/>
      </w:pPr>
      <w:rPr>
        <w:rFonts w:ascii="Arial" w:eastAsiaTheme="minorEastAsia"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CD4FFC"/>
    <w:multiLevelType w:val="hybridMultilevel"/>
    <w:tmpl w:val="974E295E"/>
    <w:lvl w:ilvl="0" w:tplc="18001872">
      <w:start w:val="1"/>
      <w:numFmt w:val="bullet"/>
      <w:lvlText w:val=""/>
      <w:lvlJc w:val="left"/>
      <w:pPr>
        <w:ind w:left="340" w:firstLine="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5302D"/>
    <w:multiLevelType w:val="hybridMultilevel"/>
    <w:tmpl w:val="B7AE067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1C27C7"/>
    <w:multiLevelType w:val="hybridMultilevel"/>
    <w:tmpl w:val="A836B39A"/>
    <w:lvl w:ilvl="0" w:tplc="08090003">
      <w:start w:val="1"/>
      <w:numFmt w:val="bullet"/>
      <w:lvlText w:val="o"/>
      <w:lvlJc w:val="left"/>
      <w:pPr>
        <w:ind w:left="587" w:hanging="360"/>
      </w:pPr>
      <w:rPr>
        <w:rFonts w:ascii="Courier New" w:hAnsi="Courier New" w:cs="Courier New"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5" w15:restartNumberingAfterBreak="0">
    <w:nsid w:val="19E7598A"/>
    <w:multiLevelType w:val="hybridMultilevel"/>
    <w:tmpl w:val="8F30C238"/>
    <w:lvl w:ilvl="0" w:tplc="A6C66B1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B54BCB"/>
    <w:multiLevelType w:val="hybridMultilevel"/>
    <w:tmpl w:val="F232FF38"/>
    <w:lvl w:ilvl="0" w:tplc="FDE4DDD0">
      <w:start w:val="2"/>
      <w:numFmt w:val="bullet"/>
      <w:lvlText w:val="-"/>
      <w:lvlJc w:val="left"/>
      <w:pPr>
        <w:ind w:left="2350" w:hanging="360"/>
      </w:pPr>
      <w:rPr>
        <w:rFonts w:ascii="Arial" w:eastAsiaTheme="minorEastAsia" w:hAnsi="Arial" w:cs="Arial" w:hint="default"/>
      </w:rPr>
    </w:lvl>
    <w:lvl w:ilvl="1" w:tplc="08090003" w:tentative="1">
      <w:start w:val="1"/>
      <w:numFmt w:val="bullet"/>
      <w:lvlText w:val="o"/>
      <w:lvlJc w:val="left"/>
      <w:pPr>
        <w:ind w:left="3070" w:hanging="360"/>
      </w:pPr>
      <w:rPr>
        <w:rFonts w:ascii="Courier New" w:hAnsi="Courier New" w:cs="Courier New" w:hint="default"/>
      </w:rPr>
    </w:lvl>
    <w:lvl w:ilvl="2" w:tplc="08090005" w:tentative="1">
      <w:start w:val="1"/>
      <w:numFmt w:val="bullet"/>
      <w:lvlText w:val=""/>
      <w:lvlJc w:val="left"/>
      <w:pPr>
        <w:ind w:left="3790" w:hanging="360"/>
      </w:pPr>
      <w:rPr>
        <w:rFonts w:ascii="Wingdings" w:hAnsi="Wingdings" w:hint="default"/>
      </w:rPr>
    </w:lvl>
    <w:lvl w:ilvl="3" w:tplc="08090001" w:tentative="1">
      <w:start w:val="1"/>
      <w:numFmt w:val="bullet"/>
      <w:lvlText w:val=""/>
      <w:lvlJc w:val="left"/>
      <w:pPr>
        <w:ind w:left="4510" w:hanging="360"/>
      </w:pPr>
      <w:rPr>
        <w:rFonts w:ascii="Symbol" w:hAnsi="Symbol" w:hint="default"/>
      </w:rPr>
    </w:lvl>
    <w:lvl w:ilvl="4" w:tplc="08090003" w:tentative="1">
      <w:start w:val="1"/>
      <w:numFmt w:val="bullet"/>
      <w:lvlText w:val="o"/>
      <w:lvlJc w:val="left"/>
      <w:pPr>
        <w:ind w:left="5230" w:hanging="360"/>
      </w:pPr>
      <w:rPr>
        <w:rFonts w:ascii="Courier New" w:hAnsi="Courier New" w:cs="Courier New" w:hint="default"/>
      </w:rPr>
    </w:lvl>
    <w:lvl w:ilvl="5" w:tplc="08090005" w:tentative="1">
      <w:start w:val="1"/>
      <w:numFmt w:val="bullet"/>
      <w:lvlText w:val=""/>
      <w:lvlJc w:val="left"/>
      <w:pPr>
        <w:ind w:left="5950" w:hanging="360"/>
      </w:pPr>
      <w:rPr>
        <w:rFonts w:ascii="Wingdings" w:hAnsi="Wingdings" w:hint="default"/>
      </w:rPr>
    </w:lvl>
    <w:lvl w:ilvl="6" w:tplc="08090001" w:tentative="1">
      <w:start w:val="1"/>
      <w:numFmt w:val="bullet"/>
      <w:lvlText w:val=""/>
      <w:lvlJc w:val="left"/>
      <w:pPr>
        <w:ind w:left="6670" w:hanging="360"/>
      </w:pPr>
      <w:rPr>
        <w:rFonts w:ascii="Symbol" w:hAnsi="Symbol" w:hint="default"/>
      </w:rPr>
    </w:lvl>
    <w:lvl w:ilvl="7" w:tplc="08090003" w:tentative="1">
      <w:start w:val="1"/>
      <w:numFmt w:val="bullet"/>
      <w:lvlText w:val="o"/>
      <w:lvlJc w:val="left"/>
      <w:pPr>
        <w:ind w:left="7390" w:hanging="360"/>
      </w:pPr>
      <w:rPr>
        <w:rFonts w:ascii="Courier New" w:hAnsi="Courier New" w:cs="Courier New" w:hint="default"/>
      </w:rPr>
    </w:lvl>
    <w:lvl w:ilvl="8" w:tplc="08090005" w:tentative="1">
      <w:start w:val="1"/>
      <w:numFmt w:val="bullet"/>
      <w:lvlText w:val=""/>
      <w:lvlJc w:val="left"/>
      <w:pPr>
        <w:ind w:left="8110" w:hanging="360"/>
      </w:pPr>
      <w:rPr>
        <w:rFonts w:ascii="Wingdings" w:hAnsi="Wingdings" w:hint="default"/>
      </w:rPr>
    </w:lvl>
  </w:abstractNum>
  <w:abstractNum w:abstractNumId="7" w15:restartNumberingAfterBreak="0">
    <w:nsid w:val="1AC00093"/>
    <w:multiLevelType w:val="hybridMultilevel"/>
    <w:tmpl w:val="458C7C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112C2"/>
    <w:multiLevelType w:val="hybridMultilevel"/>
    <w:tmpl w:val="F06884CE"/>
    <w:lvl w:ilvl="0" w:tplc="199003EE">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579AA"/>
    <w:multiLevelType w:val="hybridMultilevel"/>
    <w:tmpl w:val="96560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5E3182"/>
    <w:multiLevelType w:val="hybridMultilevel"/>
    <w:tmpl w:val="705CD2CE"/>
    <w:lvl w:ilvl="0" w:tplc="C2A00C12">
      <w:start w:val="1"/>
      <w:numFmt w:val="bullet"/>
      <w:lvlText w:val=""/>
      <w:lvlJc w:val="left"/>
      <w:pPr>
        <w:ind w:left="720" w:hanging="360"/>
      </w:pPr>
      <w:rPr>
        <w:rFonts w:ascii="Symbol" w:hAnsi="Symbol" w:hint="default"/>
      </w:rPr>
    </w:lvl>
    <w:lvl w:ilvl="1" w:tplc="84D0A682">
      <w:start w:val="1"/>
      <w:numFmt w:val="bullet"/>
      <w:lvlText w:val="o"/>
      <w:lvlJc w:val="left"/>
      <w:pPr>
        <w:ind w:left="1440" w:hanging="360"/>
      </w:pPr>
      <w:rPr>
        <w:rFonts w:ascii="Courier New" w:hAnsi="Courier New" w:hint="default"/>
      </w:rPr>
    </w:lvl>
    <w:lvl w:ilvl="2" w:tplc="66680F2A">
      <w:start w:val="1"/>
      <w:numFmt w:val="bullet"/>
      <w:lvlText w:val=""/>
      <w:lvlJc w:val="left"/>
      <w:pPr>
        <w:ind w:left="2160" w:hanging="360"/>
      </w:pPr>
      <w:rPr>
        <w:rFonts w:ascii="Wingdings" w:hAnsi="Wingdings" w:hint="default"/>
      </w:rPr>
    </w:lvl>
    <w:lvl w:ilvl="3" w:tplc="08144DCA">
      <w:start w:val="1"/>
      <w:numFmt w:val="bullet"/>
      <w:lvlText w:val=""/>
      <w:lvlJc w:val="left"/>
      <w:pPr>
        <w:ind w:left="2880" w:hanging="360"/>
      </w:pPr>
      <w:rPr>
        <w:rFonts w:ascii="Symbol" w:hAnsi="Symbol" w:hint="default"/>
      </w:rPr>
    </w:lvl>
    <w:lvl w:ilvl="4" w:tplc="99CA87BE">
      <w:start w:val="1"/>
      <w:numFmt w:val="bullet"/>
      <w:lvlText w:val="o"/>
      <w:lvlJc w:val="left"/>
      <w:pPr>
        <w:ind w:left="3600" w:hanging="360"/>
      </w:pPr>
      <w:rPr>
        <w:rFonts w:ascii="Courier New" w:hAnsi="Courier New" w:hint="default"/>
      </w:rPr>
    </w:lvl>
    <w:lvl w:ilvl="5" w:tplc="27A0AE28">
      <w:start w:val="1"/>
      <w:numFmt w:val="bullet"/>
      <w:lvlText w:val=""/>
      <w:lvlJc w:val="left"/>
      <w:pPr>
        <w:ind w:left="4320" w:hanging="360"/>
      </w:pPr>
      <w:rPr>
        <w:rFonts w:ascii="Wingdings" w:hAnsi="Wingdings" w:hint="default"/>
      </w:rPr>
    </w:lvl>
    <w:lvl w:ilvl="6" w:tplc="BCDCDF7E">
      <w:start w:val="1"/>
      <w:numFmt w:val="bullet"/>
      <w:lvlText w:val=""/>
      <w:lvlJc w:val="left"/>
      <w:pPr>
        <w:ind w:left="5040" w:hanging="360"/>
      </w:pPr>
      <w:rPr>
        <w:rFonts w:ascii="Symbol" w:hAnsi="Symbol" w:hint="default"/>
      </w:rPr>
    </w:lvl>
    <w:lvl w:ilvl="7" w:tplc="A92447EE">
      <w:start w:val="1"/>
      <w:numFmt w:val="bullet"/>
      <w:lvlText w:val="o"/>
      <w:lvlJc w:val="left"/>
      <w:pPr>
        <w:ind w:left="5760" w:hanging="360"/>
      </w:pPr>
      <w:rPr>
        <w:rFonts w:ascii="Courier New" w:hAnsi="Courier New" w:hint="default"/>
      </w:rPr>
    </w:lvl>
    <w:lvl w:ilvl="8" w:tplc="F8325A06">
      <w:start w:val="1"/>
      <w:numFmt w:val="bullet"/>
      <w:lvlText w:val=""/>
      <w:lvlJc w:val="left"/>
      <w:pPr>
        <w:ind w:left="6480" w:hanging="360"/>
      </w:pPr>
      <w:rPr>
        <w:rFonts w:ascii="Wingdings" w:hAnsi="Wingdings" w:hint="default"/>
      </w:rPr>
    </w:lvl>
  </w:abstractNum>
  <w:abstractNum w:abstractNumId="11" w15:restartNumberingAfterBreak="0">
    <w:nsid w:val="2C172F31"/>
    <w:multiLevelType w:val="hybridMultilevel"/>
    <w:tmpl w:val="05E8D318"/>
    <w:lvl w:ilvl="0" w:tplc="A6C66B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A616F3"/>
    <w:multiLevelType w:val="hybridMultilevel"/>
    <w:tmpl w:val="24C4E962"/>
    <w:lvl w:ilvl="0" w:tplc="08090003">
      <w:start w:val="1"/>
      <w:numFmt w:val="bullet"/>
      <w:lvlText w:val="o"/>
      <w:lvlJc w:val="left"/>
      <w:pPr>
        <w:ind w:left="2350" w:hanging="360"/>
      </w:pPr>
      <w:rPr>
        <w:rFonts w:ascii="Courier New" w:hAnsi="Courier New" w:cs="Courier New" w:hint="default"/>
      </w:rPr>
    </w:lvl>
    <w:lvl w:ilvl="1" w:tplc="08090003" w:tentative="1">
      <w:start w:val="1"/>
      <w:numFmt w:val="bullet"/>
      <w:lvlText w:val="o"/>
      <w:lvlJc w:val="left"/>
      <w:pPr>
        <w:ind w:left="3070" w:hanging="360"/>
      </w:pPr>
      <w:rPr>
        <w:rFonts w:ascii="Courier New" w:hAnsi="Courier New" w:cs="Courier New" w:hint="default"/>
      </w:rPr>
    </w:lvl>
    <w:lvl w:ilvl="2" w:tplc="08090005" w:tentative="1">
      <w:start w:val="1"/>
      <w:numFmt w:val="bullet"/>
      <w:lvlText w:val=""/>
      <w:lvlJc w:val="left"/>
      <w:pPr>
        <w:ind w:left="3790" w:hanging="360"/>
      </w:pPr>
      <w:rPr>
        <w:rFonts w:ascii="Wingdings" w:hAnsi="Wingdings" w:hint="default"/>
      </w:rPr>
    </w:lvl>
    <w:lvl w:ilvl="3" w:tplc="08090001" w:tentative="1">
      <w:start w:val="1"/>
      <w:numFmt w:val="bullet"/>
      <w:lvlText w:val=""/>
      <w:lvlJc w:val="left"/>
      <w:pPr>
        <w:ind w:left="4510" w:hanging="360"/>
      </w:pPr>
      <w:rPr>
        <w:rFonts w:ascii="Symbol" w:hAnsi="Symbol" w:hint="default"/>
      </w:rPr>
    </w:lvl>
    <w:lvl w:ilvl="4" w:tplc="08090003" w:tentative="1">
      <w:start w:val="1"/>
      <w:numFmt w:val="bullet"/>
      <w:lvlText w:val="o"/>
      <w:lvlJc w:val="left"/>
      <w:pPr>
        <w:ind w:left="5230" w:hanging="360"/>
      </w:pPr>
      <w:rPr>
        <w:rFonts w:ascii="Courier New" w:hAnsi="Courier New" w:cs="Courier New" w:hint="default"/>
      </w:rPr>
    </w:lvl>
    <w:lvl w:ilvl="5" w:tplc="08090005" w:tentative="1">
      <w:start w:val="1"/>
      <w:numFmt w:val="bullet"/>
      <w:lvlText w:val=""/>
      <w:lvlJc w:val="left"/>
      <w:pPr>
        <w:ind w:left="5950" w:hanging="360"/>
      </w:pPr>
      <w:rPr>
        <w:rFonts w:ascii="Wingdings" w:hAnsi="Wingdings" w:hint="default"/>
      </w:rPr>
    </w:lvl>
    <w:lvl w:ilvl="6" w:tplc="08090001" w:tentative="1">
      <w:start w:val="1"/>
      <w:numFmt w:val="bullet"/>
      <w:lvlText w:val=""/>
      <w:lvlJc w:val="left"/>
      <w:pPr>
        <w:ind w:left="6670" w:hanging="360"/>
      </w:pPr>
      <w:rPr>
        <w:rFonts w:ascii="Symbol" w:hAnsi="Symbol" w:hint="default"/>
      </w:rPr>
    </w:lvl>
    <w:lvl w:ilvl="7" w:tplc="08090003" w:tentative="1">
      <w:start w:val="1"/>
      <w:numFmt w:val="bullet"/>
      <w:lvlText w:val="o"/>
      <w:lvlJc w:val="left"/>
      <w:pPr>
        <w:ind w:left="7390" w:hanging="360"/>
      </w:pPr>
      <w:rPr>
        <w:rFonts w:ascii="Courier New" w:hAnsi="Courier New" w:cs="Courier New" w:hint="default"/>
      </w:rPr>
    </w:lvl>
    <w:lvl w:ilvl="8" w:tplc="08090005" w:tentative="1">
      <w:start w:val="1"/>
      <w:numFmt w:val="bullet"/>
      <w:lvlText w:val=""/>
      <w:lvlJc w:val="left"/>
      <w:pPr>
        <w:ind w:left="8110" w:hanging="360"/>
      </w:pPr>
      <w:rPr>
        <w:rFonts w:ascii="Wingdings" w:hAnsi="Wingdings" w:hint="default"/>
      </w:rPr>
    </w:lvl>
  </w:abstractNum>
  <w:abstractNum w:abstractNumId="13"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F14D9"/>
    <w:multiLevelType w:val="hybridMultilevel"/>
    <w:tmpl w:val="6FEE6A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BE3032"/>
    <w:multiLevelType w:val="hybridMultilevel"/>
    <w:tmpl w:val="92762D3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0FC69A2"/>
    <w:multiLevelType w:val="hybridMultilevel"/>
    <w:tmpl w:val="6A9075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5A77A6"/>
    <w:multiLevelType w:val="hybridMultilevel"/>
    <w:tmpl w:val="F368A2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405951"/>
    <w:multiLevelType w:val="hybridMultilevel"/>
    <w:tmpl w:val="07B0576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90F39F6"/>
    <w:multiLevelType w:val="hybridMultilevel"/>
    <w:tmpl w:val="4532002E"/>
    <w:lvl w:ilvl="0" w:tplc="199003EE">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61037D"/>
    <w:multiLevelType w:val="hybridMultilevel"/>
    <w:tmpl w:val="0082D46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1B1480"/>
    <w:multiLevelType w:val="hybridMultilevel"/>
    <w:tmpl w:val="68A06066"/>
    <w:lvl w:ilvl="0" w:tplc="844018A2">
      <w:start w:val="1"/>
      <w:numFmt w:val="bullet"/>
      <w:lvlText w:val=""/>
      <w:lvlJc w:val="left"/>
      <w:pPr>
        <w:ind w:left="340" w:firstLine="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202A89"/>
    <w:multiLevelType w:val="hybridMultilevel"/>
    <w:tmpl w:val="2E64383A"/>
    <w:lvl w:ilvl="0" w:tplc="8A34882C">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387816"/>
    <w:multiLevelType w:val="hybridMultilevel"/>
    <w:tmpl w:val="86F616A8"/>
    <w:lvl w:ilvl="0" w:tplc="4C04BF4A">
      <w:numFmt w:val="bullet"/>
      <w:lvlText w:val="•"/>
      <w:lvlJc w:val="left"/>
      <w:pPr>
        <w:ind w:left="2160" w:hanging="360"/>
      </w:pPr>
      <w:rPr>
        <w:rFonts w:ascii="Arial" w:eastAsiaTheme="minorEastAsia" w:hAnsi="Arial" w:cs="Aria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0E1447"/>
    <w:multiLevelType w:val="hybridMultilevel"/>
    <w:tmpl w:val="4C7803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08E255B"/>
    <w:multiLevelType w:val="hybridMultilevel"/>
    <w:tmpl w:val="8A94E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A409A4"/>
    <w:multiLevelType w:val="hybridMultilevel"/>
    <w:tmpl w:val="0D8E7240"/>
    <w:lvl w:ilvl="0" w:tplc="57C6D80A">
      <w:start w:val="1"/>
      <w:numFmt w:val="bullet"/>
      <w:lvlText w:val=""/>
      <w:lvlJc w:val="left"/>
      <w:pPr>
        <w:ind w:left="227" w:firstLine="11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61923C8"/>
    <w:multiLevelType w:val="hybridMultilevel"/>
    <w:tmpl w:val="DBA285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7934E01"/>
    <w:multiLevelType w:val="hybridMultilevel"/>
    <w:tmpl w:val="514C4EF8"/>
    <w:lvl w:ilvl="0" w:tplc="D66C73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3925A7"/>
    <w:multiLevelType w:val="hybridMultilevel"/>
    <w:tmpl w:val="40A2DB3C"/>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C443D18"/>
    <w:multiLevelType w:val="hybridMultilevel"/>
    <w:tmpl w:val="3F249322"/>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35"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7F7947"/>
    <w:multiLevelType w:val="hybridMultilevel"/>
    <w:tmpl w:val="DA4C1424"/>
    <w:lvl w:ilvl="0" w:tplc="199003EE">
      <w:start w:val="1"/>
      <w:numFmt w:val="bullet"/>
      <w:lvlText w:val=""/>
      <w:lvlJc w:val="left"/>
      <w:pPr>
        <w:ind w:left="947" w:hanging="227"/>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30B2C77"/>
    <w:multiLevelType w:val="hybridMultilevel"/>
    <w:tmpl w:val="3028BCB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46C30B4"/>
    <w:multiLevelType w:val="hybridMultilevel"/>
    <w:tmpl w:val="9FD41C1A"/>
    <w:lvl w:ilvl="0" w:tplc="6F42931E">
      <w:start w:val="1"/>
      <w:numFmt w:val="decimal"/>
      <w:lvlText w:val="(%1)"/>
      <w:lvlJc w:val="left"/>
      <w:pPr>
        <w:ind w:left="720" w:hanging="360"/>
      </w:pPr>
      <w:rPr>
        <w:rFonts w:ascii="Arial" w:eastAsia="Times New Roman" w:hAnsi="Arial"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4C73E48"/>
    <w:multiLevelType w:val="hybridMultilevel"/>
    <w:tmpl w:val="24ECF44E"/>
    <w:lvl w:ilvl="0" w:tplc="794234AA">
      <w:start w:val="1"/>
      <w:numFmt w:val="bullet"/>
      <w:lvlText w:val=""/>
      <w:lvlJc w:val="left"/>
      <w:pPr>
        <w:ind w:left="510" w:hanging="5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706B31"/>
    <w:multiLevelType w:val="hybridMultilevel"/>
    <w:tmpl w:val="E4567228"/>
    <w:lvl w:ilvl="0" w:tplc="199003EE">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3CAD8D6">
      <w:numFmt w:val="bullet"/>
      <w:lvlText w:val="-"/>
      <w:lvlJc w:val="left"/>
      <w:pPr>
        <w:ind w:left="2880" w:hanging="360"/>
      </w:pPr>
      <w:rPr>
        <w:rFonts w:ascii="Arial" w:eastAsiaTheme="minorEastAsia" w:hAnsi="Arial" w:cs="Aria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383B64"/>
    <w:multiLevelType w:val="hybridMultilevel"/>
    <w:tmpl w:val="DD408A1A"/>
    <w:lvl w:ilvl="0" w:tplc="5B2400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F621BD"/>
    <w:multiLevelType w:val="hybridMultilevel"/>
    <w:tmpl w:val="09D8DEE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35"/>
  </w:num>
  <w:num w:numId="3">
    <w:abstractNumId w:val="13"/>
  </w:num>
  <w:num w:numId="4">
    <w:abstractNumId w:val="30"/>
  </w:num>
  <w:num w:numId="5">
    <w:abstractNumId w:val="26"/>
  </w:num>
  <w:num w:numId="6">
    <w:abstractNumId w:val="42"/>
  </w:num>
  <w:num w:numId="7">
    <w:abstractNumId w:val="40"/>
  </w:num>
  <w:num w:numId="8">
    <w:abstractNumId w:val="18"/>
  </w:num>
  <w:num w:numId="9">
    <w:abstractNumId w:val="23"/>
  </w:num>
  <w:num w:numId="10">
    <w:abstractNumId w:val="43"/>
  </w:num>
  <w:num w:numId="11">
    <w:abstractNumId w:val="32"/>
  </w:num>
  <w:num w:numId="12">
    <w:abstractNumId w:val="5"/>
  </w:num>
  <w:num w:numId="13">
    <w:abstractNumId w:val="11"/>
  </w:num>
  <w:num w:numId="14">
    <w:abstractNumId w:val="38"/>
  </w:num>
  <w:num w:numId="15">
    <w:abstractNumId w:val="14"/>
  </w:num>
  <w:num w:numId="16">
    <w:abstractNumId w:val="27"/>
  </w:num>
  <w:num w:numId="17">
    <w:abstractNumId w:val="24"/>
  </w:num>
  <w:num w:numId="18">
    <w:abstractNumId w:val="39"/>
  </w:num>
  <w:num w:numId="19">
    <w:abstractNumId w:val="8"/>
  </w:num>
  <w:num w:numId="20">
    <w:abstractNumId w:val="6"/>
  </w:num>
  <w:num w:numId="21">
    <w:abstractNumId w:val="20"/>
  </w:num>
  <w:num w:numId="22">
    <w:abstractNumId w:val="41"/>
  </w:num>
  <w:num w:numId="23">
    <w:abstractNumId w:val="1"/>
  </w:num>
  <w:num w:numId="24">
    <w:abstractNumId w:val="21"/>
  </w:num>
  <w:num w:numId="25">
    <w:abstractNumId w:val="9"/>
  </w:num>
  <w:num w:numId="26">
    <w:abstractNumId w:val="37"/>
  </w:num>
  <w:num w:numId="27">
    <w:abstractNumId w:val="44"/>
  </w:num>
  <w:num w:numId="28">
    <w:abstractNumId w:val="0"/>
  </w:num>
  <w:num w:numId="29">
    <w:abstractNumId w:val="12"/>
  </w:num>
  <w:num w:numId="30">
    <w:abstractNumId w:val="25"/>
  </w:num>
  <w:num w:numId="31">
    <w:abstractNumId w:val="15"/>
  </w:num>
  <w:num w:numId="32">
    <w:abstractNumId w:val="33"/>
  </w:num>
  <w:num w:numId="33">
    <w:abstractNumId w:val="3"/>
  </w:num>
  <w:num w:numId="34">
    <w:abstractNumId w:val="31"/>
  </w:num>
  <w:num w:numId="35">
    <w:abstractNumId w:val="16"/>
  </w:num>
  <w:num w:numId="36">
    <w:abstractNumId w:val="34"/>
  </w:num>
  <w:num w:numId="37">
    <w:abstractNumId w:val="29"/>
  </w:num>
  <w:num w:numId="38">
    <w:abstractNumId w:val="22"/>
  </w:num>
  <w:num w:numId="39">
    <w:abstractNumId w:val="2"/>
  </w:num>
  <w:num w:numId="40">
    <w:abstractNumId w:val="19"/>
  </w:num>
  <w:num w:numId="41">
    <w:abstractNumId w:val="7"/>
  </w:num>
  <w:num w:numId="42">
    <w:abstractNumId w:val="4"/>
  </w:num>
  <w:num w:numId="43">
    <w:abstractNumId w:val="28"/>
  </w:num>
  <w:num w:numId="44">
    <w:abstractNumId w:val="17"/>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467E"/>
    <w:rsid w:val="000047E3"/>
    <w:rsid w:val="00006813"/>
    <w:rsid w:val="00006AC4"/>
    <w:rsid w:val="00006CFE"/>
    <w:rsid w:val="00007768"/>
    <w:rsid w:val="0001000E"/>
    <w:rsid w:val="00010656"/>
    <w:rsid w:val="00011377"/>
    <w:rsid w:val="00012B60"/>
    <w:rsid w:val="00013364"/>
    <w:rsid w:val="000134AF"/>
    <w:rsid w:val="00013F05"/>
    <w:rsid w:val="00017BE0"/>
    <w:rsid w:val="0002006A"/>
    <w:rsid w:val="00021B83"/>
    <w:rsid w:val="000240FB"/>
    <w:rsid w:val="0002555E"/>
    <w:rsid w:val="00025610"/>
    <w:rsid w:val="00027CAA"/>
    <w:rsid w:val="000308B8"/>
    <w:rsid w:val="00031563"/>
    <w:rsid w:val="0003202F"/>
    <w:rsid w:val="00043E6A"/>
    <w:rsid w:val="00046594"/>
    <w:rsid w:val="00046BA6"/>
    <w:rsid w:val="00050A89"/>
    <w:rsid w:val="00050C24"/>
    <w:rsid w:val="0005117B"/>
    <w:rsid w:val="000531FB"/>
    <w:rsid w:val="00053508"/>
    <w:rsid w:val="000561D9"/>
    <w:rsid w:val="00056D8D"/>
    <w:rsid w:val="00056F4F"/>
    <w:rsid w:val="000573CD"/>
    <w:rsid w:val="00057415"/>
    <w:rsid w:val="000606BC"/>
    <w:rsid w:val="000612C4"/>
    <w:rsid w:val="00061315"/>
    <w:rsid w:val="000619DB"/>
    <w:rsid w:val="00061BBC"/>
    <w:rsid w:val="00063301"/>
    <w:rsid w:val="00064881"/>
    <w:rsid w:val="00065313"/>
    <w:rsid w:val="00067276"/>
    <w:rsid w:val="00070697"/>
    <w:rsid w:val="00073E1A"/>
    <w:rsid w:val="00075106"/>
    <w:rsid w:val="00082918"/>
    <w:rsid w:val="000830D0"/>
    <w:rsid w:val="00083637"/>
    <w:rsid w:val="00084012"/>
    <w:rsid w:val="00085216"/>
    <w:rsid w:val="00085700"/>
    <w:rsid w:val="00086252"/>
    <w:rsid w:val="00086548"/>
    <w:rsid w:val="00087FBD"/>
    <w:rsid w:val="00090422"/>
    <w:rsid w:val="000908EC"/>
    <w:rsid w:val="00090EB0"/>
    <w:rsid w:val="00091330"/>
    <w:rsid w:val="000917B7"/>
    <w:rsid w:val="00091F52"/>
    <w:rsid w:val="00092762"/>
    <w:rsid w:val="00093D75"/>
    <w:rsid w:val="00095F47"/>
    <w:rsid w:val="0009683E"/>
    <w:rsid w:val="000A1182"/>
    <w:rsid w:val="000A1AD1"/>
    <w:rsid w:val="000A25B8"/>
    <w:rsid w:val="000A2825"/>
    <w:rsid w:val="000A2BB3"/>
    <w:rsid w:val="000A339E"/>
    <w:rsid w:val="000A3E2E"/>
    <w:rsid w:val="000A541F"/>
    <w:rsid w:val="000A6516"/>
    <w:rsid w:val="000B042E"/>
    <w:rsid w:val="000B35BE"/>
    <w:rsid w:val="000B3E36"/>
    <w:rsid w:val="000B5EF6"/>
    <w:rsid w:val="000B618D"/>
    <w:rsid w:val="000B64FC"/>
    <w:rsid w:val="000B6A3E"/>
    <w:rsid w:val="000B7135"/>
    <w:rsid w:val="000B7742"/>
    <w:rsid w:val="000C09FF"/>
    <w:rsid w:val="000C1083"/>
    <w:rsid w:val="000C13EE"/>
    <w:rsid w:val="000C504D"/>
    <w:rsid w:val="000C530F"/>
    <w:rsid w:val="000C6FB8"/>
    <w:rsid w:val="000D2FE3"/>
    <w:rsid w:val="000D7338"/>
    <w:rsid w:val="000E13D2"/>
    <w:rsid w:val="000E1AED"/>
    <w:rsid w:val="000E33A2"/>
    <w:rsid w:val="000E3E26"/>
    <w:rsid w:val="000F0B17"/>
    <w:rsid w:val="000F22F7"/>
    <w:rsid w:val="00101EE3"/>
    <w:rsid w:val="00107500"/>
    <w:rsid w:val="001121A4"/>
    <w:rsid w:val="00112A91"/>
    <w:rsid w:val="001132DD"/>
    <w:rsid w:val="00113D06"/>
    <w:rsid w:val="00114CFE"/>
    <w:rsid w:val="001167F3"/>
    <w:rsid w:val="001177C1"/>
    <w:rsid w:val="00117928"/>
    <w:rsid w:val="001179E5"/>
    <w:rsid w:val="00117B2B"/>
    <w:rsid w:val="0012176F"/>
    <w:rsid w:val="00122449"/>
    <w:rsid w:val="00122979"/>
    <w:rsid w:val="00123157"/>
    <w:rsid w:val="00125B61"/>
    <w:rsid w:val="001271C3"/>
    <w:rsid w:val="00127503"/>
    <w:rsid w:val="00127887"/>
    <w:rsid w:val="00127E3D"/>
    <w:rsid w:val="00130575"/>
    <w:rsid w:val="00130788"/>
    <w:rsid w:val="001307A4"/>
    <w:rsid w:val="001317D1"/>
    <w:rsid w:val="00133743"/>
    <w:rsid w:val="0013402A"/>
    <w:rsid w:val="00135D01"/>
    <w:rsid w:val="0013780A"/>
    <w:rsid w:val="001427D0"/>
    <w:rsid w:val="00144E00"/>
    <w:rsid w:val="00145123"/>
    <w:rsid w:val="00147035"/>
    <w:rsid w:val="00150441"/>
    <w:rsid w:val="00150ED7"/>
    <w:rsid w:val="00151C09"/>
    <w:rsid w:val="0015582B"/>
    <w:rsid w:val="00155909"/>
    <w:rsid w:val="00155B6C"/>
    <w:rsid w:val="00155D2A"/>
    <w:rsid w:val="001569E7"/>
    <w:rsid w:val="00156FD9"/>
    <w:rsid w:val="00164622"/>
    <w:rsid w:val="00165FAB"/>
    <w:rsid w:val="00166947"/>
    <w:rsid w:val="00170768"/>
    <w:rsid w:val="00172A62"/>
    <w:rsid w:val="00172B05"/>
    <w:rsid w:val="0018089B"/>
    <w:rsid w:val="001813FD"/>
    <w:rsid w:val="00184372"/>
    <w:rsid w:val="001843A3"/>
    <w:rsid w:val="00185057"/>
    <w:rsid w:val="001864B7"/>
    <w:rsid w:val="00186B55"/>
    <w:rsid w:val="001873B2"/>
    <w:rsid w:val="00192CFC"/>
    <w:rsid w:val="001949D0"/>
    <w:rsid w:val="00195468"/>
    <w:rsid w:val="00195C86"/>
    <w:rsid w:val="0019780F"/>
    <w:rsid w:val="001A0589"/>
    <w:rsid w:val="001A0E34"/>
    <w:rsid w:val="001A0F87"/>
    <w:rsid w:val="001A2F43"/>
    <w:rsid w:val="001A2FFC"/>
    <w:rsid w:val="001A3132"/>
    <w:rsid w:val="001A3F43"/>
    <w:rsid w:val="001A626D"/>
    <w:rsid w:val="001A6958"/>
    <w:rsid w:val="001A73EE"/>
    <w:rsid w:val="001A7D64"/>
    <w:rsid w:val="001B2D13"/>
    <w:rsid w:val="001B3EB3"/>
    <w:rsid w:val="001B4275"/>
    <w:rsid w:val="001B5E0D"/>
    <w:rsid w:val="001C0FA5"/>
    <w:rsid w:val="001C19E1"/>
    <w:rsid w:val="001C2C34"/>
    <w:rsid w:val="001C31FC"/>
    <w:rsid w:val="001C3D73"/>
    <w:rsid w:val="001C4440"/>
    <w:rsid w:val="001C4A66"/>
    <w:rsid w:val="001C4DE0"/>
    <w:rsid w:val="001C50C0"/>
    <w:rsid w:val="001C6763"/>
    <w:rsid w:val="001C74AC"/>
    <w:rsid w:val="001D1CE2"/>
    <w:rsid w:val="001D1E43"/>
    <w:rsid w:val="001D363E"/>
    <w:rsid w:val="001D3CC3"/>
    <w:rsid w:val="001D553A"/>
    <w:rsid w:val="001D59F1"/>
    <w:rsid w:val="001E04AD"/>
    <w:rsid w:val="001E1009"/>
    <w:rsid w:val="001E1242"/>
    <w:rsid w:val="001E459A"/>
    <w:rsid w:val="001E4A91"/>
    <w:rsid w:val="001E4B54"/>
    <w:rsid w:val="001E5C5F"/>
    <w:rsid w:val="001E7CE6"/>
    <w:rsid w:val="001F2107"/>
    <w:rsid w:val="001F479F"/>
    <w:rsid w:val="001F48FA"/>
    <w:rsid w:val="001F4F7D"/>
    <w:rsid w:val="001F5862"/>
    <w:rsid w:val="002008C6"/>
    <w:rsid w:val="002009AD"/>
    <w:rsid w:val="00200DA3"/>
    <w:rsid w:val="00201549"/>
    <w:rsid w:val="00202A62"/>
    <w:rsid w:val="00202E63"/>
    <w:rsid w:val="00204459"/>
    <w:rsid w:val="002060CB"/>
    <w:rsid w:val="00207476"/>
    <w:rsid w:val="0021227A"/>
    <w:rsid w:val="00212B1C"/>
    <w:rsid w:val="00213108"/>
    <w:rsid w:val="0021609E"/>
    <w:rsid w:val="00217F57"/>
    <w:rsid w:val="002201FE"/>
    <w:rsid w:val="00223A3F"/>
    <w:rsid w:val="002247C6"/>
    <w:rsid w:val="00226D34"/>
    <w:rsid w:val="0023197C"/>
    <w:rsid w:val="00234C16"/>
    <w:rsid w:val="002365D1"/>
    <w:rsid w:val="00236C1E"/>
    <w:rsid w:val="00240B3A"/>
    <w:rsid w:val="00242C28"/>
    <w:rsid w:val="00242F1E"/>
    <w:rsid w:val="00242F32"/>
    <w:rsid w:val="00244096"/>
    <w:rsid w:val="00246860"/>
    <w:rsid w:val="00246931"/>
    <w:rsid w:val="002471E1"/>
    <w:rsid w:val="00256FE0"/>
    <w:rsid w:val="00257A1E"/>
    <w:rsid w:val="00260078"/>
    <w:rsid w:val="0026087B"/>
    <w:rsid w:val="00260B75"/>
    <w:rsid w:val="00261E86"/>
    <w:rsid w:val="00263511"/>
    <w:rsid w:val="00264A66"/>
    <w:rsid w:val="00267C59"/>
    <w:rsid w:val="00271A30"/>
    <w:rsid w:val="002736F0"/>
    <w:rsid w:val="00276AC1"/>
    <w:rsid w:val="00280131"/>
    <w:rsid w:val="00281969"/>
    <w:rsid w:val="0028409F"/>
    <w:rsid w:val="002844E0"/>
    <w:rsid w:val="0028777B"/>
    <w:rsid w:val="0029036C"/>
    <w:rsid w:val="00290A05"/>
    <w:rsid w:val="00293EF2"/>
    <w:rsid w:val="0029425C"/>
    <w:rsid w:val="002A278D"/>
    <w:rsid w:val="002A4AF1"/>
    <w:rsid w:val="002A6634"/>
    <w:rsid w:val="002A6B54"/>
    <w:rsid w:val="002A6DE3"/>
    <w:rsid w:val="002B07EB"/>
    <w:rsid w:val="002B3935"/>
    <w:rsid w:val="002B3FC0"/>
    <w:rsid w:val="002B5AC4"/>
    <w:rsid w:val="002B7A97"/>
    <w:rsid w:val="002C126F"/>
    <w:rsid w:val="002C3531"/>
    <w:rsid w:val="002C6B81"/>
    <w:rsid w:val="002D0306"/>
    <w:rsid w:val="002D053D"/>
    <w:rsid w:val="002D2818"/>
    <w:rsid w:val="002D2D0D"/>
    <w:rsid w:val="002D3B0E"/>
    <w:rsid w:val="002D4A42"/>
    <w:rsid w:val="002D56F2"/>
    <w:rsid w:val="002D5977"/>
    <w:rsid w:val="002D5EB0"/>
    <w:rsid w:val="002D5F67"/>
    <w:rsid w:val="002D616C"/>
    <w:rsid w:val="002E073C"/>
    <w:rsid w:val="002E193D"/>
    <w:rsid w:val="002E1B62"/>
    <w:rsid w:val="002E63B8"/>
    <w:rsid w:val="002E66B0"/>
    <w:rsid w:val="002F018E"/>
    <w:rsid w:val="002F0416"/>
    <w:rsid w:val="002F242A"/>
    <w:rsid w:val="002F448E"/>
    <w:rsid w:val="002F4B68"/>
    <w:rsid w:val="002F614D"/>
    <w:rsid w:val="002F6B9B"/>
    <w:rsid w:val="002F7A87"/>
    <w:rsid w:val="003019E4"/>
    <w:rsid w:val="00303803"/>
    <w:rsid w:val="00304D05"/>
    <w:rsid w:val="00306F4F"/>
    <w:rsid w:val="00310A64"/>
    <w:rsid w:val="0031195E"/>
    <w:rsid w:val="00312812"/>
    <w:rsid w:val="00313D25"/>
    <w:rsid w:val="00315FAA"/>
    <w:rsid w:val="003170A9"/>
    <w:rsid w:val="003201A4"/>
    <w:rsid w:val="0032087C"/>
    <w:rsid w:val="00323ADE"/>
    <w:rsid w:val="00324744"/>
    <w:rsid w:val="00334308"/>
    <w:rsid w:val="00336EDF"/>
    <w:rsid w:val="00337162"/>
    <w:rsid w:val="003412AE"/>
    <w:rsid w:val="00343EDE"/>
    <w:rsid w:val="0034510D"/>
    <w:rsid w:val="00345AC5"/>
    <w:rsid w:val="00345E92"/>
    <w:rsid w:val="003463C5"/>
    <w:rsid w:val="0034674A"/>
    <w:rsid w:val="00347CA3"/>
    <w:rsid w:val="00350C06"/>
    <w:rsid w:val="0035101C"/>
    <w:rsid w:val="003511FE"/>
    <w:rsid w:val="00353461"/>
    <w:rsid w:val="00355107"/>
    <w:rsid w:val="00362A62"/>
    <w:rsid w:val="00362FCF"/>
    <w:rsid w:val="00363F2D"/>
    <w:rsid w:val="003640C4"/>
    <w:rsid w:val="00365DBB"/>
    <w:rsid w:val="00367977"/>
    <w:rsid w:val="00367A5C"/>
    <w:rsid w:val="00370E99"/>
    <w:rsid w:val="003722F5"/>
    <w:rsid w:val="00373C49"/>
    <w:rsid w:val="00375A6D"/>
    <w:rsid w:val="00376E24"/>
    <w:rsid w:val="00377B3E"/>
    <w:rsid w:val="00384E1B"/>
    <w:rsid w:val="0038587C"/>
    <w:rsid w:val="00385EB3"/>
    <w:rsid w:val="0038743E"/>
    <w:rsid w:val="00390656"/>
    <w:rsid w:val="003926F0"/>
    <w:rsid w:val="00397094"/>
    <w:rsid w:val="00397399"/>
    <w:rsid w:val="003A0A81"/>
    <w:rsid w:val="003A0CAB"/>
    <w:rsid w:val="003A10A1"/>
    <w:rsid w:val="003A14C3"/>
    <w:rsid w:val="003A30D7"/>
    <w:rsid w:val="003A32EA"/>
    <w:rsid w:val="003A5CFC"/>
    <w:rsid w:val="003A5F4C"/>
    <w:rsid w:val="003A6B3D"/>
    <w:rsid w:val="003A6C04"/>
    <w:rsid w:val="003A79CA"/>
    <w:rsid w:val="003B129F"/>
    <w:rsid w:val="003B1E15"/>
    <w:rsid w:val="003B4902"/>
    <w:rsid w:val="003B4D44"/>
    <w:rsid w:val="003B4E14"/>
    <w:rsid w:val="003B75FE"/>
    <w:rsid w:val="003B7E16"/>
    <w:rsid w:val="003C5DA3"/>
    <w:rsid w:val="003C6D9A"/>
    <w:rsid w:val="003D0F1E"/>
    <w:rsid w:val="003D5109"/>
    <w:rsid w:val="003D5B06"/>
    <w:rsid w:val="003D5CFC"/>
    <w:rsid w:val="003D7739"/>
    <w:rsid w:val="003E1D2B"/>
    <w:rsid w:val="003E22DB"/>
    <w:rsid w:val="003E40E3"/>
    <w:rsid w:val="003E6F17"/>
    <w:rsid w:val="003E71B1"/>
    <w:rsid w:val="003E73A9"/>
    <w:rsid w:val="003F045C"/>
    <w:rsid w:val="003F1AD8"/>
    <w:rsid w:val="003F4BBC"/>
    <w:rsid w:val="003F7884"/>
    <w:rsid w:val="003F7EEE"/>
    <w:rsid w:val="00401F6F"/>
    <w:rsid w:val="0040254E"/>
    <w:rsid w:val="00403D4A"/>
    <w:rsid w:val="00404960"/>
    <w:rsid w:val="00405F3B"/>
    <w:rsid w:val="00407C41"/>
    <w:rsid w:val="00411264"/>
    <w:rsid w:val="004112C1"/>
    <w:rsid w:val="0041167B"/>
    <w:rsid w:val="00411695"/>
    <w:rsid w:val="0041554F"/>
    <w:rsid w:val="00416B2B"/>
    <w:rsid w:val="0042249C"/>
    <w:rsid w:val="004235A6"/>
    <w:rsid w:val="00423B86"/>
    <w:rsid w:val="0042473E"/>
    <w:rsid w:val="00426807"/>
    <w:rsid w:val="00427224"/>
    <w:rsid w:val="0042780C"/>
    <w:rsid w:val="00427E1E"/>
    <w:rsid w:val="00427F77"/>
    <w:rsid w:val="00431E42"/>
    <w:rsid w:val="00432348"/>
    <w:rsid w:val="004324FA"/>
    <w:rsid w:val="00432F1E"/>
    <w:rsid w:val="00433B12"/>
    <w:rsid w:val="00434F09"/>
    <w:rsid w:val="00435BB3"/>
    <w:rsid w:val="00436767"/>
    <w:rsid w:val="00440495"/>
    <w:rsid w:val="00440AE9"/>
    <w:rsid w:val="00440E08"/>
    <w:rsid w:val="004422D2"/>
    <w:rsid w:val="00442728"/>
    <w:rsid w:val="00442FA9"/>
    <w:rsid w:val="00444297"/>
    <w:rsid w:val="0044758F"/>
    <w:rsid w:val="004506B9"/>
    <w:rsid w:val="004509A2"/>
    <w:rsid w:val="00451A69"/>
    <w:rsid w:val="00451C08"/>
    <w:rsid w:val="00452103"/>
    <w:rsid w:val="00455130"/>
    <w:rsid w:val="0045575D"/>
    <w:rsid w:val="00460BC6"/>
    <w:rsid w:val="004624CD"/>
    <w:rsid w:val="004628D8"/>
    <w:rsid w:val="00464FAE"/>
    <w:rsid w:val="004662AA"/>
    <w:rsid w:val="00467B1E"/>
    <w:rsid w:val="00470388"/>
    <w:rsid w:val="004704C1"/>
    <w:rsid w:val="004710E2"/>
    <w:rsid w:val="0047278B"/>
    <w:rsid w:val="00475095"/>
    <w:rsid w:val="00477440"/>
    <w:rsid w:val="0047793C"/>
    <w:rsid w:val="0048211C"/>
    <w:rsid w:val="0048231A"/>
    <w:rsid w:val="004827C8"/>
    <w:rsid w:val="0049036B"/>
    <w:rsid w:val="00490AB6"/>
    <w:rsid w:val="004936F3"/>
    <w:rsid w:val="004941F5"/>
    <w:rsid w:val="0049523B"/>
    <w:rsid w:val="0049533E"/>
    <w:rsid w:val="00497348"/>
    <w:rsid w:val="004A09B4"/>
    <w:rsid w:val="004A0CE4"/>
    <w:rsid w:val="004A1E44"/>
    <w:rsid w:val="004A2D3E"/>
    <w:rsid w:val="004A6911"/>
    <w:rsid w:val="004A6D6B"/>
    <w:rsid w:val="004A72AA"/>
    <w:rsid w:val="004A7920"/>
    <w:rsid w:val="004B0F5B"/>
    <w:rsid w:val="004B23F4"/>
    <w:rsid w:val="004B4306"/>
    <w:rsid w:val="004B4891"/>
    <w:rsid w:val="004B5314"/>
    <w:rsid w:val="004B55B9"/>
    <w:rsid w:val="004C0760"/>
    <w:rsid w:val="004C0B48"/>
    <w:rsid w:val="004C1111"/>
    <w:rsid w:val="004C26ED"/>
    <w:rsid w:val="004C2B5D"/>
    <w:rsid w:val="004C3AE0"/>
    <w:rsid w:val="004C4669"/>
    <w:rsid w:val="004C4FF6"/>
    <w:rsid w:val="004C68DB"/>
    <w:rsid w:val="004D3CE8"/>
    <w:rsid w:val="004D6208"/>
    <w:rsid w:val="004D6F49"/>
    <w:rsid w:val="004D73FC"/>
    <w:rsid w:val="004D7953"/>
    <w:rsid w:val="004E012B"/>
    <w:rsid w:val="004E379E"/>
    <w:rsid w:val="004E3CB4"/>
    <w:rsid w:val="004E432F"/>
    <w:rsid w:val="004E76BE"/>
    <w:rsid w:val="004E7E83"/>
    <w:rsid w:val="004F033B"/>
    <w:rsid w:val="004F3362"/>
    <w:rsid w:val="004F6519"/>
    <w:rsid w:val="004F7355"/>
    <w:rsid w:val="004F748E"/>
    <w:rsid w:val="004F7A5A"/>
    <w:rsid w:val="00500741"/>
    <w:rsid w:val="005027CC"/>
    <w:rsid w:val="00502AC3"/>
    <w:rsid w:val="00502EA2"/>
    <w:rsid w:val="00505C3B"/>
    <w:rsid w:val="00506596"/>
    <w:rsid w:val="00511BA6"/>
    <w:rsid w:val="00511C30"/>
    <w:rsid w:val="00513486"/>
    <w:rsid w:val="0051349C"/>
    <w:rsid w:val="00515088"/>
    <w:rsid w:val="00516D8E"/>
    <w:rsid w:val="00517AB6"/>
    <w:rsid w:val="00517F6F"/>
    <w:rsid w:val="00524531"/>
    <w:rsid w:val="00525A7D"/>
    <w:rsid w:val="005308A7"/>
    <w:rsid w:val="00532E51"/>
    <w:rsid w:val="005418E5"/>
    <w:rsid w:val="00541C08"/>
    <w:rsid w:val="00545629"/>
    <w:rsid w:val="0055270D"/>
    <w:rsid w:val="0055298E"/>
    <w:rsid w:val="00552AC8"/>
    <w:rsid w:val="0055478D"/>
    <w:rsid w:val="00554F50"/>
    <w:rsid w:val="005657FF"/>
    <w:rsid w:val="00567C13"/>
    <w:rsid w:val="0057088F"/>
    <w:rsid w:val="005710E9"/>
    <w:rsid w:val="00574B58"/>
    <w:rsid w:val="005763EA"/>
    <w:rsid w:val="005801F4"/>
    <w:rsid w:val="005832C2"/>
    <w:rsid w:val="0058557B"/>
    <w:rsid w:val="005871ED"/>
    <w:rsid w:val="00587C9F"/>
    <w:rsid w:val="00590CCC"/>
    <w:rsid w:val="00592480"/>
    <w:rsid w:val="00595089"/>
    <w:rsid w:val="0059722E"/>
    <w:rsid w:val="005A1240"/>
    <w:rsid w:val="005A16C1"/>
    <w:rsid w:val="005A1776"/>
    <w:rsid w:val="005A1DF8"/>
    <w:rsid w:val="005A2C24"/>
    <w:rsid w:val="005A34CF"/>
    <w:rsid w:val="005A35C8"/>
    <w:rsid w:val="005A35EA"/>
    <w:rsid w:val="005A3990"/>
    <w:rsid w:val="005A4A2D"/>
    <w:rsid w:val="005A665A"/>
    <w:rsid w:val="005A69F8"/>
    <w:rsid w:val="005A6B14"/>
    <w:rsid w:val="005A6CFA"/>
    <w:rsid w:val="005A7728"/>
    <w:rsid w:val="005B01AF"/>
    <w:rsid w:val="005B3B23"/>
    <w:rsid w:val="005B489D"/>
    <w:rsid w:val="005B7495"/>
    <w:rsid w:val="005C0048"/>
    <w:rsid w:val="005C15DD"/>
    <w:rsid w:val="005C45C6"/>
    <w:rsid w:val="005D04AC"/>
    <w:rsid w:val="005D0AA4"/>
    <w:rsid w:val="005D2B2D"/>
    <w:rsid w:val="005D2C3F"/>
    <w:rsid w:val="005D3A2F"/>
    <w:rsid w:val="005D4EDB"/>
    <w:rsid w:val="005D5063"/>
    <w:rsid w:val="005D61BC"/>
    <w:rsid w:val="005D7C0A"/>
    <w:rsid w:val="005E0577"/>
    <w:rsid w:val="005E2473"/>
    <w:rsid w:val="005E2517"/>
    <w:rsid w:val="005E3765"/>
    <w:rsid w:val="005E42B3"/>
    <w:rsid w:val="005E47F6"/>
    <w:rsid w:val="005E4871"/>
    <w:rsid w:val="005E4C74"/>
    <w:rsid w:val="005E5673"/>
    <w:rsid w:val="005E66E3"/>
    <w:rsid w:val="005F42AD"/>
    <w:rsid w:val="005F4FD8"/>
    <w:rsid w:val="005F5B89"/>
    <w:rsid w:val="005F7582"/>
    <w:rsid w:val="00601982"/>
    <w:rsid w:val="00602977"/>
    <w:rsid w:val="00603030"/>
    <w:rsid w:val="00603FC8"/>
    <w:rsid w:val="006065CC"/>
    <w:rsid w:val="0060765F"/>
    <w:rsid w:val="006106C5"/>
    <w:rsid w:val="006110F0"/>
    <w:rsid w:val="0061183F"/>
    <w:rsid w:val="00612B04"/>
    <w:rsid w:val="0061350E"/>
    <w:rsid w:val="006149AF"/>
    <w:rsid w:val="00614D67"/>
    <w:rsid w:val="0061566A"/>
    <w:rsid w:val="00615CC1"/>
    <w:rsid w:val="00621A87"/>
    <w:rsid w:val="00622EDC"/>
    <w:rsid w:val="0062306F"/>
    <w:rsid w:val="00630EAD"/>
    <w:rsid w:val="006355C7"/>
    <w:rsid w:val="0063780F"/>
    <w:rsid w:val="00637C0F"/>
    <w:rsid w:val="00637D0F"/>
    <w:rsid w:val="00640C11"/>
    <w:rsid w:val="00640EEB"/>
    <w:rsid w:val="00643ECA"/>
    <w:rsid w:val="006442C1"/>
    <w:rsid w:val="006514E4"/>
    <w:rsid w:val="00651984"/>
    <w:rsid w:val="00651CCA"/>
    <w:rsid w:val="00654AF2"/>
    <w:rsid w:val="006573A2"/>
    <w:rsid w:val="00657B0D"/>
    <w:rsid w:val="00660825"/>
    <w:rsid w:val="006625C0"/>
    <w:rsid w:val="00662CAF"/>
    <w:rsid w:val="006637D3"/>
    <w:rsid w:val="00665A67"/>
    <w:rsid w:val="00665D80"/>
    <w:rsid w:val="00667338"/>
    <w:rsid w:val="0067019E"/>
    <w:rsid w:val="006718CF"/>
    <w:rsid w:val="00671DE4"/>
    <w:rsid w:val="0067265B"/>
    <w:rsid w:val="0067534D"/>
    <w:rsid w:val="00677015"/>
    <w:rsid w:val="0068210E"/>
    <w:rsid w:val="00684815"/>
    <w:rsid w:val="006953BF"/>
    <w:rsid w:val="0069592C"/>
    <w:rsid w:val="00696F12"/>
    <w:rsid w:val="0069701A"/>
    <w:rsid w:val="00697685"/>
    <w:rsid w:val="00697A5C"/>
    <w:rsid w:val="006A1DEE"/>
    <w:rsid w:val="006A241E"/>
    <w:rsid w:val="006A2B81"/>
    <w:rsid w:val="006A2C69"/>
    <w:rsid w:val="006A2DC7"/>
    <w:rsid w:val="006A30E5"/>
    <w:rsid w:val="006B0C9E"/>
    <w:rsid w:val="006B12C4"/>
    <w:rsid w:val="006B18D0"/>
    <w:rsid w:val="006B3BF7"/>
    <w:rsid w:val="006B5058"/>
    <w:rsid w:val="006B5363"/>
    <w:rsid w:val="006B5715"/>
    <w:rsid w:val="006C005B"/>
    <w:rsid w:val="006C19C6"/>
    <w:rsid w:val="006C49B6"/>
    <w:rsid w:val="006C505D"/>
    <w:rsid w:val="006C59AC"/>
    <w:rsid w:val="006C66CA"/>
    <w:rsid w:val="006C6883"/>
    <w:rsid w:val="006C77EF"/>
    <w:rsid w:val="006D0540"/>
    <w:rsid w:val="006D184C"/>
    <w:rsid w:val="006D2703"/>
    <w:rsid w:val="006D3059"/>
    <w:rsid w:val="006D556A"/>
    <w:rsid w:val="006D5B0D"/>
    <w:rsid w:val="006D6249"/>
    <w:rsid w:val="006D6412"/>
    <w:rsid w:val="006D66EB"/>
    <w:rsid w:val="006E02E7"/>
    <w:rsid w:val="006E082C"/>
    <w:rsid w:val="006E0E72"/>
    <w:rsid w:val="006E1619"/>
    <w:rsid w:val="006E3339"/>
    <w:rsid w:val="006E3E9E"/>
    <w:rsid w:val="006E4365"/>
    <w:rsid w:val="006E4783"/>
    <w:rsid w:val="006F14C0"/>
    <w:rsid w:val="006F208B"/>
    <w:rsid w:val="006F266E"/>
    <w:rsid w:val="006F3657"/>
    <w:rsid w:val="006F3D3B"/>
    <w:rsid w:val="006F47E5"/>
    <w:rsid w:val="006F4A10"/>
    <w:rsid w:val="006F4D19"/>
    <w:rsid w:val="006F54E1"/>
    <w:rsid w:val="006F7002"/>
    <w:rsid w:val="00700CA0"/>
    <w:rsid w:val="00701ADA"/>
    <w:rsid w:val="00701B8E"/>
    <w:rsid w:val="00706ED1"/>
    <w:rsid w:val="007072E4"/>
    <w:rsid w:val="0070748C"/>
    <w:rsid w:val="007117BB"/>
    <w:rsid w:val="007162EE"/>
    <w:rsid w:val="00716B25"/>
    <w:rsid w:val="00716E42"/>
    <w:rsid w:val="007204AB"/>
    <w:rsid w:val="00720D27"/>
    <w:rsid w:val="00722284"/>
    <w:rsid w:val="007225C9"/>
    <w:rsid w:val="00722788"/>
    <w:rsid w:val="00722970"/>
    <w:rsid w:val="007229EF"/>
    <w:rsid w:val="007243D3"/>
    <w:rsid w:val="00724490"/>
    <w:rsid w:val="00727180"/>
    <w:rsid w:val="0073159C"/>
    <w:rsid w:val="00734A65"/>
    <w:rsid w:val="00736B07"/>
    <w:rsid w:val="007422EB"/>
    <w:rsid w:val="00742942"/>
    <w:rsid w:val="00743145"/>
    <w:rsid w:val="00743EF5"/>
    <w:rsid w:val="007448B5"/>
    <w:rsid w:val="00745167"/>
    <w:rsid w:val="007504F3"/>
    <w:rsid w:val="00751435"/>
    <w:rsid w:val="0075261E"/>
    <w:rsid w:val="0075267F"/>
    <w:rsid w:val="00752FD9"/>
    <w:rsid w:val="007537A4"/>
    <w:rsid w:val="0075519B"/>
    <w:rsid w:val="00760ABE"/>
    <w:rsid w:val="00762F2D"/>
    <w:rsid w:val="0076332A"/>
    <w:rsid w:val="00763A99"/>
    <w:rsid w:val="00763CDE"/>
    <w:rsid w:val="00763EDE"/>
    <w:rsid w:val="007659F6"/>
    <w:rsid w:val="00767EB6"/>
    <w:rsid w:val="007715F3"/>
    <w:rsid w:val="00771B44"/>
    <w:rsid w:val="00775913"/>
    <w:rsid w:val="00780C78"/>
    <w:rsid w:val="00783079"/>
    <w:rsid w:val="007836E3"/>
    <w:rsid w:val="00783987"/>
    <w:rsid w:val="00784EA4"/>
    <w:rsid w:val="007854B2"/>
    <w:rsid w:val="007855B1"/>
    <w:rsid w:val="00790FDC"/>
    <w:rsid w:val="00791512"/>
    <w:rsid w:val="00792B4F"/>
    <w:rsid w:val="00793539"/>
    <w:rsid w:val="00796B14"/>
    <w:rsid w:val="007A2F99"/>
    <w:rsid w:val="007A421C"/>
    <w:rsid w:val="007A56DB"/>
    <w:rsid w:val="007A5CFA"/>
    <w:rsid w:val="007A7F5C"/>
    <w:rsid w:val="007B0ECE"/>
    <w:rsid w:val="007B6B55"/>
    <w:rsid w:val="007B7DBF"/>
    <w:rsid w:val="007C616E"/>
    <w:rsid w:val="007D0E3E"/>
    <w:rsid w:val="007D0EFE"/>
    <w:rsid w:val="007D12AE"/>
    <w:rsid w:val="007D4F26"/>
    <w:rsid w:val="007D68D1"/>
    <w:rsid w:val="007D796E"/>
    <w:rsid w:val="007E0644"/>
    <w:rsid w:val="007E5951"/>
    <w:rsid w:val="007E601B"/>
    <w:rsid w:val="007E6B24"/>
    <w:rsid w:val="007F09E3"/>
    <w:rsid w:val="007F3074"/>
    <w:rsid w:val="007F374C"/>
    <w:rsid w:val="007F44E7"/>
    <w:rsid w:val="007F4A64"/>
    <w:rsid w:val="007F651A"/>
    <w:rsid w:val="007F71CE"/>
    <w:rsid w:val="007F7F19"/>
    <w:rsid w:val="00800C5E"/>
    <w:rsid w:val="00803807"/>
    <w:rsid w:val="008053D3"/>
    <w:rsid w:val="00805E26"/>
    <w:rsid w:val="00807258"/>
    <w:rsid w:val="00807947"/>
    <w:rsid w:val="00810981"/>
    <w:rsid w:val="00810AA1"/>
    <w:rsid w:val="0081274D"/>
    <w:rsid w:val="00814DE0"/>
    <w:rsid w:val="008219C7"/>
    <w:rsid w:val="00821A00"/>
    <w:rsid w:val="00821C2A"/>
    <w:rsid w:val="00822C41"/>
    <w:rsid w:val="00822FCD"/>
    <w:rsid w:val="008231F5"/>
    <w:rsid w:val="0082322E"/>
    <w:rsid w:val="008234A9"/>
    <w:rsid w:val="00825272"/>
    <w:rsid w:val="008306B3"/>
    <w:rsid w:val="008318C5"/>
    <w:rsid w:val="00831CF7"/>
    <w:rsid w:val="008327B7"/>
    <w:rsid w:val="008337DD"/>
    <w:rsid w:val="00833E9C"/>
    <w:rsid w:val="008367C3"/>
    <w:rsid w:val="0083731C"/>
    <w:rsid w:val="00840A15"/>
    <w:rsid w:val="00843613"/>
    <w:rsid w:val="00843A31"/>
    <w:rsid w:val="0084483A"/>
    <w:rsid w:val="00846720"/>
    <w:rsid w:val="00850B70"/>
    <w:rsid w:val="00852E49"/>
    <w:rsid w:val="00853AEB"/>
    <w:rsid w:val="00854535"/>
    <w:rsid w:val="00856876"/>
    <w:rsid w:val="00856B69"/>
    <w:rsid w:val="00856C97"/>
    <w:rsid w:val="008600B2"/>
    <w:rsid w:val="0086296C"/>
    <w:rsid w:val="00862CE0"/>
    <w:rsid w:val="00863A23"/>
    <w:rsid w:val="00864211"/>
    <w:rsid w:val="00864C05"/>
    <w:rsid w:val="00866A49"/>
    <w:rsid w:val="008677D6"/>
    <w:rsid w:val="00867C9D"/>
    <w:rsid w:val="00874C46"/>
    <w:rsid w:val="00874F99"/>
    <w:rsid w:val="00876BE6"/>
    <w:rsid w:val="00882037"/>
    <w:rsid w:val="008847B1"/>
    <w:rsid w:val="00886E23"/>
    <w:rsid w:val="00887391"/>
    <w:rsid w:val="00887B4A"/>
    <w:rsid w:val="0089030D"/>
    <w:rsid w:val="0089152C"/>
    <w:rsid w:val="008932EE"/>
    <w:rsid w:val="00893692"/>
    <w:rsid w:val="00893EAF"/>
    <w:rsid w:val="0089404D"/>
    <w:rsid w:val="00894081"/>
    <w:rsid w:val="00894BD9"/>
    <w:rsid w:val="00894CCA"/>
    <w:rsid w:val="00897E29"/>
    <w:rsid w:val="00897FD6"/>
    <w:rsid w:val="008A377F"/>
    <w:rsid w:val="008A533C"/>
    <w:rsid w:val="008A5468"/>
    <w:rsid w:val="008B210A"/>
    <w:rsid w:val="008B3042"/>
    <w:rsid w:val="008B69F1"/>
    <w:rsid w:val="008B7C4E"/>
    <w:rsid w:val="008B7E39"/>
    <w:rsid w:val="008C078A"/>
    <w:rsid w:val="008C0D45"/>
    <w:rsid w:val="008C0E9F"/>
    <w:rsid w:val="008C1072"/>
    <w:rsid w:val="008C23EE"/>
    <w:rsid w:val="008C28D9"/>
    <w:rsid w:val="008C43C5"/>
    <w:rsid w:val="008C5E3D"/>
    <w:rsid w:val="008C7F14"/>
    <w:rsid w:val="008C7F51"/>
    <w:rsid w:val="008D0F6B"/>
    <w:rsid w:val="008D3860"/>
    <w:rsid w:val="008D68E1"/>
    <w:rsid w:val="008D7104"/>
    <w:rsid w:val="008D7FB8"/>
    <w:rsid w:val="008E0350"/>
    <w:rsid w:val="008E1F83"/>
    <w:rsid w:val="008E46F9"/>
    <w:rsid w:val="008E6888"/>
    <w:rsid w:val="008E77B9"/>
    <w:rsid w:val="008F0017"/>
    <w:rsid w:val="008F0518"/>
    <w:rsid w:val="008F05D1"/>
    <w:rsid w:val="008F15CC"/>
    <w:rsid w:val="008F3EED"/>
    <w:rsid w:val="008F444F"/>
    <w:rsid w:val="008F53E8"/>
    <w:rsid w:val="008F585F"/>
    <w:rsid w:val="008F6B85"/>
    <w:rsid w:val="009013FC"/>
    <w:rsid w:val="00905A1D"/>
    <w:rsid w:val="00905EEC"/>
    <w:rsid w:val="0091000E"/>
    <w:rsid w:val="00912010"/>
    <w:rsid w:val="009128AA"/>
    <w:rsid w:val="00912D05"/>
    <w:rsid w:val="00913C51"/>
    <w:rsid w:val="00915948"/>
    <w:rsid w:val="0092125E"/>
    <w:rsid w:val="009215D8"/>
    <w:rsid w:val="00921A7E"/>
    <w:rsid w:val="009238F6"/>
    <w:rsid w:val="00923E97"/>
    <w:rsid w:val="009305B2"/>
    <w:rsid w:val="00930A0A"/>
    <w:rsid w:val="00930D85"/>
    <w:rsid w:val="0093124F"/>
    <w:rsid w:val="00931980"/>
    <w:rsid w:val="0093276D"/>
    <w:rsid w:val="00932B78"/>
    <w:rsid w:val="00932D21"/>
    <w:rsid w:val="00934A0D"/>
    <w:rsid w:val="00934D06"/>
    <w:rsid w:val="009350DC"/>
    <w:rsid w:val="00935CC5"/>
    <w:rsid w:val="00936B21"/>
    <w:rsid w:val="00937254"/>
    <w:rsid w:val="009405A4"/>
    <w:rsid w:val="009410AA"/>
    <w:rsid w:val="00941C2E"/>
    <w:rsid w:val="0094254F"/>
    <w:rsid w:val="00942A0A"/>
    <w:rsid w:val="009439D5"/>
    <w:rsid w:val="00943F16"/>
    <w:rsid w:val="0094406B"/>
    <w:rsid w:val="00944411"/>
    <w:rsid w:val="00945316"/>
    <w:rsid w:val="009457E1"/>
    <w:rsid w:val="00946143"/>
    <w:rsid w:val="009477A5"/>
    <w:rsid w:val="0095298E"/>
    <w:rsid w:val="0095319A"/>
    <w:rsid w:val="0095556E"/>
    <w:rsid w:val="00957B72"/>
    <w:rsid w:val="00960682"/>
    <w:rsid w:val="009609A3"/>
    <w:rsid w:val="00961EE1"/>
    <w:rsid w:val="009628F0"/>
    <w:rsid w:val="0096420A"/>
    <w:rsid w:val="00966532"/>
    <w:rsid w:val="00970CAC"/>
    <w:rsid w:val="009719F7"/>
    <w:rsid w:val="00973301"/>
    <w:rsid w:val="009733A7"/>
    <w:rsid w:val="0097763B"/>
    <w:rsid w:val="0097781D"/>
    <w:rsid w:val="009779EC"/>
    <w:rsid w:val="00977AD7"/>
    <w:rsid w:val="00977B79"/>
    <w:rsid w:val="00980CED"/>
    <w:rsid w:val="00981B76"/>
    <w:rsid w:val="00982A84"/>
    <w:rsid w:val="00983193"/>
    <w:rsid w:val="00983517"/>
    <w:rsid w:val="00986768"/>
    <w:rsid w:val="00987B93"/>
    <w:rsid w:val="00990A77"/>
    <w:rsid w:val="009927DB"/>
    <w:rsid w:val="009952AB"/>
    <w:rsid w:val="009957C0"/>
    <w:rsid w:val="009A2A8E"/>
    <w:rsid w:val="009A412C"/>
    <w:rsid w:val="009A547C"/>
    <w:rsid w:val="009A56A6"/>
    <w:rsid w:val="009A577C"/>
    <w:rsid w:val="009A6062"/>
    <w:rsid w:val="009B053B"/>
    <w:rsid w:val="009B0F5A"/>
    <w:rsid w:val="009B2DBE"/>
    <w:rsid w:val="009B2F69"/>
    <w:rsid w:val="009C3AAE"/>
    <w:rsid w:val="009C5394"/>
    <w:rsid w:val="009C5706"/>
    <w:rsid w:val="009D0062"/>
    <w:rsid w:val="009D0CC1"/>
    <w:rsid w:val="009D38A3"/>
    <w:rsid w:val="009D4089"/>
    <w:rsid w:val="009D526A"/>
    <w:rsid w:val="009D64E8"/>
    <w:rsid w:val="009D6D1C"/>
    <w:rsid w:val="009D6DE1"/>
    <w:rsid w:val="009D6EE7"/>
    <w:rsid w:val="009E0CD2"/>
    <w:rsid w:val="009E27E6"/>
    <w:rsid w:val="009E3053"/>
    <w:rsid w:val="009E36BC"/>
    <w:rsid w:val="009E3AAC"/>
    <w:rsid w:val="009E3BE5"/>
    <w:rsid w:val="009E485B"/>
    <w:rsid w:val="009E6FF9"/>
    <w:rsid w:val="009F3E50"/>
    <w:rsid w:val="009F4FC4"/>
    <w:rsid w:val="009F5630"/>
    <w:rsid w:val="009F7831"/>
    <w:rsid w:val="00A0084D"/>
    <w:rsid w:val="00A00C81"/>
    <w:rsid w:val="00A00F41"/>
    <w:rsid w:val="00A01505"/>
    <w:rsid w:val="00A02928"/>
    <w:rsid w:val="00A047B4"/>
    <w:rsid w:val="00A0583A"/>
    <w:rsid w:val="00A059CA"/>
    <w:rsid w:val="00A10C8B"/>
    <w:rsid w:val="00A13FBD"/>
    <w:rsid w:val="00A14108"/>
    <w:rsid w:val="00A1433F"/>
    <w:rsid w:val="00A1629E"/>
    <w:rsid w:val="00A2009A"/>
    <w:rsid w:val="00A20A77"/>
    <w:rsid w:val="00A22293"/>
    <w:rsid w:val="00A22552"/>
    <w:rsid w:val="00A23272"/>
    <w:rsid w:val="00A235D3"/>
    <w:rsid w:val="00A24078"/>
    <w:rsid w:val="00A262BB"/>
    <w:rsid w:val="00A26D0A"/>
    <w:rsid w:val="00A30083"/>
    <w:rsid w:val="00A30CDA"/>
    <w:rsid w:val="00A3159C"/>
    <w:rsid w:val="00A31C5E"/>
    <w:rsid w:val="00A32431"/>
    <w:rsid w:val="00A35A67"/>
    <w:rsid w:val="00A3623B"/>
    <w:rsid w:val="00A37585"/>
    <w:rsid w:val="00A403D2"/>
    <w:rsid w:val="00A41B8E"/>
    <w:rsid w:val="00A4210F"/>
    <w:rsid w:val="00A424F6"/>
    <w:rsid w:val="00A43023"/>
    <w:rsid w:val="00A43879"/>
    <w:rsid w:val="00A453E5"/>
    <w:rsid w:val="00A512C8"/>
    <w:rsid w:val="00A516F8"/>
    <w:rsid w:val="00A53C2A"/>
    <w:rsid w:val="00A54105"/>
    <w:rsid w:val="00A54218"/>
    <w:rsid w:val="00A57962"/>
    <w:rsid w:val="00A57CE8"/>
    <w:rsid w:val="00A60A6F"/>
    <w:rsid w:val="00A65087"/>
    <w:rsid w:val="00A65A2A"/>
    <w:rsid w:val="00A700B7"/>
    <w:rsid w:val="00A74BE7"/>
    <w:rsid w:val="00A77EF7"/>
    <w:rsid w:val="00A81158"/>
    <w:rsid w:val="00A82A57"/>
    <w:rsid w:val="00A82B74"/>
    <w:rsid w:val="00A8461F"/>
    <w:rsid w:val="00A8508F"/>
    <w:rsid w:val="00A86016"/>
    <w:rsid w:val="00A904EE"/>
    <w:rsid w:val="00A91598"/>
    <w:rsid w:val="00A92DEA"/>
    <w:rsid w:val="00A945F6"/>
    <w:rsid w:val="00A95072"/>
    <w:rsid w:val="00A95400"/>
    <w:rsid w:val="00A96A04"/>
    <w:rsid w:val="00A96D5B"/>
    <w:rsid w:val="00A96D64"/>
    <w:rsid w:val="00AA0AD5"/>
    <w:rsid w:val="00AA7380"/>
    <w:rsid w:val="00AA7B96"/>
    <w:rsid w:val="00AA7F48"/>
    <w:rsid w:val="00AB0B3D"/>
    <w:rsid w:val="00AB2716"/>
    <w:rsid w:val="00AB3B25"/>
    <w:rsid w:val="00AB3FE0"/>
    <w:rsid w:val="00AB49BB"/>
    <w:rsid w:val="00AB4F4C"/>
    <w:rsid w:val="00AB5B54"/>
    <w:rsid w:val="00AB63DE"/>
    <w:rsid w:val="00AC136A"/>
    <w:rsid w:val="00AC1DDE"/>
    <w:rsid w:val="00AC2C8E"/>
    <w:rsid w:val="00AC4A99"/>
    <w:rsid w:val="00AC6E8B"/>
    <w:rsid w:val="00AC6EEC"/>
    <w:rsid w:val="00AC7EC6"/>
    <w:rsid w:val="00AC7F57"/>
    <w:rsid w:val="00AD02E2"/>
    <w:rsid w:val="00AD0559"/>
    <w:rsid w:val="00AD2207"/>
    <w:rsid w:val="00AD392E"/>
    <w:rsid w:val="00AD525F"/>
    <w:rsid w:val="00AD5CCC"/>
    <w:rsid w:val="00AE4027"/>
    <w:rsid w:val="00AE58B6"/>
    <w:rsid w:val="00AE5FEA"/>
    <w:rsid w:val="00AE7F43"/>
    <w:rsid w:val="00AF3833"/>
    <w:rsid w:val="00AF6532"/>
    <w:rsid w:val="00B00A8F"/>
    <w:rsid w:val="00B019B0"/>
    <w:rsid w:val="00B023F5"/>
    <w:rsid w:val="00B04C27"/>
    <w:rsid w:val="00B058FF"/>
    <w:rsid w:val="00B05A7D"/>
    <w:rsid w:val="00B1122F"/>
    <w:rsid w:val="00B11FE6"/>
    <w:rsid w:val="00B12789"/>
    <w:rsid w:val="00B13A13"/>
    <w:rsid w:val="00B13AF2"/>
    <w:rsid w:val="00B158E3"/>
    <w:rsid w:val="00B159BD"/>
    <w:rsid w:val="00B17DD1"/>
    <w:rsid w:val="00B236CE"/>
    <w:rsid w:val="00B23889"/>
    <w:rsid w:val="00B24115"/>
    <w:rsid w:val="00B24394"/>
    <w:rsid w:val="00B26113"/>
    <w:rsid w:val="00B261F7"/>
    <w:rsid w:val="00B26BB5"/>
    <w:rsid w:val="00B2772A"/>
    <w:rsid w:val="00B278FA"/>
    <w:rsid w:val="00B330CD"/>
    <w:rsid w:val="00B36BFA"/>
    <w:rsid w:val="00B40074"/>
    <w:rsid w:val="00B40151"/>
    <w:rsid w:val="00B40393"/>
    <w:rsid w:val="00B419A1"/>
    <w:rsid w:val="00B4212A"/>
    <w:rsid w:val="00B42897"/>
    <w:rsid w:val="00B42A66"/>
    <w:rsid w:val="00B442BD"/>
    <w:rsid w:val="00B461BA"/>
    <w:rsid w:val="00B461FB"/>
    <w:rsid w:val="00B464F2"/>
    <w:rsid w:val="00B46E93"/>
    <w:rsid w:val="00B47489"/>
    <w:rsid w:val="00B47E60"/>
    <w:rsid w:val="00B50364"/>
    <w:rsid w:val="00B50EDC"/>
    <w:rsid w:val="00B52E4B"/>
    <w:rsid w:val="00B5344F"/>
    <w:rsid w:val="00B542B2"/>
    <w:rsid w:val="00B55FBE"/>
    <w:rsid w:val="00B56022"/>
    <w:rsid w:val="00B567F7"/>
    <w:rsid w:val="00B56EBA"/>
    <w:rsid w:val="00B57932"/>
    <w:rsid w:val="00B6118E"/>
    <w:rsid w:val="00B618EC"/>
    <w:rsid w:val="00B63050"/>
    <w:rsid w:val="00B634E1"/>
    <w:rsid w:val="00B64EFE"/>
    <w:rsid w:val="00B65336"/>
    <w:rsid w:val="00B65530"/>
    <w:rsid w:val="00B65603"/>
    <w:rsid w:val="00B65AF1"/>
    <w:rsid w:val="00B72573"/>
    <w:rsid w:val="00B72749"/>
    <w:rsid w:val="00B72950"/>
    <w:rsid w:val="00B74484"/>
    <w:rsid w:val="00B74491"/>
    <w:rsid w:val="00B75B3D"/>
    <w:rsid w:val="00B7691C"/>
    <w:rsid w:val="00B836B4"/>
    <w:rsid w:val="00B84C06"/>
    <w:rsid w:val="00B85249"/>
    <w:rsid w:val="00B87458"/>
    <w:rsid w:val="00B909D0"/>
    <w:rsid w:val="00B90FD1"/>
    <w:rsid w:val="00B9493F"/>
    <w:rsid w:val="00B973B2"/>
    <w:rsid w:val="00BA2D46"/>
    <w:rsid w:val="00BA5737"/>
    <w:rsid w:val="00BA6391"/>
    <w:rsid w:val="00BA7FF3"/>
    <w:rsid w:val="00BB0AFE"/>
    <w:rsid w:val="00BB0C50"/>
    <w:rsid w:val="00BB2527"/>
    <w:rsid w:val="00BB3AF4"/>
    <w:rsid w:val="00BB51CE"/>
    <w:rsid w:val="00BB5857"/>
    <w:rsid w:val="00BC00E9"/>
    <w:rsid w:val="00BC0D62"/>
    <w:rsid w:val="00BC277B"/>
    <w:rsid w:val="00BC28E3"/>
    <w:rsid w:val="00BC3CAC"/>
    <w:rsid w:val="00BC6130"/>
    <w:rsid w:val="00BC65E0"/>
    <w:rsid w:val="00BC6C45"/>
    <w:rsid w:val="00BD0A45"/>
    <w:rsid w:val="00BD6281"/>
    <w:rsid w:val="00BD777C"/>
    <w:rsid w:val="00BE05B2"/>
    <w:rsid w:val="00BE238C"/>
    <w:rsid w:val="00BE6D68"/>
    <w:rsid w:val="00BF2680"/>
    <w:rsid w:val="00BF7BE8"/>
    <w:rsid w:val="00C0069A"/>
    <w:rsid w:val="00C01411"/>
    <w:rsid w:val="00C01CAE"/>
    <w:rsid w:val="00C02987"/>
    <w:rsid w:val="00C031D3"/>
    <w:rsid w:val="00C03717"/>
    <w:rsid w:val="00C04387"/>
    <w:rsid w:val="00C046A5"/>
    <w:rsid w:val="00C06409"/>
    <w:rsid w:val="00C06727"/>
    <w:rsid w:val="00C06799"/>
    <w:rsid w:val="00C07264"/>
    <w:rsid w:val="00C07B83"/>
    <w:rsid w:val="00C10B60"/>
    <w:rsid w:val="00C10D9D"/>
    <w:rsid w:val="00C11028"/>
    <w:rsid w:val="00C117F7"/>
    <w:rsid w:val="00C11BE4"/>
    <w:rsid w:val="00C1253E"/>
    <w:rsid w:val="00C13E0B"/>
    <w:rsid w:val="00C15137"/>
    <w:rsid w:val="00C16CB9"/>
    <w:rsid w:val="00C16FED"/>
    <w:rsid w:val="00C23A0C"/>
    <w:rsid w:val="00C24521"/>
    <w:rsid w:val="00C27AF2"/>
    <w:rsid w:val="00C30FB9"/>
    <w:rsid w:val="00C31641"/>
    <w:rsid w:val="00C32955"/>
    <w:rsid w:val="00C34211"/>
    <w:rsid w:val="00C34D12"/>
    <w:rsid w:val="00C37D34"/>
    <w:rsid w:val="00C408DE"/>
    <w:rsid w:val="00C427B3"/>
    <w:rsid w:val="00C43716"/>
    <w:rsid w:val="00C44CF7"/>
    <w:rsid w:val="00C4790B"/>
    <w:rsid w:val="00C5007B"/>
    <w:rsid w:val="00C51A73"/>
    <w:rsid w:val="00C56CC1"/>
    <w:rsid w:val="00C57307"/>
    <w:rsid w:val="00C600CA"/>
    <w:rsid w:val="00C61557"/>
    <w:rsid w:val="00C62398"/>
    <w:rsid w:val="00C63328"/>
    <w:rsid w:val="00C64626"/>
    <w:rsid w:val="00C65576"/>
    <w:rsid w:val="00C70976"/>
    <w:rsid w:val="00C72D03"/>
    <w:rsid w:val="00C746A1"/>
    <w:rsid w:val="00C7621E"/>
    <w:rsid w:val="00C822F4"/>
    <w:rsid w:val="00C823B4"/>
    <w:rsid w:val="00C82923"/>
    <w:rsid w:val="00C84A73"/>
    <w:rsid w:val="00C84DDC"/>
    <w:rsid w:val="00C85004"/>
    <w:rsid w:val="00C852EF"/>
    <w:rsid w:val="00C90F95"/>
    <w:rsid w:val="00C910C8"/>
    <w:rsid w:val="00C923FC"/>
    <w:rsid w:val="00C92DE4"/>
    <w:rsid w:val="00C93515"/>
    <w:rsid w:val="00C941BD"/>
    <w:rsid w:val="00CA1304"/>
    <w:rsid w:val="00CA156A"/>
    <w:rsid w:val="00CA36EF"/>
    <w:rsid w:val="00CA4286"/>
    <w:rsid w:val="00CA4D3C"/>
    <w:rsid w:val="00CB0A21"/>
    <w:rsid w:val="00CB14F9"/>
    <w:rsid w:val="00CB165C"/>
    <w:rsid w:val="00CB6460"/>
    <w:rsid w:val="00CB69B1"/>
    <w:rsid w:val="00CC0E3D"/>
    <w:rsid w:val="00CC3F47"/>
    <w:rsid w:val="00CC6AB3"/>
    <w:rsid w:val="00CC7719"/>
    <w:rsid w:val="00CD0227"/>
    <w:rsid w:val="00CD22FC"/>
    <w:rsid w:val="00CD3AD9"/>
    <w:rsid w:val="00CD461D"/>
    <w:rsid w:val="00CD4C80"/>
    <w:rsid w:val="00CD70AE"/>
    <w:rsid w:val="00CE1A43"/>
    <w:rsid w:val="00CE41A9"/>
    <w:rsid w:val="00CE55A0"/>
    <w:rsid w:val="00CE6698"/>
    <w:rsid w:val="00CE7253"/>
    <w:rsid w:val="00CF035F"/>
    <w:rsid w:val="00CF080C"/>
    <w:rsid w:val="00CF08FD"/>
    <w:rsid w:val="00CF1B77"/>
    <w:rsid w:val="00CF1D9D"/>
    <w:rsid w:val="00CF2257"/>
    <w:rsid w:val="00CF348D"/>
    <w:rsid w:val="00D039EC"/>
    <w:rsid w:val="00D04BEF"/>
    <w:rsid w:val="00D05A84"/>
    <w:rsid w:val="00D0749F"/>
    <w:rsid w:val="00D12DF0"/>
    <w:rsid w:val="00D13D15"/>
    <w:rsid w:val="00D15124"/>
    <w:rsid w:val="00D151E9"/>
    <w:rsid w:val="00D15204"/>
    <w:rsid w:val="00D16D33"/>
    <w:rsid w:val="00D17AB3"/>
    <w:rsid w:val="00D2202F"/>
    <w:rsid w:val="00D22E50"/>
    <w:rsid w:val="00D2422A"/>
    <w:rsid w:val="00D242B7"/>
    <w:rsid w:val="00D248DD"/>
    <w:rsid w:val="00D250AA"/>
    <w:rsid w:val="00D270BC"/>
    <w:rsid w:val="00D273B7"/>
    <w:rsid w:val="00D2765A"/>
    <w:rsid w:val="00D32FAD"/>
    <w:rsid w:val="00D33CFB"/>
    <w:rsid w:val="00D345FF"/>
    <w:rsid w:val="00D348F5"/>
    <w:rsid w:val="00D352B9"/>
    <w:rsid w:val="00D35918"/>
    <w:rsid w:val="00D36766"/>
    <w:rsid w:val="00D404E7"/>
    <w:rsid w:val="00D42773"/>
    <w:rsid w:val="00D5032F"/>
    <w:rsid w:val="00D51862"/>
    <w:rsid w:val="00D541B8"/>
    <w:rsid w:val="00D54C81"/>
    <w:rsid w:val="00D55646"/>
    <w:rsid w:val="00D56803"/>
    <w:rsid w:val="00D56C8F"/>
    <w:rsid w:val="00D57F67"/>
    <w:rsid w:val="00D60C8D"/>
    <w:rsid w:val="00D62A28"/>
    <w:rsid w:val="00D63287"/>
    <w:rsid w:val="00D66C7E"/>
    <w:rsid w:val="00D67F9D"/>
    <w:rsid w:val="00D72686"/>
    <w:rsid w:val="00D72C1A"/>
    <w:rsid w:val="00D72EB7"/>
    <w:rsid w:val="00D73366"/>
    <w:rsid w:val="00D73A5D"/>
    <w:rsid w:val="00D73E7E"/>
    <w:rsid w:val="00D7603B"/>
    <w:rsid w:val="00D8311F"/>
    <w:rsid w:val="00D839B5"/>
    <w:rsid w:val="00D83A8A"/>
    <w:rsid w:val="00D854C9"/>
    <w:rsid w:val="00D877EF"/>
    <w:rsid w:val="00D87BE9"/>
    <w:rsid w:val="00D9202C"/>
    <w:rsid w:val="00D92D0F"/>
    <w:rsid w:val="00D92F82"/>
    <w:rsid w:val="00D93896"/>
    <w:rsid w:val="00D94A68"/>
    <w:rsid w:val="00D97F46"/>
    <w:rsid w:val="00DA0234"/>
    <w:rsid w:val="00DA0521"/>
    <w:rsid w:val="00DA27EC"/>
    <w:rsid w:val="00DA2B2B"/>
    <w:rsid w:val="00DA5667"/>
    <w:rsid w:val="00DA6652"/>
    <w:rsid w:val="00DA6D80"/>
    <w:rsid w:val="00DB1EC4"/>
    <w:rsid w:val="00DB2560"/>
    <w:rsid w:val="00DB2BF8"/>
    <w:rsid w:val="00DB58D7"/>
    <w:rsid w:val="00DC4F9D"/>
    <w:rsid w:val="00DC7FBB"/>
    <w:rsid w:val="00DD01BD"/>
    <w:rsid w:val="00DD079F"/>
    <w:rsid w:val="00DD115E"/>
    <w:rsid w:val="00DD2B35"/>
    <w:rsid w:val="00DD382D"/>
    <w:rsid w:val="00DD4FD9"/>
    <w:rsid w:val="00DD7948"/>
    <w:rsid w:val="00DE4CEA"/>
    <w:rsid w:val="00DE770D"/>
    <w:rsid w:val="00DF04B0"/>
    <w:rsid w:val="00DF0FE0"/>
    <w:rsid w:val="00DF22F2"/>
    <w:rsid w:val="00DF2AAE"/>
    <w:rsid w:val="00DF5C19"/>
    <w:rsid w:val="00E01DA1"/>
    <w:rsid w:val="00E028C0"/>
    <w:rsid w:val="00E0441F"/>
    <w:rsid w:val="00E05089"/>
    <w:rsid w:val="00E0536A"/>
    <w:rsid w:val="00E056A8"/>
    <w:rsid w:val="00E06D67"/>
    <w:rsid w:val="00E07576"/>
    <w:rsid w:val="00E108A2"/>
    <w:rsid w:val="00E119D3"/>
    <w:rsid w:val="00E16B16"/>
    <w:rsid w:val="00E221D2"/>
    <w:rsid w:val="00E2228E"/>
    <w:rsid w:val="00E2507A"/>
    <w:rsid w:val="00E25687"/>
    <w:rsid w:val="00E25BB9"/>
    <w:rsid w:val="00E260D7"/>
    <w:rsid w:val="00E27359"/>
    <w:rsid w:val="00E3112F"/>
    <w:rsid w:val="00E32A24"/>
    <w:rsid w:val="00E335F3"/>
    <w:rsid w:val="00E35855"/>
    <w:rsid w:val="00E35EFD"/>
    <w:rsid w:val="00E35FD7"/>
    <w:rsid w:val="00E365C3"/>
    <w:rsid w:val="00E366A7"/>
    <w:rsid w:val="00E401B7"/>
    <w:rsid w:val="00E42412"/>
    <w:rsid w:val="00E444AA"/>
    <w:rsid w:val="00E44725"/>
    <w:rsid w:val="00E45DA8"/>
    <w:rsid w:val="00E472C6"/>
    <w:rsid w:val="00E47D03"/>
    <w:rsid w:val="00E50305"/>
    <w:rsid w:val="00E50E24"/>
    <w:rsid w:val="00E52B24"/>
    <w:rsid w:val="00E54312"/>
    <w:rsid w:val="00E55F90"/>
    <w:rsid w:val="00E56EA7"/>
    <w:rsid w:val="00E60134"/>
    <w:rsid w:val="00E61016"/>
    <w:rsid w:val="00E628D8"/>
    <w:rsid w:val="00E64935"/>
    <w:rsid w:val="00E653D7"/>
    <w:rsid w:val="00E662A8"/>
    <w:rsid w:val="00E669EC"/>
    <w:rsid w:val="00E67693"/>
    <w:rsid w:val="00E67DB2"/>
    <w:rsid w:val="00E70690"/>
    <w:rsid w:val="00E72121"/>
    <w:rsid w:val="00E73AAC"/>
    <w:rsid w:val="00E74290"/>
    <w:rsid w:val="00E759F7"/>
    <w:rsid w:val="00E762CA"/>
    <w:rsid w:val="00E7635D"/>
    <w:rsid w:val="00E76830"/>
    <w:rsid w:val="00E80F60"/>
    <w:rsid w:val="00E830C2"/>
    <w:rsid w:val="00E83E11"/>
    <w:rsid w:val="00E85800"/>
    <w:rsid w:val="00E85CEA"/>
    <w:rsid w:val="00E87AB4"/>
    <w:rsid w:val="00E92F05"/>
    <w:rsid w:val="00E930E9"/>
    <w:rsid w:val="00E94353"/>
    <w:rsid w:val="00E94660"/>
    <w:rsid w:val="00E9483F"/>
    <w:rsid w:val="00E960BE"/>
    <w:rsid w:val="00E96F3E"/>
    <w:rsid w:val="00E9746F"/>
    <w:rsid w:val="00E97641"/>
    <w:rsid w:val="00EA1D0A"/>
    <w:rsid w:val="00EA255F"/>
    <w:rsid w:val="00EA2A77"/>
    <w:rsid w:val="00EA49B5"/>
    <w:rsid w:val="00EA56F6"/>
    <w:rsid w:val="00EB0531"/>
    <w:rsid w:val="00EB0CE3"/>
    <w:rsid w:val="00EB20C3"/>
    <w:rsid w:val="00EB44DB"/>
    <w:rsid w:val="00EB47A3"/>
    <w:rsid w:val="00EB4C5E"/>
    <w:rsid w:val="00EB5BC1"/>
    <w:rsid w:val="00EB7CBD"/>
    <w:rsid w:val="00EC23EC"/>
    <w:rsid w:val="00EC622A"/>
    <w:rsid w:val="00EC649B"/>
    <w:rsid w:val="00EC680C"/>
    <w:rsid w:val="00EC6E4E"/>
    <w:rsid w:val="00EC75E7"/>
    <w:rsid w:val="00ED134C"/>
    <w:rsid w:val="00ED2751"/>
    <w:rsid w:val="00ED3248"/>
    <w:rsid w:val="00ED342B"/>
    <w:rsid w:val="00ED41AC"/>
    <w:rsid w:val="00ED5045"/>
    <w:rsid w:val="00ED7CA9"/>
    <w:rsid w:val="00EE03C1"/>
    <w:rsid w:val="00EE1781"/>
    <w:rsid w:val="00EE230F"/>
    <w:rsid w:val="00EE2CA3"/>
    <w:rsid w:val="00EE62D4"/>
    <w:rsid w:val="00EE7B49"/>
    <w:rsid w:val="00EF1746"/>
    <w:rsid w:val="00EF2B03"/>
    <w:rsid w:val="00EF2E4B"/>
    <w:rsid w:val="00EF5352"/>
    <w:rsid w:val="00EF7B70"/>
    <w:rsid w:val="00F00585"/>
    <w:rsid w:val="00F02291"/>
    <w:rsid w:val="00F02963"/>
    <w:rsid w:val="00F039B9"/>
    <w:rsid w:val="00F05812"/>
    <w:rsid w:val="00F07C86"/>
    <w:rsid w:val="00F11763"/>
    <w:rsid w:val="00F12D81"/>
    <w:rsid w:val="00F13EA9"/>
    <w:rsid w:val="00F146A4"/>
    <w:rsid w:val="00F146D4"/>
    <w:rsid w:val="00F152F4"/>
    <w:rsid w:val="00F1669F"/>
    <w:rsid w:val="00F16A62"/>
    <w:rsid w:val="00F17533"/>
    <w:rsid w:val="00F217F7"/>
    <w:rsid w:val="00F21A15"/>
    <w:rsid w:val="00F22DF4"/>
    <w:rsid w:val="00F241F2"/>
    <w:rsid w:val="00F26010"/>
    <w:rsid w:val="00F27A1F"/>
    <w:rsid w:val="00F35073"/>
    <w:rsid w:val="00F35E3F"/>
    <w:rsid w:val="00F373B5"/>
    <w:rsid w:val="00F42EF5"/>
    <w:rsid w:val="00F45011"/>
    <w:rsid w:val="00F45C5C"/>
    <w:rsid w:val="00F46DE6"/>
    <w:rsid w:val="00F478AE"/>
    <w:rsid w:val="00F50492"/>
    <w:rsid w:val="00F516A3"/>
    <w:rsid w:val="00F518D2"/>
    <w:rsid w:val="00F532D8"/>
    <w:rsid w:val="00F5564D"/>
    <w:rsid w:val="00F55F04"/>
    <w:rsid w:val="00F57414"/>
    <w:rsid w:val="00F57530"/>
    <w:rsid w:val="00F60BDC"/>
    <w:rsid w:val="00F61367"/>
    <w:rsid w:val="00F62AE3"/>
    <w:rsid w:val="00F62FBC"/>
    <w:rsid w:val="00F702D5"/>
    <w:rsid w:val="00F71441"/>
    <w:rsid w:val="00F71924"/>
    <w:rsid w:val="00F72FAC"/>
    <w:rsid w:val="00F741EB"/>
    <w:rsid w:val="00F75D96"/>
    <w:rsid w:val="00F80F7E"/>
    <w:rsid w:val="00F81CD2"/>
    <w:rsid w:val="00F82746"/>
    <w:rsid w:val="00F830E1"/>
    <w:rsid w:val="00F83ACC"/>
    <w:rsid w:val="00F83D67"/>
    <w:rsid w:val="00F83F07"/>
    <w:rsid w:val="00F84B50"/>
    <w:rsid w:val="00F84F7F"/>
    <w:rsid w:val="00F86720"/>
    <w:rsid w:val="00F90BC1"/>
    <w:rsid w:val="00F90F1A"/>
    <w:rsid w:val="00F9192D"/>
    <w:rsid w:val="00F92C71"/>
    <w:rsid w:val="00F9391E"/>
    <w:rsid w:val="00F9469D"/>
    <w:rsid w:val="00F95876"/>
    <w:rsid w:val="00F959CD"/>
    <w:rsid w:val="00F969ED"/>
    <w:rsid w:val="00F96E87"/>
    <w:rsid w:val="00F97BF0"/>
    <w:rsid w:val="00FA0009"/>
    <w:rsid w:val="00FA0368"/>
    <w:rsid w:val="00FA278B"/>
    <w:rsid w:val="00FA3742"/>
    <w:rsid w:val="00FA3B57"/>
    <w:rsid w:val="00FA3F4F"/>
    <w:rsid w:val="00FA3FF3"/>
    <w:rsid w:val="00FA5674"/>
    <w:rsid w:val="00FA6569"/>
    <w:rsid w:val="00FA683A"/>
    <w:rsid w:val="00FB002D"/>
    <w:rsid w:val="00FB04DB"/>
    <w:rsid w:val="00FB0AB7"/>
    <w:rsid w:val="00FB16AC"/>
    <w:rsid w:val="00FB1FA8"/>
    <w:rsid w:val="00FB301B"/>
    <w:rsid w:val="00FB4782"/>
    <w:rsid w:val="00FB4F8F"/>
    <w:rsid w:val="00FB57F7"/>
    <w:rsid w:val="00FB70E4"/>
    <w:rsid w:val="00FB712F"/>
    <w:rsid w:val="00FB7582"/>
    <w:rsid w:val="00FC09AD"/>
    <w:rsid w:val="00FC1338"/>
    <w:rsid w:val="00FC1BE6"/>
    <w:rsid w:val="00FC29B2"/>
    <w:rsid w:val="00FC5314"/>
    <w:rsid w:val="00FD4944"/>
    <w:rsid w:val="00FD5E0C"/>
    <w:rsid w:val="00FD5E55"/>
    <w:rsid w:val="00FD7A2A"/>
    <w:rsid w:val="00FD7BD7"/>
    <w:rsid w:val="00FE013C"/>
    <w:rsid w:val="00FE0584"/>
    <w:rsid w:val="00FE07A1"/>
    <w:rsid w:val="00FE2BB8"/>
    <w:rsid w:val="00FE3B00"/>
    <w:rsid w:val="00FE76A7"/>
    <w:rsid w:val="00FF15AF"/>
    <w:rsid w:val="014A24F5"/>
    <w:rsid w:val="0177DF9B"/>
    <w:rsid w:val="025992D6"/>
    <w:rsid w:val="02AADB04"/>
    <w:rsid w:val="02D27B2E"/>
    <w:rsid w:val="0436B152"/>
    <w:rsid w:val="058D4FCC"/>
    <w:rsid w:val="0694CDD3"/>
    <w:rsid w:val="06DF2460"/>
    <w:rsid w:val="09819CE4"/>
    <w:rsid w:val="09991B93"/>
    <w:rsid w:val="0AA73634"/>
    <w:rsid w:val="0AD430B4"/>
    <w:rsid w:val="0B167CD9"/>
    <w:rsid w:val="0B4B023F"/>
    <w:rsid w:val="0C178681"/>
    <w:rsid w:val="0CA12ED7"/>
    <w:rsid w:val="0DDC018E"/>
    <w:rsid w:val="0E18793D"/>
    <w:rsid w:val="0E23612C"/>
    <w:rsid w:val="0E57063D"/>
    <w:rsid w:val="0E6100D0"/>
    <w:rsid w:val="0E900870"/>
    <w:rsid w:val="0F8108DC"/>
    <w:rsid w:val="0FA2E7B7"/>
    <w:rsid w:val="0FB2C3EC"/>
    <w:rsid w:val="0FDCE807"/>
    <w:rsid w:val="116FBE29"/>
    <w:rsid w:val="1177F899"/>
    <w:rsid w:val="1179C999"/>
    <w:rsid w:val="1226A989"/>
    <w:rsid w:val="13E6760A"/>
    <w:rsid w:val="13F4C14C"/>
    <w:rsid w:val="1461D084"/>
    <w:rsid w:val="16C038AE"/>
    <w:rsid w:val="16F7D7E0"/>
    <w:rsid w:val="17886845"/>
    <w:rsid w:val="178C1AC1"/>
    <w:rsid w:val="18DE4C9D"/>
    <w:rsid w:val="1A2FD6F8"/>
    <w:rsid w:val="1AAB52D7"/>
    <w:rsid w:val="1AF71F1E"/>
    <w:rsid w:val="1B2F9D69"/>
    <w:rsid w:val="1B6CEA04"/>
    <w:rsid w:val="1D4A7257"/>
    <w:rsid w:val="1DE93179"/>
    <w:rsid w:val="1DFBEDC7"/>
    <w:rsid w:val="200CFCDB"/>
    <w:rsid w:val="208AEF99"/>
    <w:rsid w:val="208B9298"/>
    <w:rsid w:val="2175A33B"/>
    <w:rsid w:val="229FD7A8"/>
    <w:rsid w:val="232234E2"/>
    <w:rsid w:val="250E9149"/>
    <w:rsid w:val="25C8868B"/>
    <w:rsid w:val="2775C12B"/>
    <w:rsid w:val="27D00871"/>
    <w:rsid w:val="2911BBFE"/>
    <w:rsid w:val="29D04DFC"/>
    <w:rsid w:val="29FF87E9"/>
    <w:rsid w:val="2A5B1CE5"/>
    <w:rsid w:val="2AD061D3"/>
    <w:rsid w:val="2B2148A1"/>
    <w:rsid w:val="2CA30608"/>
    <w:rsid w:val="2E954C4B"/>
    <w:rsid w:val="30BAB919"/>
    <w:rsid w:val="315AA53B"/>
    <w:rsid w:val="31677332"/>
    <w:rsid w:val="31E2B5EF"/>
    <w:rsid w:val="337E8650"/>
    <w:rsid w:val="3611BD36"/>
    <w:rsid w:val="36965185"/>
    <w:rsid w:val="36C99790"/>
    <w:rsid w:val="36EEDB58"/>
    <w:rsid w:val="3725B30B"/>
    <w:rsid w:val="375E7E13"/>
    <w:rsid w:val="37A66D41"/>
    <w:rsid w:val="37B1573E"/>
    <w:rsid w:val="3837DC5E"/>
    <w:rsid w:val="390515B4"/>
    <w:rsid w:val="3A3A8E47"/>
    <w:rsid w:val="3A744278"/>
    <w:rsid w:val="3B73D34C"/>
    <w:rsid w:val="3BAEA7B5"/>
    <w:rsid w:val="3BF5E1EC"/>
    <w:rsid w:val="3C2A6752"/>
    <w:rsid w:val="3D62910F"/>
    <w:rsid w:val="3DC0693A"/>
    <w:rsid w:val="3DFEB840"/>
    <w:rsid w:val="3E82EA62"/>
    <w:rsid w:val="3F84A469"/>
    <w:rsid w:val="405DA0D0"/>
    <w:rsid w:val="407C9541"/>
    <w:rsid w:val="40B4EDDD"/>
    <w:rsid w:val="4129D44A"/>
    <w:rsid w:val="4241CCB7"/>
    <w:rsid w:val="42AA038B"/>
    <w:rsid w:val="432E05BB"/>
    <w:rsid w:val="43AAD72E"/>
    <w:rsid w:val="4443D512"/>
    <w:rsid w:val="44A6D630"/>
    <w:rsid w:val="46505C93"/>
    <w:rsid w:val="46629DD6"/>
    <w:rsid w:val="4680AD14"/>
    <w:rsid w:val="477D26A4"/>
    <w:rsid w:val="47E0DE52"/>
    <w:rsid w:val="48CC7869"/>
    <w:rsid w:val="49C74E52"/>
    <w:rsid w:val="49F85CD6"/>
    <w:rsid w:val="4A097B2F"/>
    <w:rsid w:val="4AE44759"/>
    <w:rsid w:val="4B5681D9"/>
    <w:rsid w:val="4CBB5C0D"/>
    <w:rsid w:val="4DCDF92E"/>
    <w:rsid w:val="50204D62"/>
    <w:rsid w:val="51AA337A"/>
    <w:rsid w:val="523F0438"/>
    <w:rsid w:val="531585C9"/>
    <w:rsid w:val="53A6FA7C"/>
    <w:rsid w:val="53C89F37"/>
    <w:rsid w:val="54121343"/>
    <w:rsid w:val="54652A96"/>
    <w:rsid w:val="54735C27"/>
    <w:rsid w:val="54ACBB42"/>
    <w:rsid w:val="555BCD7C"/>
    <w:rsid w:val="56484554"/>
    <w:rsid w:val="564B01D2"/>
    <w:rsid w:val="577C7AC7"/>
    <w:rsid w:val="579F81DA"/>
    <w:rsid w:val="58A2E77E"/>
    <w:rsid w:val="58F2B594"/>
    <w:rsid w:val="5A78608A"/>
    <w:rsid w:val="5A8154C7"/>
    <w:rsid w:val="5BD6AD5E"/>
    <w:rsid w:val="5F35F051"/>
    <w:rsid w:val="60036E5E"/>
    <w:rsid w:val="604AAEEA"/>
    <w:rsid w:val="6053051E"/>
    <w:rsid w:val="60F69DDD"/>
    <w:rsid w:val="611BD4FC"/>
    <w:rsid w:val="61F92AA5"/>
    <w:rsid w:val="629EB55F"/>
    <w:rsid w:val="632F8684"/>
    <w:rsid w:val="640F0EB0"/>
    <w:rsid w:val="65267641"/>
    <w:rsid w:val="652E6B6A"/>
    <w:rsid w:val="656AEB19"/>
    <w:rsid w:val="65E53CEE"/>
    <w:rsid w:val="6669EB27"/>
    <w:rsid w:val="668522C6"/>
    <w:rsid w:val="6746AF72"/>
    <w:rsid w:val="675B101E"/>
    <w:rsid w:val="67692773"/>
    <w:rsid w:val="681C52FC"/>
    <w:rsid w:val="6882DA15"/>
    <w:rsid w:val="68DCFEDA"/>
    <w:rsid w:val="68E1E213"/>
    <w:rsid w:val="68E27FD3"/>
    <w:rsid w:val="69B14D6C"/>
    <w:rsid w:val="6A5CB0F9"/>
    <w:rsid w:val="6AFADCB2"/>
    <w:rsid w:val="6C400652"/>
    <w:rsid w:val="6E68608C"/>
    <w:rsid w:val="6F2AFA9A"/>
    <w:rsid w:val="6F53DFA8"/>
    <w:rsid w:val="6FC8CD9D"/>
    <w:rsid w:val="6FE70D7C"/>
    <w:rsid w:val="7040D5AF"/>
    <w:rsid w:val="7230D1E0"/>
    <w:rsid w:val="724A3E14"/>
    <w:rsid w:val="725FA382"/>
    <w:rsid w:val="731674CD"/>
    <w:rsid w:val="74600AF8"/>
    <w:rsid w:val="74E454DD"/>
    <w:rsid w:val="755CBD6C"/>
    <w:rsid w:val="7613DE5B"/>
    <w:rsid w:val="76185E6C"/>
    <w:rsid w:val="76432860"/>
    <w:rsid w:val="76ED1FE1"/>
    <w:rsid w:val="7764C0C2"/>
    <w:rsid w:val="777DB0DD"/>
    <w:rsid w:val="77B30502"/>
    <w:rsid w:val="77DD0095"/>
    <w:rsid w:val="7800B2C5"/>
    <w:rsid w:val="78335813"/>
    <w:rsid w:val="79BD039A"/>
    <w:rsid w:val="7B18A82C"/>
    <w:rsid w:val="7DE44741"/>
    <w:rsid w:val="7E02AA21"/>
    <w:rsid w:val="7E0A7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420EB"/>
  <w15:docId w15:val="{E6321E93-5D2B-43DF-B9EF-47BA92FF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43EF5"/>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paragraph" w:customStyle="1" w:styleId="Normal2">
    <w:name w:val="Normal 2"/>
    <w:basedOn w:val="Normal"/>
    <w:rsid w:val="005D5063"/>
    <w:pPr>
      <w:widowControl w:val="0"/>
      <w:spacing w:after="120" w:line="240" w:lineRule="auto"/>
      <w:ind w:left="454"/>
      <w:jc w:val="both"/>
    </w:pPr>
    <w:rPr>
      <w:rFonts w:eastAsia="Times New Roman" w:cs="Times New Roman"/>
      <w:szCs w:val="20"/>
      <w:lang w:eastAsia="en-US"/>
    </w:rPr>
  </w:style>
  <w:style w:type="character" w:customStyle="1" w:styleId="normaltextrun">
    <w:name w:val="normaltextrun"/>
    <w:basedOn w:val="DefaultParagraphFont"/>
    <w:rsid w:val="00590CCC"/>
  </w:style>
  <w:style w:type="character" w:styleId="FollowedHyperlink">
    <w:name w:val="FollowedHyperlink"/>
    <w:basedOn w:val="DefaultParagraphFont"/>
    <w:uiPriority w:val="99"/>
    <w:semiHidden/>
    <w:unhideWhenUsed/>
    <w:rsid w:val="00064881"/>
    <w:rPr>
      <w:color w:val="D2232A" w:themeColor="followedHyperlink"/>
      <w:u w:val="single"/>
    </w:rPr>
  </w:style>
  <w:style w:type="paragraph" w:styleId="Revision">
    <w:name w:val="Revision"/>
    <w:hidden/>
    <w:uiPriority w:val="99"/>
    <w:semiHidden/>
    <w:rsid w:val="00B019B0"/>
    <w:pPr>
      <w:spacing w:after="0" w:line="240" w:lineRule="auto"/>
    </w:pPr>
    <w:rPr>
      <w:rFonts w:ascii="Arial" w:hAnsi="Arial"/>
    </w:rPr>
  </w:style>
  <w:style w:type="paragraph" w:styleId="NormalWeb">
    <w:name w:val="Normal (Web)"/>
    <w:basedOn w:val="Normal"/>
    <w:uiPriority w:val="99"/>
    <w:semiHidden/>
    <w:unhideWhenUsed/>
    <w:rsid w:val="000A28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320424069">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602881585">
      <w:bodyDiv w:val="1"/>
      <w:marLeft w:val="0"/>
      <w:marRight w:val="0"/>
      <w:marTop w:val="0"/>
      <w:marBottom w:val="0"/>
      <w:divBdr>
        <w:top w:val="none" w:sz="0" w:space="0" w:color="auto"/>
        <w:left w:val="none" w:sz="0" w:space="0" w:color="auto"/>
        <w:bottom w:val="none" w:sz="0" w:space="0" w:color="auto"/>
        <w:right w:val="none" w:sz="0" w:space="0" w:color="auto"/>
      </w:divBdr>
    </w:div>
    <w:div w:id="630523545">
      <w:bodyDiv w:val="1"/>
      <w:marLeft w:val="0"/>
      <w:marRight w:val="0"/>
      <w:marTop w:val="0"/>
      <w:marBottom w:val="0"/>
      <w:divBdr>
        <w:top w:val="none" w:sz="0" w:space="0" w:color="auto"/>
        <w:left w:val="none" w:sz="0" w:space="0" w:color="auto"/>
        <w:bottom w:val="none" w:sz="0" w:space="0" w:color="auto"/>
        <w:right w:val="none" w:sz="0" w:space="0" w:color="auto"/>
      </w:divBdr>
    </w:div>
    <w:div w:id="709719983">
      <w:bodyDiv w:val="1"/>
      <w:marLeft w:val="0"/>
      <w:marRight w:val="0"/>
      <w:marTop w:val="0"/>
      <w:marBottom w:val="0"/>
      <w:divBdr>
        <w:top w:val="none" w:sz="0" w:space="0" w:color="auto"/>
        <w:left w:val="none" w:sz="0" w:space="0" w:color="auto"/>
        <w:bottom w:val="none" w:sz="0" w:space="0" w:color="auto"/>
        <w:right w:val="none" w:sz="0" w:space="0" w:color="auto"/>
      </w:divBdr>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031804229">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191921050">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3797684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 w:id="1892426984">
      <w:bodyDiv w:val="1"/>
      <w:marLeft w:val="0"/>
      <w:marRight w:val="0"/>
      <w:marTop w:val="0"/>
      <w:marBottom w:val="0"/>
      <w:divBdr>
        <w:top w:val="none" w:sz="0" w:space="0" w:color="auto"/>
        <w:left w:val="none" w:sz="0" w:space="0" w:color="auto"/>
        <w:bottom w:val="none" w:sz="0" w:space="0" w:color="auto"/>
        <w:right w:val="none" w:sz="0" w:space="0" w:color="auto"/>
      </w:divBdr>
    </w:div>
    <w:div w:id="200234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xoserve.com/news/our-2022-billing-calendar-is-now-available/" TargetMode="External"/><Relationship Id="rId18" Type="http://schemas.openxmlformats.org/officeDocument/2006/relationships/hyperlink" Target="https://umbraco.xoserve.com/media/43715/bbr-hierarchy-v10a.xlsx" TargetMode="External"/><Relationship Id="rId26" Type="http://schemas.openxmlformats.org/officeDocument/2006/relationships/hyperlink" Target="mailto:uklink@xoserve.com" TargetMode="External"/><Relationship Id="rId3" Type="http://schemas.openxmlformats.org/officeDocument/2006/relationships/customXml" Target="../customXml/item3.xml"/><Relationship Id="rId21" Type="http://schemas.openxmlformats.org/officeDocument/2006/relationships/hyperlink" Target="mailto:class1reads@xoserve.com" TargetMode="External"/><Relationship Id="rId7" Type="http://schemas.openxmlformats.org/officeDocument/2006/relationships/settings" Target="settings.xml"/><Relationship Id="rId12" Type="http://schemas.openxmlformats.org/officeDocument/2006/relationships/hyperlink" Target="https://www.gasgovernance.co.uk/DSC-Documents" TargetMode="External"/><Relationship Id="rId17" Type="http://schemas.openxmlformats.org/officeDocument/2006/relationships/hyperlink" Target="mailto:class1reads@xoserve.com" TargetMode="External"/><Relationship Id="rId25" Type="http://schemas.openxmlformats.org/officeDocument/2006/relationships/hyperlink" Target="https://www.igt-unc.co.uk/igt148-provision-of-class-1-meter-read-service-on-igt-networks-by-the-cdsp/" TargetMode="External"/><Relationship Id="rId2" Type="http://schemas.openxmlformats.org/officeDocument/2006/relationships/customXml" Target="../customXml/item2.xml"/><Relationship Id="rId16" Type="http://schemas.openxmlformats.org/officeDocument/2006/relationships/hyperlink" Target="https://umbraco.xoserve.com/media/43717/class-1-read-services-supporting-information-example.pdf" TargetMode="External"/><Relationship Id="rId20" Type="http://schemas.openxmlformats.org/officeDocument/2006/relationships/hyperlink" Target="https://umbraco.xoserve.com/media/43718/dmv-file-format-v10.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oserve.com/media/43543/xrn5379-singular-cp.pdf" TargetMode="External"/><Relationship Id="rId24" Type="http://schemas.openxmlformats.org/officeDocument/2006/relationships/hyperlink" Target="https://www.gasgovernance.co.uk/071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xoserve.invoicing@xoserve.com" TargetMode="External"/><Relationship Id="rId23" Type="http://schemas.openxmlformats.org/officeDocument/2006/relationships/hyperlink" Target="https://www.gasgovernance.co.uk/TPD"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mbraco.xoserve.com/media/43716/c44-file-format-v10a.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mbraco.xoserve.com/media/41964/template-dsc-specific-service-invoice-first-page.pdf" TargetMode="External"/><Relationship Id="rId22" Type="http://schemas.openxmlformats.org/officeDocument/2006/relationships/hyperlink" Target="mailto:class1reads@xoserve.com" TargetMode="External"/><Relationship Id="rId27" Type="http://schemas.openxmlformats.org/officeDocument/2006/relationships/hyperlink" Target="mailto:uklink@xoserve.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AF06F7" w:rsidRDefault="00E76830" w:rsidP="00E76830">
          <w:pPr>
            <w:pStyle w:val="60799F7CBA8941F6933391729FA62E76"/>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A5"/>
    <w:rsid w:val="00010D6C"/>
    <w:rsid w:val="0007416E"/>
    <w:rsid w:val="000B5CF8"/>
    <w:rsid w:val="001C31F2"/>
    <w:rsid w:val="0020524F"/>
    <w:rsid w:val="00315313"/>
    <w:rsid w:val="00337C8F"/>
    <w:rsid w:val="00392A9C"/>
    <w:rsid w:val="00411A89"/>
    <w:rsid w:val="0042367D"/>
    <w:rsid w:val="00494DAC"/>
    <w:rsid w:val="004F26A9"/>
    <w:rsid w:val="007635C1"/>
    <w:rsid w:val="007F0CB8"/>
    <w:rsid w:val="0080326B"/>
    <w:rsid w:val="00850EA5"/>
    <w:rsid w:val="008D0264"/>
    <w:rsid w:val="008D2A22"/>
    <w:rsid w:val="009B6648"/>
    <w:rsid w:val="009D5FFC"/>
    <w:rsid w:val="009E3E3F"/>
    <w:rsid w:val="00A919E3"/>
    <w:rsid w:val="00AB3061"/>
    <w:rsid w:val="00AF06F7"/>
    <w:rsid w:val="00AF5EBB"/>
    <w:rsid w:val="00BC074E"/>
    <w:rsid w:val="00BE7415"/>
    <w:rsid w:val="00C24C89"/>
    <w:rsid w:val="00C443A7"/>
    <w:rsid w:val="00D208FB"/>
    <w:rsid w:val="00D814E0"/>
    <w:rsid w:val="00E21A1E"/>
    <w:rsid w:val="00E76830"/>
    <w:rsid w:val="00EA35C7"/>
    <w:rsid w:val="00EA7720"/>
    <w:rsid w:val="00F546D9"/>
    <w:rsid w:val="00FB0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830"/>
    <w:rPr>
      <w:color w:val="808080"/>
    </w:rPr>
  </w:style>
  <w:style w:type="paragraph" w:customStyle="1" w:styleId="60799F7CBA8941F6933391729FA62E76">
    <w:name w:val="60799F7CBA8941F6933391729FA62E76"/>
    <w:rsid w:val="00E76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DF84F-7E01-415C-A7A5-920520D44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A9844A33-58FF-4F01-AD26-69A2570B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4644</Words>
  <Characters>26473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31055</CharactersWithSpaces>
  <SharedDoc>false</SharedDoc>
  <HLinks>
    <vt:vector size="72" baseType="variant">
      <vt:variant>
        <vt:i4>6815836</vt:i4>
      </vt:variant>
      <vt:variant>
        <vt:i4>33</vt:i4>
      </vt:variant>
      <vt:variant>
        <vt:i4>0</vt:i4>
      </vt:variant>
      <vt:variant>
        <vt:i4>5</vt:i4>
      </vt:variant>
      <vt:variant>
        <vt:lpwstr>mailto:uklink@xoserve.com</vt:lpwstr>
      </vt:variant>
      <vt:variant>
        <vt:lpwstr/>
      </vt:variant>
      <vt:variant>
        <vt:i4>1114186</vt:i4>
      </vt:variant>
      <vt:variant>
        <vt:i4>30</vt:i4>
      </vt:variant>
      <vt:variant>
        <vt:i4>0</vt:i4>
      </vt:variant>
      <vt:variant>
        <vt:i4>5</vt:i4>
      </vt:variant>
      <vt:variant>
        <vt:lpwstr>https://www.igt-unc.co.uk/igt148-provision-of-class-1-meter-read-service-on-igt-networks-by-the-cdsp/</vt:lpwstr>
      </vt:variant>
      <vt:variant>
        <vt:lpwstr/>
      </vt:variant>
      <vt:variant>
        <vt:i4>5505052</vt:i4>
      </vt:variant>
      <vt:variant>
        <vt:i4>27</vt:i4>
      </vt:variant>
      <vt:variant>
        <vt:i4>0</vt:i4>
      </vt:variant>
      <vt:variant>
        <vt:i4>5</vt:i4>
      </vt:variant>
      <vt:variant>
        <vt:lpwstr>https://www.gasgovernance.co.uk/0710</vt:lpwstr>
      </vt:variant>
      <vt:variant>
        <vt:lpwstr/>
      </vt:variant>
      <vt:variant>
        <vt:i4>2293865</vt:i4>
      </vt:variant>
      <vt:variant>
        <vt:i4>24</vt:i4>
      </vt:variant>
      <vt:variant>
        <vt:i4>0</vt:i4>
      </vt:variant>
      <vt:variant>
        <vt:i4>5</vt:i4>
      </vt:variant>
      <vt:variant>
        <vt:lpwstr>https://www.gasgovernance.co.uk/TPD</vt:lpwstr>
      </vt:variant>
      <vt:variant>
        <vt:lpwstr/>
      </vt:variant>
      <vt:variant>
        <vt:i4>6357016</vt:i4>
      </vt:variant>
      <vt:variant>
        <vt:i4>21</vt:i4>
      </vt:variant>
      <vt:variant>
        <vt:i4>0</vt:i4>
      </vt:variant>
      <vt:variant>
        <vt:i4>5</vt:i4>
      </vt:variant>
      <vt:variant>
        <vt:lpwstr>mailto:class1reads@xoserve.com</vt:lpwstr>
      </vt:variant>
      <vt:variant>
        <vt:lpwstr/>
      </vt:variant>
      <vt:variant>
        <vt:i4>6357016</vt:i4>
      </vt:variant>
      <vt:variant>
        <vt:i4>18</vt:i4>
      </vt:variant>
      <vt:variant>
        <vt:i4>0</vt:i4>
      </vt:variant>
      <vt:variant>
        <vt:i4>5</vt:i4>
      </vt:variant>
      <vt:variant>
        <vt:lpwstr>mailto:class1reads@xoserve.com</vt:lpwstr>
      </vt:variant>
      <vt:variant>
        <vt:lpwstr/>
      </vt:variant>
      <vt:variant>
        <vt:i4>6357016</vt:i4>
      </vt:variant>
      <vt:variant>
        <vt:i4>15</vt:i4>
      </vt:variant>
      <vt:variant>
        <vt:i4>0</vt:i4>
      </vt:variant>
      <vt:variant>
        <vt:i4>5</vt:i4>
      </vt:variant>
      <vt:variant>
        <vt:lpwstr>mailto:class1reads@xoserve.com</vt:lpwstr>
      </vt:variant>
      <vt:variant>
        <vt:lpwstr/>
      </vt:variant>
      <vt:variant>
        <vt:i4>1310825</vt:i4>
      </vt:variant>
      <vt:variant>
        <vt:i4>12</vt:i4>
      </vt:variant>
      <vt:variant>
        <vt:i4>0</vt:i4>
      </vt:variant>
      <vt:variant>
        <vt:i4>5</vt:i4>
      </vt:variant>
      <vt:variant>
        <vt:lpwstr>mailto:xoserve.invoicing@xoserve.com</vt:lpwstr>
      </vt:variant>
      <vt:variant>
        <vt:lpwstr/>
      </vt:variant>
      <vt:variant>
        <vt:i4>4194397</vt:i4>
      </vt:variant>
      <vt:variant>
        <vt:i4>9</vt:i4>
      </vt:variant>
      <vt:variant>
        <vt:i4>0</vt:i4>
      </vt:variant>
      <vt:variant>
        <vt:i4>5</vt:i4>
      </vt:variant>
      <vt:variant>
        <vt:lpwstr>https://umbraco.xoserve.com/media/41964/template-dsc-specific-service-invoice-first-page.pdf</vt:lpwstr>
      </vt:variant>
      <vt:variant>
        <vt:lpwstr/>
      </vt:variant>
      <vt:variant>
        <vt:i4>1245202</vt:i4>
      </vt:variant>
      <vt:variant>
        <vt:i4>6</vt:i4>
      </vt:variant>
      <vt:variant>
        <vt:i4>0</vt:i4>
      </vt:variant>
      <vt:variant>
        <vt:i4>5</vt:i4>
      </vt:variant>
      <vt:variant>
        <vt:lpwstr>https://www.xoserve.com/news/our-2022-billing-calendar-is-now-available/</vt:lpwstr>
      </vt:variant>
      <vt:variant>
        <vt:lpwstr/>
      </vt:variant>
      <vt:variant>
        <vt:i4>393246</vt:i4>
      </vt:variant>
      <vt:variant>
        <vt:i4>3</vt:i4>
      </vt:variant>
      <vt:variant>
        <vt:i4>0</vt:i4>
      </vt:variant>
      <vt:variant>
        <vt:i4>5</vt:i4>
      </vt:variant>
      <vt:variant>
        <vt:lpwstr>https://www.gasgovernance.co.uk/DSC-Documents</vt:lpwstr>
      </vt:variant>
      <vt:variant>
        <vt:lpwstr/>
      </vt:variant>
      <vt:variant>
        <vt:i4>3473456</vt:i4>
      </vt:variant>
      <vt:variant>
        <vt:i4>0</vt:i4>
      </vt:variant>
      <vt:variant>
        <vt:i4>0</vt:i4>
      </vt:variant>
      <vt:variant>
        <vt:i4>5</vt:i4>
      </vt:variant>
      <vt:variant>
        <vt:lpwstr>https://www.xoserve.com/media/43543/xrn5379-singular-cp.pdf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dc:creator>
  <cp:keywords/>
  <cp:lastModifiedBy>Kate Lancaster</cp:lastModifiedBy>
  <cp:revision>7</cp:revision>
  <cp:lastPrinted>2019-02-07T22:31:00Z</cp:lastPrinted>
  <dcterms:created xsi:type="dcterms:W3CDTF">2022-10-17T09:27:00Z</dcterms:created>
  <dcterms:modified xsi:type="dcterms:W3CDTF">2022-11-15T19:35:00Z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NewReviewCycle">
    <vt:lpwstr/>
  </property>
  <property fmtid="{D5CDD505-2E9C-101B-9397-08002B2CF9AE}" pid="4" name="MediaServiceImageTags">
    <vt:lpwstr/>
  </property>
</Properties>
</file>