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08F2E" w14:textId="4D1ACCC6" w:rsidR="0062538D" w:rsidRPr="007B2F26" w:rsidRDefault="007B2F26" w:rsidP="007B2F26">
      <w:pPr>
        <w:jc w:val="center"/>
        <w:rPr>
          <w:rFonts w:ascii="Arial" w:hAnsi="Arial" w:cs="Arial"/>
        </w:rPr>
      </w:pPr>
      <w:r w:rsidRPr="007B2F26">
        <w:rPr>
          <w:rFonts w:ascii="Arial" w:hAnsi="Arial" w:cs="Arial"/>
          <w:noProof/>
        </w:rPr>
        <w:drawing>
          <wp:inline distT="0" distB="0" distL="0" distR="0" wp14:anchorId="182EA392" wp14:editId="111A7B77">
            <wp:extent cx="3448050" cy="544312"/>
            <wp:effectExtent l="0" t="0" r="0" b="8255"/>
            <wp:docPr id="1" name="Picture 1"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513324" cy="554616"/>
                    </a:xfrm>
                    <a:prstGeom prst="rect">
                      <a:avLst/>
                    </a:prstGeom>
                  </pic:spPr>
                </pic:pic>
              </a:graphicData>
            </a:graphic>
          </wp:inline>
        </w:drawing>
      </w:r>
    </w:p>
    <w:p w14:paraId="7955493D" w14:textId="18B1D3AE" w:rsidR="007B2F26" w:rsidRDefault="007B2F26" w:rsidP="007B2F26">
      <w:pPr>
        <w:pStyle w:val="Title"/>
        <w:jc w:val="center"/>
        <w:rPr>
          <w:rFonts w:asciiTheme="minorHAnsi" w:hAnsiTheme="minorHAnsi" w:cstheme="minorHAnsi"/>
          <w:b/>
          <w:bCs/>
          <w:sz w:val="44"/>
          <w:szCs w:val="44"/>
        </w:rPr>
      </w:pPr>
      <w:r w:rsidRPr="0083600F">
        <w:rPr>
          <w:rFonts w:asciiTheme="minorHAnsi" w:hAnsiTheme="minorHAnsi" w:cstheme="minorHAnsi"/>
          <w:b/>
          <w:bCs/>
          <w:sz w:val="44"/>
          <w:szCs w:val="44"/>
        </w:rPr>
        <w:t>Priority Consumer Application</w:t>
      </w:r>
      <w:r w:rsidR="00DA0F39" w:rsidRPr="0083600F">
        <w:rPr>
          <w:rFonts w:asciiTheme="minorHAnsi" w:hAnsiTheme="minorHAnsi" w:cstheme="minorHAnsi"/>
          <w:b/>
          <w:bCs/>
          <w:sz w:val="44"/>
          <w:szCs w:val="44"/>
        </w:rPr>
        <w:t xml:space="preserve"> Form</w:t>
      </w:r>
    </w:p>
    <w:p w14:paraId="79128117" w14:textId="77777777" w:rsidR="00130FD0" w:rsidRPr="005F5705" w:rsidRDefault="00130FD0" w:rsidP="00130FD0">
      <w:pPr>
        <w:rPr>
          <w:sz w:val="2"/>
          <w:szCs w:val="2"/>
        </w:rPr>
      </w:pPr>
    </w:p>
    <w:tbl>
      <w:tblPr>
        <w:tblStyle w:val="TableGrid"/>
        <w:tblW w:w="10490" w:type="dxa"/>
        <w:tblInd w:w="-5" w:type="dxa"/>
        <w:shd w:val="clear" w:color="auto" w:fill="FFF2CC" w:themeFill="accent4" w:themeFillTint="33"/>
        <w:tblLook w:val="04A0" w:firstRow="1" w:lastRow="0" w:firstColumn="1" w:lastColumn="0" w:noHBand="0" w:noVBand="1"/>
      </w:tblPr>
      <w:tblGrid>
        <w:gridCol w:w="10490"/>
      </w:tblGrid>
      <w:tr w:rsidR="00130FD0" w14:paraId="24035640" w14:textId="77777777" w:rsidTr="00EC2FDA">
        <w:trPr>
          <w:trHeight w:val="1020"/>
        </w:trPr>
        <w:tc>
          <w:tcPr>
            <w:tcW w:w="10490" w:type="dxa"/>
            <w:shd w:val="clear" w:color="auto" w:fill="FFF2CC" w:themeFill="accent4" w:themeFillTint="33"/>
            <w:vAlign w:val="center"/>
          </w:tcPr>
          <w:p w14:paraId="6586DB07" w14:textId="77777777" w:rsidR="00EC2FDA" w:rsidRPr="00EC2FDA" w:rsidRDefault="00EC2FDA" w:rsidP="00130FD0">
            <w:pPr>
              <w:jc w:val="center"/>
              <w:rPr>
                <w:rFonts w:cstheme="minorHAnsi"/>
                <w:sz w:val="10"/>
                <w:szCs w:val="10"/>
              </w:rPr>
            </w:pPr>
          </w:p>
          <w:p w14:paraId="647E4415" w14:textId="27C5ACE7" w:rsidR="00130FD0" w:rsidRDefault="00130FD0" w:rsidP="00130FD0">
            <w:pPr>
              <w:jc w:val="center"/>
              <w:rPr>
                <w:rFonts w:cstheme="minorHAnsi"/>
              </w:rPr>
            </w:pPr>
            <w:r>
              <w:rPr>
                <w:rFonts w:cstheme="minorHAnsi"/>
              </w:rPr>
              <w:t xml:space="preserve">Please note that this </w:t>
            </w:r>
            <w:r w:rsidR="005F5705" w:rsidRPr="005F5705">
              <w:rPr>
                <w:rFonts w:cstheme="minorHAnsi"/>
                <w:i/>
                <w:iCs/>
              </w:rPr>
              <w:t xml:space="preserve">Priority Consumer </w:t>
            </w:r>
            <w:r w:rsidRPr="005F5705">
              <w:rPr>
                <w:rFonts w:cstheme="minorHAnsi"/>
                <w:i/>
                <w:iCs/>
              </w:rPr>
              <w:t>Application Form</w:t>
            </w:r>
            <w:r>
              <w:rPr>
                <w:rFonts w:cstheme="minorHAnsi"/>
              </w:rPr>
              <w:t xml:space="preserve"> </w:t>
            </w:r>
            <w:r w:rsidR="005F5705">
              <w:rPr>
                <w:rFonts w:cstheme="minorHAnsi"/>
              </w:rPr>
              <w:t>can</w:t>
            </w:r>
            <w:r>
              <w:rPr>
                <w:rFonts w:cstheme="minorHAnsi"/>
              </w:rPr>
              <w:t xml:space="preserve"> only</w:t>
            </w:r>
            <w:r w:rsidR="005F5705">
              <w:rPr>
                <w:rFonts w:cstheme="minorHAnsi"/>
              </w:rPr>
              <w:t xml:space="preserve"> be used</w:t>
            </w:r>
            <w:r>
              <w:rPr>
                <w:rFonts w:cstheme="minorHAnsi"/>
              </w:rPr>
              <w:t xml:space="preserve"> for Category </w:t>
            </w:r>
            <w:r w:rsidRPr="00130FD0">
              <w:rPr>
                <w:rFonts w:cstheme="minorHAnsi"/>
                <w:b/>
                <w:bCs/>
              </w:rPr>
              <w:t xml:space="preserve">A </w:t>
            </w:r>
            <w:r w:rsidR="005F5705" w:rsidRPr="005F5705">
              <w:rPr>
                <w:rFonts w:cstheme="minorHAnsi"/>
              </w:rPr>
              <w:t>or</w:t>
            </w:r>
            <w:r>
              <w:rPr>
                <w:rFonts w:cstheme="minorHAnsi"/>
              </w:rPr>
              <w:t xml:space="preserve"> </w:t>
            </w:r>
            <w:r w:rsidRPr="00130FD0">
              <w:rPr>
                <w:rFonts w:cstheme="minorHAnsi"/>
                <w:b/>
                <w:bCs/>
              </w:rPr>
              <w:t>C</w:t>
            </w:r>
            <w:r w:rsidR="005F5705">
              <w:rPr>
                <w:rFonts w:cstheme="minorHAnsi"/>
                <w:b/>
                <w:bCs/>
              </w:rPr>
              <w:t xml:space="preserve"> </w:t>
            </w:r>
            <w:r w:rsidR="005F5705" w:rsidRPr="005F5705">
              <w:rPr>
                <w:rFonts w:cstheme="minorHAnsi"/>
              </w:rPr>
              <w:t>requests.</w:t>
            </w:r>
          </w:p>
          <w:p w14:paraId="2FC5AB2B" w14:textId="77777777" w:rsidR="005F5705" w:rsidRDefault="005F5705" w:rsidP="00130FD0">
            <w:pPr>
              <w:jc w:val="center"/>
              <w:rPr>
                <w:rFonts w:cstheme="minorHAnsi"/>
              </w:rPr>
            </w:pPr>
          </w:p>
          <w:p w14:paraId="482753C6" w14:textId="77777777" w:rsidR="00130FD0" w:rsidRDefault="00130FD0" w:rsidP="00130FD0">
            <w:pPr>
              <w:jc w:val="center"/>
              <w:rPr>
                <w:rFonts w:cstheme="minorHAnsi"/>
              </w:rPr>
            </w:pPr>
            <w:r>
              <w:rPr>
                <w:rFonts w:cstheme="minorHAnsi"/>
              </w:rPr>
              <w:t xml:space="preserve">If you wish to request a Supply Meter Point to be added to the Priority Consumer List as a Category </w:t>
            </w:r>
            <w:r w:rsidRPr="005F5705">
              <w:rPr>
                <w:rFonts w:cstheme="minorHAnsi"/>
                <w:b/>
                <w:bCs/>
              </w:rPr>
              <w:t>B</w:t>
            </w:r>
            <w:r>
              <w:rPr>
                <w:rFonts w:cstheme="minorHAnsi"/>
              </w:rPr>
              <w:t xml:space="preserve">, please contact the appropriate </w:t>
            </w:r>
            <w:hyperlink r:id="rId8" w:history="1">
              <w:r w:rsidRPr="00130FD0">
                <w:rPr>
                  <w:rStyle w:val="Hyperlink"/>
                  <w:rFonts w:cstheme="minorHAnsi"/>
                </w:rPr>
                <w:t>governmental department</w:t>
              </w:r>
            </w:hyperlink>
            <w:r>
              <w:rPr>
                <w:rFonts w:cstheme="minorHAnsi"/>
              </w:rPr>
              <w:t xml:space="preserve"> pertaining to the site</w:t>
            </w:r>
            <w:r w:rsidR="005F5705">
              <w:rPr>
                <w:rFonts w:cstheme="minorHAnsi"/>
              </w:rPr>
              <w:t>, they will then progress this on your behalf</w:t>
            </w:r>
            <w:r w:rsidR="00EC2FDA">
              <w:rPr>
                <w:rFonts w:cstheme="minorHAnsi"/>
              </w:rPr>
              <w:t xml:space="preserve"> and engage with Xoserve directly.</w:t>
            </w:r>
          </w:p>
          <w:p w14:paraId="0C834BE5" w14:textId="0D63C91F" w:rsidR="00EC2FDA" w:rsidRPr="00EC2FDA" w:rsidRDefault="00EC2FDA" w:rsidP="00130FD0">
            <w:pPr>
              <w:jc w:val="center"/>
              <w:rPr>
                <w:rFonts w:cstheme="minorHAnsi"/>
                <w:sz w:val="10"/>
                <w:szCs w:val="10"/>
              </w:rPr>
            </w:pPr>
          </w:p>
        </w:tc>
      </w:tr>
    </w:tbl>
    <w:p w14:paraId="6FA6DA7C" w14:textId="2174EEED" w:rsidR="007B2F26" w:rsidRPr="005F5705" w:rsidRDefault="007B2F26" w:rsidP="007B2F26">
      <w:pPr>
        <w:rPr>
          <w:rFonts w:cstheme="minorHAnsi"/>
          <w:sz w:val="2"/>
          <w:szCs w:val="2"/>
        </w:rPr>
      </w:pPr>
    </w:p>
    <w:tbl>
      <w:tblPr>
        <w:tblStyle w:val="TableGrid"/>
        <w:tblW w:w="0" w:type="auto"/>
        <w:tblLook w:val="04A0" w:firstRow="1" w:lastRow="0" w:firstColumn="1" w:lastColumn="0" w:noHBand="0" w:noVBand="1"/>
      </w:tblPr>
      <w:tblGrid>
        <w:gridCol w:w="3964"/>
        <w:gridCol w:w="6492"/>
      </w:tblGrid>
      <w:tr w:rsidR="00C82029" w:rsidRPr="008751BC" w14:paraId="66DA7E52" w14:textId="77777777" w:rsidTr="009218E6">
        <w:trPr>
          <w:trHeight w:val="340"/>
        </w:trPr>
        <w:tc>
          <w:tcPr>
            <w:tcW w:w="10456" w:type="dxa"/>
            <w:gridSpan w:val="2"/>
            <w:shd w:val="clear" w:color="auto" w:fill="B4C6E7" w:themeFill="accent1" w:themeFillTint="66"/>
            <w:vAlign w:val="center"/>
          </w:tcPr>
          <w:p w14:paraId="3BC3EFFD" w14:textId="7FA6B141" w:rsidR="00C82029" w:rsidRPr="008751BC" w:rsidRDefault="00C82029" w:rsidP="00C82029">
            <w:pPr>
              <w:jc w:val="center"/>
              <w:rPr>
                <w:rFonts w:cstheme="minorHAnsi"/>
              </w:rPr>
            </w:pPr>
            <w:r w:rsidRPr="008751BC">
              <w:rPr>
                <w:rFonts w:cstheme="minorHAnsi"/>
                <w:b/>
                <w:bCs/>
              </w:rPr>
              <w:t>Shipper Details</w:t>
            </w:r>
          </w:p>
        </w:tc>
      </w:tr>
      <w:tr w:rsidR="00DA0F39" w:rsidRPr="008751BC" w14:paraId="1174243B" w14:textId="77777777" w:rsidTr="00DA0F39">
        <w:trPr>
          <w:trHeight w:val="340"/>
        </w:trPr>
        <w:tc>
          <w:tcPr>
            <w:tcW w:w="10456" w:type="dxa"/>
            <w:gridSpan w:val="2"/>
            <w:shd w:val="clear" w:color="auto" w:fill="auto"/>
            <w:vAlign w:val="center"/>
          </w:tcPr>
          <w:p w14:paraId="32FD30BC" w14:textId="77777777" w:rsidR="00FB4FF8" w:rsidRPr="008751BC" w:rsidRDefault="00DA0F39" w:rsidP="00C82029">
            <w:pPr>
              <w:jc w:val="center"/>
              <w:rPr>
                <w:rFonts w:cstheme="minorHAnsi"/>
                <w:i/>
                <w:iCs/>
              </w:rPr>
            </w:pPr>
            <w:r w:rsidRPr="008751BC">
              <w:rPr>
                <w:rFonts w:cstheme="minorHAnsi"/>
                <w:i/>
                <w:iCs/>
              </w:rPr>
              <w:t xml:space="preserve">Please be aware that only </w:t>
            </w:r>
            <w:r w:rsidRPr="008751BC">
              <w:rPr>
                <w:rFonts w:cstheme="minorHAnsi"/>
                <w:b/>
                <w:bCs/>
                <w:i/>
                <w:iCs/>
              </w:rPr>
              <w:t>Gas Shippers</w:t>
            </w:r>
            <w:r w:rsidRPr="008751BC">
              <w:rPr>
                <w:rFonts w:cstheme="minorHAnsi"/>
                <w:i/>
                <w:iCs/>
              </w:rPr>
              <w:t xml:space="preserve"> can </w:t>
            </w:r>
            <w:r w:rsidR="00FB4FF8" w:rsidRPr="008751BC">
              <w:rPr>
                <w:rFonts w:cstheme="minorHAnsi"/>
                <w:i/>
                <w:iCs/>
              </w:rPr>
              <w:t xml:space="preserve">submit this application form to the CDSP (Xoserve). </w:t>
            </w:r>
          </w:p>
          <w:p w14:paraId="7740F140" w14:textId="5A1FE9CD" w:rsidR="00DA0F39" w:rsidRPr="008751BC" w:rsidRDefault="00FB4FF8" w:rsidP="00C82029">
            <w:pPr>
              <w:jc w:val="center"/>
              <w:rPr>
                <w:rFonts w:cstheme="minorHAnsi"/>
                <w:i/>
                <w:iCs/>
              </w:rPr>
            </w:pPr>
            <w:r w:rsidRPr="008751BC">
              <w:rPr>
                <w:rFonts w:cstheme="minorHAnsi"/>
                <w:i/>
                <w:iCs/>
              </w:rPr>
              <w:t xml:space="preserve">If you are </w:t>
            </w:r>
            <w:r w:rsidRPr="00130FD0">
              <w:rPr>
                <w:rFonts w:cstheme="minorHAnsi"/>
                <w:b/>
                <w:bCs/>
                <w:i/>
                <w:iCs/>
              </w:rPr>
              <w:t>not</w:t>
            </w:r>
            <w:r w:rsidRPr="008751BC">
              <w:rPr>
                <w:rFonts w:cstheme="minorHAnsi"/>
                <w:i/>
                <w:iCs/>
              </w:rPr>
              <w:t xml:space="preserve"> a </w:t>
            </w:r>
            <w:r w:rsidRPr="00130FD0">
              <w:rPr>
                <w:rFonts w:cstheme="minorHAnsi"/>
                <w:b/>
                <w:bCs/>
                <w:i/>
                <w:iCs/>
              </w:rPr>
              <w:t>Gas Shipper</w:t>
            </w:r>
            <w:r w:rsidRPr="008751BC">
              <w:rPr>
                <w:rFonts w:cstheme="minorHAnsi"/>
                <w:i/>
                <w:iCs/>
              </w:rPr>
              <w:t xml:space="preserve">, then please contact </w:t>
            </w:r>
            <w:r w:rsidR="0007072D" w:rsidRPr="008751BC">
              <w:rPr>
                <w:rFonts w:cstheme="minorHAnsi"/>
                <w:i/>
                <w:iCs/>
              </w:rPr>
              <w:t>your appropriate Gas Shipper</w:t>
            </w:r>
            <w:r w:rsidRPr="008751BC">
              <w:rPr>
                <w:rFonts w:cstheme="minorHAnsi"/>
                <w:i/>
                <w:iCs/>
              </w:rPr>
              <w:t xml:space="preserve"> to submit</w:t>
            </w:r>
            <w:r w:rsidR="00DE4B80" w:rsidRPr="008751BC">
              <w:rPr>
                <w:rFonts w:cstheme="minorHAnsi"/>
                <w:i/>
                <w:iCs/>
              </w:rPr>
              <w:t>/manage</w:t>
            </w:r>
            <w:r w:rsidRPr="008751BC">
              <w:rPr>
                <w:rFonts w:cstheme="minorHAnsi"/>
                <w:i/>
                <w:iCs/>
              </w:rPr>
              <w:t xml:space="preserve"> on your behalf. </w:t>
            </w:r>
          </w:p>
        </w:tc>
      </w:tr>
      <w:tr w:rsidR="007B2F26" w:rsidRPr="008751BC" w14:paraId="2B4A0B40" w14:textId="77777777" w:rsidTr="00E1775E">
        <w:trPr>
          <w:trHeight w:val="340"/>
        </w:trPr>
        <w:tc>
          <w:tcPr>
            <w:tcW w:w="3964" w:type="dxa"/>
            <w:shd w:val="clear" w:color="auto" w:fill="B4C6E7" w:themeFill="accent1" w:themeFillTint="66"/>
            <w:vAlign w:val="center"/>
          </w:tcPr>
          <w:p w14:paraId="672CFF94" w14:textId="604C9590" w:rsidR="007B2F26" w:rsidRPr="008751BC" w:rsidRDefault="007B2F26" w:rsidP="007B2F26">
            <w:pPr>
              <w:jc w:val="right"/>
              <w:rPr>
                <w:rFonts w:cstheme="minorHAnsi"/>
                <w:b/>
                <w:bCs/>
              </w:rPr>
            </w:pPr>
            <w:r w:rsidRPr="008751BC">
              <w:rPr>
                <w:rFonts w:cstheme="minorHAnsi"/>
                <w:b/>
                <w:bCs/>
              </w:rPr>
              <w:t xml:space="preserve">Shipper </w:t>
            </w:r>
            <w:r w:rsidR="00C82029" w:rsidRPr="008751BC">
              <w:rPr>
                <w:rFonts w:cstheme="minorHAnsi"/>
                <w:b/>
                <w:bCs/>
              </w:rPr>
              <w:t>Name</w:t>
            </w:r>
            <w:r w:rsidRPr="008751BC">
              <w:rPr>
                <w:rFonts w:cstheme="minorHAnsi"/>
                <w:b/>
                <w:bCs/>
              </w:rPr>
              <w:t>:</w:t>
            </w:r>
          </w:p>
        </w:tc>
        <w:tc>
          <w:tcPr>
            <w:tcW w:w="6492" w:type="dxa"/>
            <w:vAlign w:val="center"/>
          </w:tcPr>
          <w:p w14:paraId="4455D145" w14:textId="77777777" w:rsidR="007B2F26" w:rsidRPr="008751BC" w:rsidRDefault="007B2F26" w:rsidP="007B2F26">
            <w:pPr>
              <w:rPr>
                <w:rFonts w:cstheme="minorHAnsi"/>
              </w:rPr>
            </w:pPr>
          </w:p>
        </w:tc>
      </w:tr>
      <w:tr w:rsidR="007B2F26" w:rsidRPr="008751BC" w14:paraId="66FB0EA4" w14:textId="77777777" w:rsidTr="00E1775E">
        <w:trPr>
          <w:trHeight w:val="340"/>
        </w:trPr>
        <w:tc>
          <w:tcPr>
            <w:tcW w:w="3964" w:type="dxa"/>
            <w:shd w:val="clear" w:color="auto" w:fill="B4C6E7" w:themeFill="accent1" w:themeFillTint="66"/>
            <w:vAlign w:val="center"/>
          </w:tcPr>
          <w:p w14:paraId="529E5F28" w14:textId="23A876FC" w:rsidR="007B2F26" w:rsidRPr="008751BC" w:rsidRDefault="00C82029" w:rsidP="007B2F26">
            <w:pPr>
              <w:jc w:val="right"/>
              <w:rPr>
                <w:rFonts w:cstheme="minorHAnsi"/>
                <w:b/>
                <w:bCs/>
              </w:rPr>
            </w:pPr>
            <w:r w:rsidRPr="008751BC">
              <w:rPr>
                <w:rFonts w:cstheme="minorHAnsi"/>
                <w:b/>
                <w:bCs/>
              </w:rPr>
              <w:t>Shipper Short Code:</w:t>
            </w:r>
          </w:p>
        </w:tc>
        <w:tc>
          <w:tcPr>
            <w:tcW w:w="6492" w:type="dxa"/>
            <w:vAlign w:val="center"/>
          </w:tcPr>
          <w:p w14:paraId="20B55142" w14:textId="77777777" w:rsidR="007B2F26" w:rsidRPr="008751BC" w:rsidRDefault="007B2F26" w:rsidP="007B2F26">
            <w:pPr>
              <w:rPr>
                <w:rFonts w:cstheme="minorHAnsi"/>
              </w:rPr>
            </w:pPr>
          </w:p>
        </w:tc>
      </w:tr>
      <w:tr w:rsidR="007B2F26" w:rsidRPr="008751BC" w14:paraId="50B58D71" w14:textId="77777777" w:rsidTr="00E1775E">
        <w:trPr>
          <w:trHeight w:val="340"/>
        </w:trPr>
        <w:tc>
          <w:tcPr>
            <w:tcW w:w="3964" w:type="dxa"/>
            <w:shd w:val="clear" w:color="auto" w:fill="B4C6E7" w:themeFill="accent1" w:themeFillTint="66"/>
            <w:vAlign w:val="center"/>
          </w:tcPr>
          <w:p w14:paraId="486D9639" w14:textId="0C946182" w:rsidR="007B2F26" w:rsidRPr="008751BC" w:rsidRDefault="00C82029" w:rsidP="007B2F26">
            <w:pPr>
              <w:jc w:val="right"/>
              <w:rPr>
                <w:rFonts w:cstheme="minorHAnsi"/>
                <w:b/>
                <w:bCs/>
              </w:rPr>
            </w:pPr>
            <w:r w:rsidRPr="008751BC">
              <w:rPr>
                <w:rFonts w:cstheme="minorHAnsi"/>
                <w:b/>
                <w:bCs/>
              </w:rPr>
              <w:t>Contact Name:</w:t>
            </w:r>
          </w:p>
        </w:tc>
        <w:tc>
          <w:tcPr>
            <w:tcW w:w="6492" w:type="dxa"/>
            <w:vAlign w:val="center"/>
          </w:tcPr>
          <w:p w14:paraId="2F28F115" w14:textId="77777777" w:rsidR="007B2F26" w:rsidRPr="008751BC" w:rsidRDefault="007B2F26" w:rsidP="007B2F26">
            <w:pPr>
              <w:rPr>
                <w:rFonts w:cstheme="minorHAnsi"/>
              </w:rPr>
            </w:pPr>
          </w:p>
        </w:tc>
      </w:tr>
      <w:tr w:rsidR="00C82029" w:rsidRPr="008751BC" w14:paraId="513ECC94" w14:textId="77777777" w:rsidTr="00AB404F">
        <w:trPr>
          <w:trHeight w:val="340"/>
        </w:trPr>
        <w:tc>
          <w:tcPr>
            <w:tcW w:w="3964" w:type="dxa"/>
            <w:shd w:val="clear" w:color="auto" w:fill="B4C6E7" w:themeFill="accent1" w:themeFillTint="66"/>
          </w:tcPr>
          <w:p w14:paraId="60000795" w14:textId="30B1F8E4" w:rsidR="00C82029" w:rsidRPr="008751BC" w:rsidRDefault="00C82029" w:rsidP="00C82029">
            <w:pPr>
              <w:jc w:val="right"/>
              <w:rPr>
                <w:rFonts w:cstheme="minorHAnsi"/>
                <w:b/>
                <w:bCs/>
              </w:rPr>
            </w:pPr>
            <w:r w:rsidRPr="008751BC">
              <w:rPr>
                <w:rFonts w:cstheme="minorHAnsi"/>
                <w:b/>
                <w:bCs/>
              </w:rPr>
              <w:t>Telephone Number:</w:t>
            </w:r>
          </w:p>
        </w:tc>
        <w:tc>
          <w:tcPr>
            <w:tcW w:w="6492" w:type="dxa"/>
            <w:vAlign w:val="center"/>
          </w:tcPr>
          <w:p w14:paraId="7C2FCFAB" w14:textId="77777777" w:rsidR="00C82029" w:rsidRPr="008751BC" w:rsidRDefault="00C82029" w:rsidP="00C82029">
            <w:pPr>
              <w:rPr>
                <w:rFonts w:cstheme="minorHAnsi"/>
              </w:rPr>
            </w:pPr>
          </w:p>
        </w:tc>
      </w:tr>
      <w:tr w:rsidR="00C82029" w:rsidRPr="008751BC" w14:paraId="585B6BDD" w14:textId="77777777" w:rsidTr="00AB404F">
        <w:trPr>
          <w:trHeight w:val="340"/>
        </w:trPr>
        <w:tc>
          <w:tcPr>
            <w:tcW w:w="3964" w:type="dxa"/>
            <w:shd w:val="clear" w:color="auto" w:fill="B4C6E7" w:themeFill="accent1" w:themeFillTint="66"/>
          </w:tcPr>
          <w:p w14:paraId="713B3489" w14:textId="2C1D68FE" w:rsidR="00C82029" w:rsidRPr="008751BC" w:rsidRDefault="00C82029" w:rsidP="00C82029">
            <w:pPr>
              <w:jc w:val="right"/>
              <w:rPr>
                <w:rFonts w:cstheme="minorHAnsi"/>
                <w:b/>
                <w:bCs/>
              </w:rPr>
            </w:pPr>
            <w:r w:rsidRPr="008751BC">
              <w:rPr>
                <w:rFonts w:cstheme="minorHAnsi"/>
                <w:b/>
                <w:bCs/>
              </w:rPr>
              <w:t>Email Address:</w:t>
            </w:r>
          </w:p>
        </w:tc>
        <w:tc>
          <w:tcPr>
            <w:tcW w:w="6492" w:type="dxa"/>
            <w:vAlign w:val="center"/>
          </w:tcPr>
          <w:p w14:paraId="075B65C2" w14:textId="77777777" w:rsidR="00C82029" w:rsidRPr="008751BC" w:rsidRDefault="00C82029" w:rsidP="00C82029">
            <w:pPr>
              <w:rPr>
                <w:rFonts w:cstheme="minorHAnsi"/>
              </w:rPr>
            </w:pPr>
          </w:p>
        </w:tc>
      </w:tr>
    </w:tbl>
    <w:p w14:paraId="659C7143" w14:textId="77777777" w:rsidR="007B2F26" w:rsidRPr="008751BC" w:rsidRDefault="007B2F26" w:rsidP="007B2F26">
      <w:pPr>
        <w:rPr>
          <w:rFonts w:cstheme="minorHAnsi"/>
          <w:sz w:val="2"/>
          <w:szCs w:val="2"/>
        </w:rPr>
      </w:pPr>
    </w:p>
    <w:tbl>
      <w:tblPr>
        <w:tblStyle w:val="TableGrid"/>
        <w:tblW w:w="0" w:type="auto"/>
        <w:tblLook w:val="04A0" w:firstRow="1" w:lastRow="0" w:firstColumn="1" w:lastColumn="0" w:noHBand="0" w:noVBand="1"/>
      </w:tblPr>
      <w:tblGrid>
        <w:gridCol w:w="3964"/>
        <w:gridCol w:w="6492"/>
      </w:tblGrid>
      <w:tr w:rsidR="00417016" w:rsidRPr="008751BC" w14:paraId="46A50655" w14:textId="77777777" w:rsidTr="00E55CCD">
        <w:trPr>
          <w:trHeight w:val="340"/>
        </w:trPr>
        <w:tc>
          <w:tcPr>
            <w:tcW w:w="10456" w:type="dxa"/>
            <w:gridSpan w:val="2"/>
            <w:shd w:val="clear" w:color="auto" w:fill="B4C6E7" w:themeFill="accent1" w:themeFillTint="66"/>
            <w:vAlign w:val="center"/>
          </w:tcPr>
          <w:p w14:paraId="3CAFFDB6" w14:textId="50006B91" w:rsidR="00417016" w:rsidRPr="008751BC" w:rsidRDefault="00417016" w:rsidP="00417016">
            <w:pPr>
              <w:jc w:val="center"/>
              <w:rPr>
                <w:rFonts w:cstheme="minorHAnsi"/>
                <w:b/>
                <w:bCs/>
              </w:rPr>
            </w:pPr>
            <w:r w:rsidRPr="008751BC">
              <w:rPr>
                <w:rFonts w:cstheme="minorHAnsi"/>
                <w:b/>
                <w:bCs/>
              </w:rPr>
              <w:t>Supply Meter Point Details</w:t>
            </w:r>
          </w:p>
        </w:tc>
      </w:tr>
      <w:tr w:rsidR="007B2F26" w:rsidRPr="008751BC" w14:paraId="507CD421" w14:textId="77777777" w:rsidTr="00E1775E">
        <w:trPr>
          <w:trHeight w:val="340"/>
        </w:trPr>
        <w:tc>
          <w:tcPr>
            <w:tcW w:w="3964" w:type="dxa"/>
            <w:shd w:val="clear" w:color="auto" w:fill="B4C6E7" w:themeFill="accent1" w:themeFillTint="66"/>
            <w:vAlign w:val="center"/>
          </w:tcPr>
          <w:p w14:paraId="251980B3" w14:textId="304004F3" w:rsidR="007B2F26" w:rsidRPr="008751BC" w:rsidRDefault="007B2F26" w:rsidP="00E1775E">
            <w:pPr>
              <w:jc w:val="right"/>
              <w:rPr>
                <w:rFonts w:cstheme="minorHAnsi"/>
                <w:b/>
                <w:bCs/>
              </w:rPr>
            </w:pPr>
            <w:r w:rsidRPr="008751BC">
              <w:rPr>
                <w:rFonts w:cstheme="minorHAnsi"/>
                <w:b/>
                <w:bCs/>
              </w:rPr>
              <w:t>Meter Point Reference Number:</w:t>
            </w:r>
          </w:p>
        </w:tc>
        <w:tc>
          <w:tcPr>
            <w:tcW w:w="6492" w:type="dxa"/>
            <w:vAlign w:val="center"/>
          </w:tcPr>
          <w:p w14:paraId="5E6B2BD1" w14:textId="77777777" w:rsidR="007B2F26" w:rsidRPr="008751BC" w:rsidRDefault="007B2F26" w:rsidP="007B2F26">
            <w:pPr>
              <w:rPr>
                <w:rFonts w:cstheme="minorHAnsi"/>
              </w:rPr>
            </w:pPr>
          </w:p>
        </w:tc>
      </w:tr>
      <w:tr w:rsidR="007B2F26" w:rsidRPr="008751BC" w14:paraId="52D57AC6" w14:textId="77777777" w:rsidTr="00E1775E">
        <w:trPr>
          <w:trHeight w:val="340"/>
        </w:trPr>
        <w:tc>
          <w:tcPr>
            <w:tcW w:w="3964" w:type="dxa"/>
            <w:shd w:val="clear" w:color="auto" w:fill="B4C6E7" w:themeFill="accent1" w:themeFillTint="66"/>
            <w:vAlign w:val="center"/>
          </w:tcPr>
          <w:p w14:paraId="5FE2E2B5" w14:textId="57692586" w:rsidR="007B2F26" w:rsidRPr="008751BC" w:rsidRDefault="007B2F26" w:rsidP="00E1775E">
            <w:pPr>
              <w:jc w:val="right"/>
              <w:rPr>
                <w:rFonts w:cstheme="minorHAnsi"/>
                <w:b/>
                <w:bCs/>
              </w:rPr>
            </w:pPr>
            <w:r w:rsidRPr="008751BC">
              <w:rPr>
                <w:rFonts w:cstheme="minorHAnsi"/>
                <w:b/>
                <w:bCs/>
              </w:rPr>
              <w:t>Meter Serial Number:</w:t>
            </w:r>
          </w:p>
        </w:tc>
        <w:tc>
          <w:tcPr>
            <w:tcW w:w="6492" w:type="dxa"/>
            <w:vAlign w:val="center"/>
          </w:tcPr>
          <w:p w14:paraId="1E20291A" w14:textId="77777777" w:rsidR="007B2F26" w:rsidRPr="008751BC" w:rsidRDefault="007B2F26" w:rsidP="007B2F26">
            <w:pPr>
              <w:rPr>
                <w:rFonts w:cstheme="minorHAnsi"/>
              </w:rPr>
            </w:pPr>
          </w:p>
        </w:tc>
      </w:tr>
      <w:tr w:rsidR="007B2F26" w:rsidRPr="008751BC" w14:paraId="0DB7E8B2" w14:textId="77777777" w:rsidTr="00E1775E">
        <w:trPr>
          <w:trHeight w:val="340"/>
        </w:trPr>
        <w:tc>
          <w:tcPr>
            <w:tcW w:w="3964" w:type="dxa"/>
            <w:shd w:val="clear" w:color="auto" w:fill="B4C6E7" w:themeFill="accent1" w:themeFillTint="66"/>
            <w:vAlign w:val="center"/>
          </w:tcPr>
          <w:p w14:paraId="62D3DDD6" w14:textId="4735447C" w:rsidR="007B2F26" w:rsidRPr="008751BC" w:rsidRDefault="007B2F26" w:rsidP="00E1775E">
            <w:pPr>
              <w:jc w:val="right"/>
              <w:rPr>
                <w:rFonts w:cstheme="minorHAnsi"/>
                <w:b/>
                <w:bCs/>
              </w:rPr>
            </w:pPr>
            <w:r w:rsidRPr="008751BC">
              <w:rPr>
                <w:rFonts w:cstheme="minorHAnsi"/>
                <w:b/>
                <w:bCs/>
              </w:rPr>
              <w:t>Site Address:</w:t>
            </w:r>
          </w:p>
        </w:tc>
        <w:tc>
          <w:tcPr>
            <w:tcW w:w="6492" w:type="dxa"/>
            <w:vAlign w:val="center"/>
          </w:tcPr>
          <w:p w14:paraId="74F247C3" w14:textId="77777777" w:rsidR="007B2F26" w:rsidRPr="008751BC" w:rsidRDefault="007B2F26" w:rsidP="007B2F26">
            <w:pPr>
              <w:rPr>
                <w:rFonts w:cstheme="minorHAnsi"/>
              </w:rPr>
            </w:pPr>
          </w:p>
        </w:tc>
      </w:tr>
      <w:tr w:rsidR="007B2F26" w:rsidRPr="008751BC" w14:paraId="5FBD6196" w14:textId="77777777" w:rsidTr="00E1775E">
        <w:trPr>
          <w:trHeight w:val="340"/>
        </w:trPr>
        <w:tc>
          <w:tcPr>
            <w:tcW w:w="3964" w:type="dxa"/>
            <w:shd w:val="clear" w:color="auto" w:fill="B4C6E7" w:themeFill="accent1" w:themeFillTint="66"/>
            <w:vAlign w:val="center"/>
          </w:tcPr>
          <w:p w14:paraId="6366BB05" w14:textId="1BBB3AFB" w:rsidR="007B2F26" w:rsidRPr="008751BC" w:rsidRDefault="007B2F26" w:rsidP="00E1775E">
            <w:pPr>
              <w:jc w:val="right"/>
              <w:rPr>
                <w:rFonts w:cstheme="minorHAnsi"/>
                <w:b/>
                <w:bCs/>
              </w:rPr>
            </w:pPr>
            <w:r w:rsidRPr="008751BC">
              <w:rPr>
                <w:rFonts w:cstheme="minorHAnsi"/>
                <w:b/>
                <w:bCs/>
              </w:rPr>
              <w:t>Supply Meter Point (SMP) AQ:</w:t>
            </w:r>
          </w:p>
        </w:tc>
        <w:tc>
          <w:tcPr>
            <w:tcW w:w="6492" w:type="dxa"/>
            <w:vAlign w:val="center"/>
          </w:tcPr>
          <w:p w14:paraId="610463A0" w14:textId="359C2469" w:rsidR="00F769A2" w:rsidRPr="008751BC" w:rsidRDefault="00F769A2" w:rsidP="00F769A2">
            <w:pPr>
              <w:rPr>
                <w:rFonts w:cstheme="minorHAnsi"/>
                <w:color w:val="BFBFBF" w:themeColor="background1" w:themeShade="BF"/>
              </w:rPr>
            </w:pPr>
            <w:r w:rsidRPr="008751BC">
              <w:rPr>
                <w:rFonts w:cstheme="minorHAnsi"/>
                <w:color w:val="BFBFBF" w:themeColor="background1" w:themeShade="BF"/>
              </w:rPr>
              <w:t xml:space="preserve">If </w:t>
            </w:r>
            <w:r w:rsidR="002A4D36" w:rsidRPr="008751BC">
              <w:rPr>
                <w:rFonts w:cstheme="minorHAnsi"/>
                <w:color w:val="BFBFBF" w:themeColor="background1" w:themeShade="BF"/>
              </w:rPr>
              <w:t>applying</w:t>
            </w:r>
            <w:r w:rsidRPr="008751BC">
              <w:rPr>
                <w:rFonts w:cstheme="minorHAnsi"/>
                <w:color w:val="BFBFBF" w:themeColor="background1" w:themeShade="BF"/>
              </w:rPr>
              <w:t xml:space="preserve"> </w:t>
            </w:r>
            <w:r w:rsidR="002A4D36" w:rsidRPr="008751BC">
              <w:rPr>
                <w:rFonts w:cstheme="minorHAnsi"/>
                <w:color w:val="BFBFBF" w:themeColor="background1" w:themeShade="BF"/>
              </w:rPr>
              <w:t xml:space="preserve">for </w:t>
            </w:r>
            <w:r w:rsidRPr="008751BC">
              <w:rPr>
                <w:rFonts w:cstheme="minorHAnsi"/>
                <w:color w:val="BFBFBF" w:themeColor="background1" w:themeShade="BF"/>
              </w:rPr>
              <w:t xml:space="preserve">a Supply Meter Point to be added to the priority list as </w:t>
            </w:r>
            <w:r w:rsidRPr="008751BC">
              <w:rPr>
                <w:rFonts w:cstheme="minorHAnsi"/>
                <w:b/>
                <w:bCs/>
                <w:color w:val="BFBFBF" w:themeColor="background1" w:themeShade="BF"/>
              </w:rPr>
              <w:t>Category A</w:t>
            </w:r>
            <w:r w:rsidRPr="008751BC">
              <w:rPr>
                <w:rFonts w:cstheme="minorHAnsi"/>
                <w:color w:val="BFBFBF" w:themeColor="background1" w:themeShade="BF"/>
              </w:rPr>
              <w:t xml:space="preserve">, it must have an Annual Quantity (AQ) of 732,000kWh per annum.  </w:t>
            </w:r>
          </w:p>
          <w:p w14:paraId="4BACD9EB" w14:textId="77777777" w:rsidR="00F769A2" w:rsidRPr="008751BC" w:rsidRDefault="00F769A2" w:rsidP="00F769A2">
            <w:pPr>
              <w:rPr>
                <w:rFonts w:cstheme="minorHAnsi"/>
                <w:color w:val="BFBFBF" w:themeColor="background1" w:themeShade="BF"/>
              </w:rPr>
            </w:pPr>
          </w:p>
          <w:p w14:paraId="77219E28" w14:textId="67A29FB5" w:rsidR="007B2F26" w:rsidRPr="008751BC" w:rsidRDefault="00F769A2" w:rsidP="00F769A2">
            <w:pPr>
              <w:rPr>
                <w:rFonts w:cstheme="minorHAnsi"/>
              </w:rPr>
            </w:pPr>
            <w:r w:rsidRPr="008751BC">
              <w:rPr>
                <w:rFonts w:cstheme="minorHAnsi"/>
                <w:color w:val="BFBFBF" w:themeColor="background1" w:themeShade="BF"/>
              </w:rPr>
              <w:t xml:space="preserve">If </w:t>
            </w:r>
            <w:r w:rsidR="002A4D36" w:rsidRPr="008751BC">
              <w:rPr>
                <w:rFonts w:cstheme="minorHAnsi"/>
                <w:color w:val="BFBFBF" w:themeColor="background1" w:themeShade="BF"/>
              </w:rPr>
              <w:t>applying for</w:t>
            </w:r>
            <w:r w:rsidRPr="008751BC">
              <w:rPr>
                <w:rFonts w:cstheme="minorHAnsi"/>
                <w:color w:val="BFBFBF" w:themeColor="background1" w:themeShade="BF"/>
              </w:rPr>
              <w:t xml:space="preserve"> a Supply Meter Point to be added to the priority list as </w:t>
            </w:r>
            <w:r w:rsidRPr="008751BC">
              <w:rPr>
                <w:rFonts w:cstheme="minorHAnsi"/>
                <w:b/>
                <w:bCs/>
                <w:color w:val="BFBFBF" w:themeColor="background1" w:themeShade="BF"/>
              </w:rPr>
              <w:t>Category C</w:t>
            </w:r>
            <w:r w:rsidRPr="008751BC">
              <w:rPr>
                <w:rFonts w:cstheme="minorHAnsi"/>
                <w:color w:val="BFBFBF" w:themeColor="background1" w:themeShade="BF"/>
              </w:rPr>
              <w:t xml:space="preserve">, it must have an Annual Quantity (AQ) of 2 million therms (58.6 million kWh) per annum.  </w:t>
            </w:r>
          </w:p>
        </w:tc>
      </w:tr>
      <w:tr w:rsidR="007B2F26" w:rsidRPr="008751BC" w14:paraId="664854A5" w14:textId="77777777" w:rsidTr="00E1775E">
        <w:trPr>
          <w:trHeight w:val="340"/>
        </w:trPr>
        <w:tc>
          <w:tcPr>
            <w:tcW w:w="3964" w:type="dxa"/>
            <w:shd w:val="clear" w:color="auto" w:fill="B4C6E7" w:themeFill="accent1" w:themeFillTint="66"/>
            <w:vAlign w:val="center"/>
          </w:tcPr>
          <w:p w14:paraId="7F559779" w14:textId="14242AFA" w:rsidR="007B2F26" w:rsidRPr="008751BC" w:rsidRDefault="00E1775E" w:rsidP="00E1775E">
            <w:pPr>
              <w:jc w:val="right"/>
              <w:rPr>
                <w:rFonts w:cstheme="minorHAnsi"/>
                <w:b/>
                <w:bCs/>
              </w:rPr>
            </w:pPr>
            <w:r w:rsidRPr="008751BC">
              <w:rPr>
                <w:rFonts w:cstheme="minorHAnsi"/>
                <w:b/>
                <w:bCs/>
              </w:rPr>
              <w:t>Site Description:</w:t>
            </w:r>
          </w:p>
        </w:tc>
        <w:tc>
          <w:tcPr>
            <w:tcW w:w="6492" w:type="dxa"/>
            <w:vAlign w:val="center"/>
          </w:tcPr>
          <w:p w14:paraId="11A0F0F3" w14:textId="4AEB3990" w:rsidR="007B2F26" w:rsidRPr="008751BC" w:rsidRDefault="00F769A2" w:rsidP="007B2F26">
            <w:pPr>
              <w:rPr>
                <w:rFonts w:cstheme="minorHAnsi"/>
              </w:rPr>
            </w:pPr>
            <w:r w:rsidRPr="008751BC">
              <w:rPr>
                <w:rFonts w:cstheme="minorHAnsi"/>
                <w:color w:val="BFBFBF" w:themeColor="background1" w:themeShade="BF"/>
              </w:rPr>
              <w:t>Please provide information regarding the site description which should include the purpose of the site, for example a hospital specialising in XXXX.</w:t>
            </w:r>
          </w:p>
        </w:tc>
      </w:tr>
      <w:tr w:rsidR="007B2F26" w:rsidRPr="008751BC" w14:paraId="23D55B1A" w14:textId="77777777" w:rsidTr="00E1775E">
        <w:trPr>
          <w:trHeight w:val="340"/>
        </w:trPr>
        <w:tc>
          <w:tcPr>
            <w:tcW w:w="3964" w:type="dxa"/>
            <w:shd w:val="clear" w:color="auto" w:fill="B4C6E7" w:themeFill="accent1" w:themeFillTint="66"/>
            <w:vAlign w:val="center"/>
          </w:tcPr>
          <w:p w14:paraId="7FE42AE2" w14:textId="73588B02" w:rsidR="007B2F26" w:rsidRPr="008751BC" w:rsidRDefault="00E1775E" w:rsidP="00E1775E">
            <w:pPr>
              <w:jc w:val="right"/>
              <w:rPr>
                <w:rFonts w:cstheme="minorHAnsi"/>
                <w:b/>
                <w:bCs/>
              </w:rPr>
            </w:pPr>
            <w:r w:rsidRPr="008751BC">
              <w:rPr>
                <w:rFonts w:cstheme="minorHAnsi"/>
                <w:b/>
                <w:bCs/>
              </w:rPr>
              <w:t>24/7 Emergency Contact Details:</w:t>
            </w:r>
          </w:p>
        </w:tc>
        <w:tc>
          <w:tcPr>
            <w:tcW w:w="6492" w:type="dxa"/>
            <w:vAlign w:val="center"/>
          </w:tcPr>
          <w:p w14:paraId="1B0ACB56" w14:textId="77777777" w:rsidR="00F769A2" w:rsidRPr="008751BC" w:rsidRDefault="00F769A2" w:rsidP="00F769A2">
            <w:pPr>
              <w:rPr>
                <w:rFonts w:cstheme="minorHAnsi"/>
                <w:color w:val="BFBFBF" w:themeColor="background1" w:themeShade="BF"/>
              </w:rPr>
            </w:pPr>
            <w:r w:rsidRPr="008751BC">
              <w:rPr>
                <w:rFonts w:cstheme="minorHAnsi"/>
                <w:color w:val="BFBFBF" w:themeColor="background1" w:themeShade="BF"/>
              </w:rPr>
              <w:t>Contact Name / Title:</w:t>
            </w:r>
          </w:p>
          <w:p w14:paraId="6F4E2459" w14:textId="082764A2" w:rsidR="007B2F26" w:rsidRPr="008751BC" w:rsidRDefault="00F769A2" w:rsidP="00F769A2">
            <w:pPr>
              <w:rPr>
                <w:rFonts w:cstheme="minorHAnsi"/>
                <w:color w:val="BFBFBF" w:themeColor="background1" w:themeShade="BF"/>
              </w:rPr>
            </w:pPr>
            <w:r w:rsidRPr="008751BC">
              <w:rPr>
                <w:rFonts w:cstheme="minorHAnsi"/>
                <w:color w:val="BFBFBF" w:themeColor="background1" w:themeShade="BF"/>
              </w:rPr>
              <w:t>Contact Details (telephone number and facsimile number):</w:t>
            </w:r>
          </w:p>
        </w:tc>
      </w:tr>
    </w:tbl>
    <w:p w14:paraId="2081C645" w14:textId="3DB211C6" w:rsidR="007B2F26" w:rsidRPr="008751BC" w:rsidRDefault="007B2F26" w:rsidP="007B2F26">
      <w:pPr>
        <w:rPr>
          <w:rFonts w:cstheme="minorHAnsi"/>
          <w:sz w:val="2"/>
          <w:szCs w:val="2"/>
        </w:rPr>
      </w:pPr>
    </w:p>
    <w:tbl>
      <w:tblPr>
        <w:tblStyle w:val="TableGrid"/>
        <w:tblW w:w="0" w:type="auto"/>
        <w:tblLook w:val="04A0" w:firstRow="1" w:lastRow="0" w:firstColumn="1" w:lastColumn="0" w:noHBand="0" w:noVBand="1"/>
      </w:tblPr>
      <w:tblGrid>
        <w:gridCol w:w="10456"/>
      </w:tblGrid>
      <w:tr w:rsidR="007B2F26" w:rsidRPr="008751BC" w14:paraId="3472DE5C" w14:textId="77777777" w:rsidTr="007B2F26">
        <w:trPr>
          <w:trHeight w:val="340"/>
        </w:trPr>
        <w:tc>
          <w:tcPr>
            <w:tcW w:w="10456" w:type="dxa"/>
            <w:shd w:val="clear" w:color="auto" w:fill="B4C6E7" w:themeFill="accent1" w:themeFillTint="66"/>
            <w:vAlign w:val="center"/>
          </w:tcPr>
          <w:p w14:paraId="3E84B0DF" w14:textId="77777777" w:rsidR="00E1775E" w:rsidRPr="008751BC" w:rsidRDefault="00E1775E" w:rsidP="00E1775E">
            <w:pPr>
              <w:rPr>
                <w:rFonts w:cstheme="minorHAnsi"/>
                <w:sz w:val="10"/>
                <w:szCs w:val="10"/>
              </w:rPr>
            </w:pPr>
          </w:p>
          <w:p w14:paraId="642E39FE" w14:textId="778C2E20" w:rsidR="00E1775E" w:rsidRPr="008751BC" w:rsidRDefault="002A4D36" w:rsidP="00E1775E">
            <w:pPr>
              <w:rPr>
                <w:rFonts w:cstheme="minorHAnsi"/>
              </w:rPr>
            </w:pPr>
            <w:r w:rsidRPr="008751BC">
              <w:rPr>
                <w:rFonts w:cstheme="minorHAnsi"/>
              </w:rPr>
              <w:t>Categories</w:t>
            </w:r>
            <w:r w:rsidR="00E1775E" w:rsidRPr="008751BC">
              <w:rPr>
                <w:rFonts w:cstheme="minorHAnsi"/>
              </w:rPr>
              <w:t>:</w:t>
            </w:r>
          </w:p>
          <w:p w14:paraId="512C60A8" w14:textId="77777777" w:rsidR="00E1775E" w:rsidRPr="008751BC" w:rsidRDefault="00E1775E" w:rsidP="00E1775E">
            <w:pPr>
              <w:rPr>
                <w:rFonts w:cstheme="minorHAnsi"/>
                <w:sz w:val="10"/>
                <w:szCs w:val="10"/>
              </w:rPr>
            </w:pPr>
          </w:p>
          <w:p w14:paraId="5C73B225" w14:textId="77777777" w:rsidR="00E1775E" w:rsidRPr="008751BC" w:rsidRDefault="00E1775E" w:rsidP="00E1775E">
            <w:pPr>
              <w:ind w:left="720"/>
              <w:rPr>
                <w:rFonts w:cstheme="minorHAnsi"/>
              </w:rPr>
            </w:pPr>
            <w:r w:rsidRPr="008751BC">
              <w:rPr>
                <w:rFonts w:cstheme="minorHAnsi"/>
                <w:b/>
                <w:bCs/>
              </w:rPr>
              <w:t>Category A:</w:t>
            </w:r>
            <w:r w:rsidRPr="008751BC">
              <w:rPr>
                <w:rFonts w:cstheme="minorHAnsi"/>
              </w:rPr>
              <w:t xml:space="preserve"> Relevant customers where a failure in the supply to their premises could put lives at risk.</w:t>
            </w:r>
          </w:p>
          <w:p w14:paraId="5D860C5B" w14:textId="77777777" w:rsidR="00E1775E" w:rsidRPr="008751BC" w:rsidRDefault="00E1775E" w:rsidP="00E1775E">
            <w:pPr>
              <w:rPr>
                <w:rFonts w:cstheme="minorHAnsi"/>
                <w:sz w:val="10"/>
                <w:szCs w:val="10"/>
              </w:rPr>
            </w:pPr>
          </w:p>
          <w:p w14:paraId="7A94F3DE" w14:textId="2E84FD0D" w:rsidR="00E1775E" w:rsidRPr="008751BC" w:rsidRDefault="00E1775E" w:rsidP="00E1775E">
            <w:pPr>
              <w:ind w:left="720"/>
              <w:rPr>
                <w:rFonts w:cstheme="minorHAnsi"/>
                <w:color w:val="808080" w:themeColor="background1" w:themeShade="80"/>
              </w:rPr>
            </w:pPr>
            <w:r w:rsidRPr="008751BC">
              <w:rPr>
                <w:rFonts w:cstheme="minorHAnsi"/>
                <w:b/>
                <w:bCs/>
                <w:color w:val="808080" w:themeColor="background1" w:themeShade="80"/>
              </w:rPr>
              <w:t>Category B*:</w:t>
            </w:r>
            <w:r w:rsidRPr="008751BC">
              <w:rPr>
                <w:rFonts w:cstheme="minorHAnsi"/>
                <w:color w:val="808080" w:themeColor="background1" w:themeShade="80"/>
              </w:rPr>
              <w:t xml:space="preserve"> Relevant customers for which the sudden loss of gas causes or threatens to cause serious damage, for an unacceptably prolonged period, to human welfare, the environment or the security of the United Kingdom that cannot be reasonably mitigated</w:t>
            </w:r>
          </w:p>
          <w:p w14:paraId="3EECA467" w14:textId="4B68F912" w:rsidR="00E1775E" w:rsidRPr="008751BC" w:rsidRDefault="00CD357E" w:rsidP="00E1775E">
            <w:pPr>
              <w:rPr>
                <w:rFonts w:cstheme="minorHAnsi"/>
                <w:sz w:val="10"/>
                <w:szCs w:val="10"/>
              </w:rPr>
            </w:pPr>
            <w:r w:rsidRPr="008751BC">
              <w:rPr>
                <w:rFonts w:cstheme="minorHAnsi"/>
              </w:rPr>
              <w:t xml:space="preserve"> </w:t>
            </w:r>
          </w:p>
          <w:p w14:paraId="212DB1FA" w14:textId="77777777" w:rsidR="007B2F26" w:rsidRPr="008751BC" w:rsidRDefault="00E1775E" w:rsidP="00E1775E">
            <w:pPr>
              <w:ind w:left="720"/>
              <w:rPr>
                <w:rFonts w:cstheme="minorHAnsi"/>
              </w:rPr>
            </w:pPr>
            <w:r w:rsidRPr="008751BC">
              <w:rPr>
                <w:rFonts w:cstheme="minorHAnsi"/>
                <w:b/>
                <w:bCs/>
              </w:rPr>
              <w:t>Category C:</w:t>
            </w:r>
            <w:r w:rsidRPr="008751BC">
              <w:rPr>
                <w:rFonts w:cstheme="minorHAnsi"/>
              </w:rPr>
              <w:t xml:space="preserve"> Relevant customers taking over 2 million therms (58.6 million kWh) per annum for which the sudden loss of gas would result in repair or replacement costs amounting to 10% or more of the Site Fixed Tangible Asset Value.</w:t>
            </w:r>
          </w:p>
          <w:p w14:paraId="48C0D1C3" w14:textId="77777777" w:rsidR="00E1775E" w:rsidRPr="008751BC" w:rsidRDefault="00E1775E" w:rsidP="00E1775E">
            <w:pPr>
              <w:rPr>
                <w:rFonts w:cstheme="minorHAnsi"/>
                <w:sz w:val="10"/>
                <w:szCs w:val="10"/>
              </w:rPr>
            </w:pPr>
          </w:p>
          <w:p w14:paraId="2B00C6C2" w14:textId="12D2BB01" w:rsidR="00E1775E" w:rsidRPr="008751BC" w:rsidRDefault="00E1775E" w:rsidP="00E1775E">
            <w:pPr>
              <w:rPr>
                <w:rFonts w:cstheme="minorHAnsi"/>
                <w:i/>
                <w:iCs/>
                <w:color w:val="808080" w:themeColor="background1" w:themeShade="80"/>
              </w:rPr>
            </w:pPr>
            <w:r w:rsidRPr="008751BC">
              <w:rPr>
                <w:rFonts w:cstheme="minorHAnsi"/>
                <w:i/>
                <w:iCs/>
                <w:color w:val="808080" w:themeColor="background1" w:themeShade="80"/>
              </w:rPr>
              <w:t xml:space="preserve">*As per the </w:t>
            </w:r>
            <w:r w:rsidR="00474F09" w:rsidRPr="008751BC">
              <w:rPr>
                <w:rFonts w:cstheme="minorHAnsi"/>
                <w:i/>
                <w:iCs/>
                <w:color w:val="808080" w:themeColor="background1" w:themeShade="80"/>
              </w:rPr>
              <w:t xml:space="preserve">Secretary of State’s </w:t>
            </w:r>
            <w:r w:rsidRPr="008751BC">
              <w:rPr>
                <w:rFonts w:cstheme="minorHAnsi"/>
                <w:i/>
                <w:iCs/>
                <w:color w:val="808080" w:themeColor="background1" w:themeShade="80"/>
              </w:rPr>
              <w:t xml:space="preserve">Letter of Direction to Gas Transporters, </w:t>
            </w:r>
            <w:r w:rsidR="00474F09" w:rsidRPr="008751BC">
              <w:rPr>
                <w:rFonts w:cstheme="minorHAnsi"/>
                <w:i/>
                <w:iCs/>
                <w:color w:val="808080" w:themeColor="background1" w:themeShade="80"/>
              </w:rPr>
              <w:t>the appropriate governmental department</w:t>
            </w:r>
            <w:r w:rsidRPr="008751BC">
              <w:rPr>
                <w:rFonts w:cstheme="minorHAnsi"/>
                <w:i/>
                <w:iCs/>
                <w:color w:val="808080" w:themeColor="background1" w:themeShade="80"/>
              </w:rPr>
              <w:t xml:space="preserve"> </w:t>
            </w:r>
            <w:r w:rsidR="00474F09" w:rsidRPr="008751BC">
              <w:rPr>
                <w:rFonts w:cstheme="minorHAnsi"/>
                <w:i/>
                <w:iCs/>
                <w:color w:val="808080" w:themeColor="background1" w:themeShade="80"/>
              </w:rPr>
              <w:t>will</w:t>
            </w:r>
            <w:r w:rsidRPr="008751BC">
              <w:rPr>
                <w:rFonts w:cstheme="minorHAnsi"/>
                <w:i/>
                <w:iCs/>
                <w:color w:val="808080" w:themeColor="background1" w:themeShade="80"/>
              </w:rPr>
              <w:t xml:space="preserve"> </w:t>
            </w:r>
            <w:r w:rsidR="008751BC" w:rsidRPr="008751BC">
              <w:rPr>
                <w:rFonts w:cstheme="minorHAnsi"/>
                <w:i/>
                <w:iCs/>
                <w:color w:val="808080" w:themeColor="background1" w:themeShade="80"/>
              </w:rPr>
              <w:t xml:space="preserve">need to </w:t>
            </w:r>
            <w:r w:rsidRPr="008751BC">
              <w:rPr>
                <w:rFonts w:cstheme="minorHAnsi"/>
                <w:i/>
                <w:iCs/>
                <w:color w:val="808080" w:themeColor="background1" w:themeShade="80"/>
              </w:rPr>
              <w:t xml:space="preserve">be </w:t>
            </w:r>
            <w:r w:rsidR="008751BC" w:rsidRPr="008751BC">
              <w:rPr>
                <w:rFonts w:cstheme="minorHAnsi"/>
                <w:i/>
                <w:iCs/>
                <w:color w:val="808080" w:themeColor="background1" w:themeShade="80"/>
              </w:rPr>
              <w:t xml:space="preserve">contacted to </w:t>
            </w:r>
            <w:r w:rsidRPr="008751BC">
              <w:rPr>
                <w:rFonts w:cstheme="minorHAnsi"/>
                <w:i/>
                <w:iCs/>
                <w:color w:val="808080" w:themeColor="background1" w:themeShade="80"/>
              </w:rPr>
              <w:t>apply to be</w:t>
            </w:r>
            <w:r w:rsidR="008751BC" w:rsidRPr="008751BC">
              <w:rPr>
                <w:rFonts w:cstheme="minorHAnsi"/>
                <w:i/>
                <w:iCs/>
                <w:color w:val="808080" w:themeColor="background1" w:themeShade="80"/>
              </w:rPr>
              <w:t xml:space="preserve"> a</w:t>
            </w:r>
            <w:r w:rsidRPr="008751BC">
              <w:rPr>
                <w:rFonts w:cstheme="minorHAnsi"/>
                <w:i/>
                <w:iCs/>
                <w:color w:val="808080" w:themeColor="background1" w:themeShade="80"/>
              </w:rPr>
              <w:t xml:space="preserve"> Category B</w:t>
            </w:r>
            <w:r w:rsidR="008751BC" w:rsidRPr="008751BC">
              <w:rPr>
                <w:rFonts w:cstheme="minorHAnsi"/>
                <w:i/>
                <w:iCs/>
                <w:color w:val="808080" w:themeColor="background1" w:themeShade="80"/>
              </w:rPr>
              <w:t xml:space="preserve"> Priority Consumer Supply Meter Point</w:t>
            </w:r>
            <w:r w:rsidRPr="008751BC">
              <w:rPr>
                <w:rFonts w:cstheme="minorHAnsi"/>
                <w:i/>
                <w:iCs/>
                <w:color w:val="808080" w:themeColor="background1" w:themeShade="80"/>
              </w:rPr>
              <w:t>.</w:t>
            </w:r>
            <w:r w:rsidR="008751BC">
              <w:rPr>
                <w:rFonts w:cstheme="minorHAnsi"/>
                <w:i/>
                <w:iCs/>
                <w:color w:val="808080" w:themeColor="background1" w:themeShade="80"/>
              </w:rPr>
              <w:t xml:space="preserve"> The CDSP will not accept or process Category B requests from Gas Shippers. Direction to add a Supply Meter Point to the Priority Consumer List as a Category B can only come from the government directly.</w:t>
            </w:r>
          </w:p>
          <w:p w14:paraId="7E2033DF" w14:textId="5E743421" w:rsidR="00E1775E" w:rsidRPr="008751BC" w:rsidRDefault="00E1775E" w:rsidP="00E1775E">
            <w:pPr>
              <w:rPr>
                <w:rFonts w:cstheme="minorHAnsi"/>
                <w:i/>
                <w:iCs/>
                <w:sz w:val="10"/>
                <w:szCs w:val="10"/>
              </w:rPr>
            </w:pPr>
          </w:p>
        </w:tc>
      </w:tr>
    </w:tbl>
    <w:p w14:paraId="7360AB20" w14:textId="0E7265A5" w:rsidR="007B2F26" w:rsidRPr="008751BC" w:rsidRDefault="007B2F26" w:rsidP="00E1775E">
      <w:pPr>
        <w:jc w:val="right"/>
        <w:rPr>
          <w:rFonts w:cstheme="minorHAnsi"/>
          <w:sz w:val="2"/>
          <w:szCs w:val="2"/>
        </w:rPr>
      </w:pPr>
    </w:p>
    <w:tbl>
      <w:tblPr>
        <w:tblStyle w:val="TableGrid"/>
        <w:tblW w:w="0" w:type="auto"/>
        <w:tblLook w:val="04A0" w:firstRow="1" w:lastRow="0" w:firstColumn="1" w:lastColumn="0" w:noHBand="0" w:noVBand="1"/>
      </w:tblPr>
      <w:tblGrid>
        <w:gridCol w:w="1129"/>
        <w:gridCol w:w="2355"/>
        <w:gridCol w:w="1189"/>
        <w:gridCol w:w="2297"/>
        <w:gridCol w:w="1105"/>
        <w:gridCol w:w="2381"/>
      </w:tblGrid>
      <w:tr w:rsidR="00E1775E" w:rsidRPr="008751BC" w14:paraId="4FDD943F" w14:textId="77777777" w:rsidTr="008751BC">
        <w:trPr>
          <w:trHeight w:val="340"/>
        </w:trPr>
        <w:tc>
          <w:tcPr>
            <w:tcW w:w="1129" w:type="dxa"/>
            <w:shd w:val="clear" w:color="auto" w:fill="B4C6E7" w:themeFill="accent1" w:themeFillTint="66"/>
            <w:vAlign w:val="center"/>
          </w:tcPr>
          <w:p w14:paraId="284AFA8D" w14:textId="70F9A39D" w:rsidR="00E1775E" w:rsidRPr="008751BC" w:rsidRDefault="00E1775E" w:rsidP="00E1775E">
            <w:pPr>
              <w:jc w:val="center"/>
              <w:rPr>
                <w:rFonts w:cstheme="minorHAnsi"/>
                <w:b/>
                <w:bCs/>
              </w:rPr>
            </w:pPr>
            <w:r w:rsidRPr="008751BC">
              <w:rPr>
                <w:rFonts w:cstheme="minorHAnsi"/>
                <w:b/>
                <w:bCs/>
              </w:rPr>
              <w:t>Category A</w:t>
            </w:r>
          </w:p>
        </w:tc>
        <w:tc>
          <w:tcPr>
            <w:tcW w:w="2355" w:type="dxa"/>
            <w:vAlign w:val="center"/>
          </w:tcPr>
          <w:p w14:paraId="57318A25" w14:textId="080B4E5A" w:rsidR="00E1775E" w:rsidRPr="008751BC" w:rsidRDefault="00E1775E" w:rsidP="00E1775E">
            <w:pPr>
              <w:jc w:val="center"/>
              <w:rPr>
                <w:rFonts w:cstheme="minorHAnsi"/>
              </w:rPr>
            </w:pPr>
            <w:r w:rsidRPr="008751BC">
              <w:rPr>
                <w:rFonts w:cstheme="minorHAnsi"/>
              </w:rPr>
              <w:t>Add / Remove / Amend</w:t>
            </w:r>
          </w:p>
          <w:p w14:paraId="5F7ABE99" w14:textId="6C921DD1" w:rsidR="00E1775E" w:rsidRPr="008751BC" w:rsidRDefault="00E1775E" w:rsidP="00E1775E">
            <w:pPr>
              <w:jc w:val="center"/>
              <w:rPr>
                <w:rFonts w:cstheme="minorHAnsi"/>
              </w:rPr>
            </w:pPr>
            <w:r w:rsidRPr="008751BC">
              <w:rPr>
                <w:rFonts w:cstheme="minorHAnsi"/>
                <w:bCs/>
                <w:i/>
                <w:iCs/>
              </w:rPr>
              <w:t>Delete as appropriate</w:t>
            </w:r>
          </w:p>
        </w:tc>
        <w:tc>
          <w:tcPr>
            <w:tcW w:w="1189" w:type="dxa"/>
            <w:shd w:val="clear" w:color="auto" w:fill="BFBFBF" w:themeFill="background1" w:themeFillShade="BF"/>
            <w:vAlign w:val="center"/>
          </w:tcPr>
          <w:p w14:paraId="02EEE973" w14:textId="5AF86444" w:rsidR="00E1775E" w:rsidRPr="008751BC" w:rsidRDefault="00E1775E" w:rsidP="00E1775E">
            <w:pPr>
              <w:jc w:val="center"/>
              <w:rPr>
                <w:rFonts w:cstheme="minorHAnsi"/>
                <w:b/>
                <w:bCs/>
                <w:color w:val="767171" w:themeColor="background2" w:themeShade="80"/>
              </w:rPr>
            </w:pPr>
            <w:r w:rsidRPr="008751BC">
              <w:rPr>
                <w:rFonts w:cstheme="minorHAnsi"/>
                <w:b/>
                <w:bCs/>
                <w:color w:val="767171" w:themeColor="background2" w:themeShade="80"/>
              </w:rPr>
              <w:t>Category B</w:t>
            </w:r>
          </w:p>
        </w:tc>
        <w:tc>
          <w:tcPr>
            <w:tcW w:w="2297" w:type="dxa"/>
            <w:shd w:val="clear" w:color="auto" w:fill="BFBFBF" w:themeFill="background1" w:themeFillShade="BF"/>
            <w:vAlign w:val="center"/>
          </w:tcPr>
          <w:p w14:paraId="227E898A" w14:textId="03CF0B22" w:rsidR="008751BC" w:rsidRPr="0083600F" w:rsidRDefault="008751BC" w:rsidP="0083600F">
            <w:pPr>
              <w:jc w:val="center"/>
              <w:rPr>
                <w:rFonts w:cstheme="minorHAnsi"/>
                <w:b/>
                <w:bCs/>
                <w:i/>
                <w:iCs/>
                <w:color w:val="767171" w:themeColor="background2" w:themeShade="80"/>
              </w:rPr>
            </w:pPr>
            <w:r w:rsidRPr="0083600F">
              <w:rPr>
                <w:rFonts w:cstheme="minorHAnsi"/>
                <w:b/>
                <w:bCs/>
                <w:i/>
                <w:iCs/>
                <w:color w:val="767171" w:themeColor="background2" w:themeShade="80"/>
              </w:rPr>
              <w:t>N/A</w:t>
            </w:r>
            <w:r w:rsidR="0083600F">
              <w:rPr>
                <w:rFonts w:cstheme="minorHAnsi"/>
                <w:b/>
                <w:bCs/>
                <w:i/>
                <w:iCs/>
                <w:color w:val="767171" w:themeColor="background2" w:themeShade="80"/>
              </w:rPr>
              <w:t xml:space="preserve"> - </w:t>
            </w:r>
            <w:r w:rsidR="0083600F">
              <w:rPr>
                <w:rFonts w:cstheme="minorHAnsi"/>
                <w:i/>
                <w:iCs/>
                <w:color w:val="767171" w:themeColor="background2" w:themeShade="80"/>
              </w:rPr>
              <w:t>v</w:t>
            </w:r>
            <w:r w:rsidRPr="0083600F">
              <w:rPr>
                <w:rFonts w:cstheme="minorHAnsi"/>
                <w:i/>
                <w:iCs/>
                <w:color w:val="767171" w:themeColor="background2" w:themeShade="80"/>
              </w:rPr>
              <w:t>i</w:t>
            </w:r>
            <w:r w:rsidR="0083600F" w:rsidRPr="0083600F">
              <w:rPr>
                <w:rFonts w:cstheme="minorHAnsi"/>
                <w:i/>
                <w:iCs/>
                <w:color w:val="767171" w:themeColor="background2" w:themeShade="80"/>
              </w:rPr>
              <w:t>a</w:t>
            </w:r>
            <w:r w:rsidRPr="0083600F">
              <w:rPr>
                <w:rFonts w:cstheme="minorHAnsi"/>
                <w:i/>
                <w:iCs/>
                <w:color w:val="767171" w:themeColor="background2" w:themeShade="80"/>
              </w:rPr>
              <w:t xml:space="preserve"> Governmental Department</w:t>
            </w:r>
            <w:r w:rsidR="0083600F">
              <w:rPr>
                <w:rFonts w:cstheme="minorHAnsi"/>
                <w:i/>
                <w:iCs/>
                <w:color w:val="767171" w:themeColor="background2" w:themeShade="80"/>
              </w:rPr>
              <w:t xml:space="preserve"> only, not Xoserve</w:t>
            </w:r>
          </w:p>
        </w:tc>
        <w:tc>
          <w:tcPr>
            <w:tcW w:w="1105" w:type="dxa"/>
            <w:shd w:val="clear" w:color="auto" w:fill="B4C6E7" w:themeFill="accent1" w:themeFillTint="66"/>
            <w:vAlign w:val="center"/>
          </w:tcPr>
          <w:p w14:paraId="6B6F45C7" w14:textId="268A282B" w:rsidR="00E1775E" w:rsidRPr="008751BC" w:rsidRDefault="00E1775E" w:rsidP="00E1775E">
            <w:pPr>
              <w:jc w:val="center"/>
              <w:rPr>
                <w:rFonts w:cstheme="minorHAnsi"/>
              </w:rPr>
            </w:pPr>
            <w:r w:rsidRPr="008751BC">
              <w:rPr>
                <w:rFonts w:cstheme="minorHAnsi"/>
                <w:b/>
                <w:bCs/>
              </w:rPr>
              <w:t>Category C</w:t>
            </w:r>
          </w:p>
        </w:tc>
        <w:tc>
          <w:tcPr>
            <w:tcW w:w="2381" w:type="dxa"/>
            <w:vAlign w:val="center"/>
          </w:tcPr>
          <w:p w14:paraId="79F52CEA" w14:textId="51ADF340" w:rsidR="00E1775E" w:rsidRPr="008751BC" w:rsidRDefault="00E1775E" w:rsidP="00E1775E">
            <w:pPr>
              <w:jc w:val="center"/>
              <w:rPr>
                <w:rFonts w:cstheme="minorHAnsi"/>
              </w:rPr>
            </w:pPr>
            <w:r w:rsidRPr="008751BC">
              <w:rPr>
                <w:rFonts w:cstheme="minorHAnsi"/>
              </w:rPr>
              <w:t>Add / Remove / Amend</w:t>
            </w:r>
          </w:p>
          <w:p w14:paraId="26D4E18D" w14:textId="11B6C1DE" w:rsidR="00E1775E" w:rsidRPr="008751BC" w:rsidRDefault="00E1775E" w:rsidP="00E1775E">
            <w:pPr>
              <w:jc w:val="center"/>
              <w:rPr>
                <w:rFonts w:cstheme="minorHAnsi"/>
              </w:rPr>
            </w:pPr>
            <w:r w:rsidRPr="008751BC">
              <w:rPr>
                <w:rFonts w:cstheme="minorHAnsi"/>
                <w:bCs/>
                <w:i/>
                <w:iCs/>
              </w:rPr>
              <w:t>Delete as appropriate</w:t>
            </w:r>
          </w:p>
        </w:tc>
      </w:tr>
    </w:tbl>
    <w:p w14:paraId="336395B1" w14:textId="082F96C3" w:rsidR="00E1775E" w:rsidRPr="008751BC" w:rsidRDefault="00E1775E" w:rsidP="007B2F26">
      <w:pPr>
        <w:rPr>
          <w:rFonts w:cstheme="minorHAnsi"/>
          <w:sz w:val="2"/>
          <w:szCs w:val="2"/>
        </w:rPr>
      </w:pPr>
    </w:p>
    <w:tbl>
      <w:tblPr>
        <w:tblStyle w:val="TableGrid"/>
        <w:tblW w:w="0" w:type="auto"/>
        <w:tblLook w:val="04A0" w:firstRow="1" w:lastRow="0" w:firstColumn="1" w:lastColumn="0" w:noHBand="0" w:noVBand="1"/>
      </w:tblPr>
      <w:tblGrid>
        <w:gridCol w:w="10456"/>
      </w:tblGrid>
      <w:tr w:rsidR="007B2F26" w:rsidRPr="008751BC" w14:paraId="773F9D8F" w14:textId="77777777" w:rsidTr="00E1775E">
        <w:trPr>
          <w:trHeight w:val="340"/>
        </w:trPr>
        <w:tc>
          <w:tcPr>
            <w:tcW w:w="10456" w:type="dxa"/>
            <w:shd w:val="clear" w:color="auto" w:fill="B4C6E7" w:themeFill="accent1" w:themeFillTint="66"/>
            <w:vAlign w:val="center"/>
          </w:tcPr>
          <w:p w14:paraId="3FC8039E" w14:textId="2B01083B" w:rsidR="007B2F26" w:rsidRPr="008751BC" w:rsidRDefault="00E1775E" w:rsidP="007B2F26">
            <w:pPr>
              <w:rPr>
                <w:rFonts w:cstheme="minorHAnsi"/>
                <w:b/>
                <w:bCs/>
              </w:rPr>
            </w:pPr>
            <w:r w:rsidRPr="008751BC">
              <w:rPr>
                <w:rFonts w:cstheme="minorHAnsi"/>
                <w:b/>
                <w:bCs/>
              </w:rPr>
              <w:t xml:space="preserve">Amend Commentary </w:t>
            </w:r>
            <w:r w:rsidRPr="008751BC">
              <w:rPr>
                <w:rFonts w:cstheme="minorHAnsi"/>
                <w:i/>
                <w:iCs/>
              </w:rPr>
              <w:t>(Ignore if no amendment being requested)</w:t>
            </w:r>
          </w:p>
        </w:tc>
      </w:tr>
      <w:tr w:rsidR="00E1775E" w:rsidRPr="008751BC" w14:paraId="697F3E49" w14:textId="77777777" w:rsidTr="007B2F26">
        <w:trPr>
          <w:trHeight w:val="340"/>
        </w:trPr>
        <w:tc>
          <w:tcPr>
            <w:tcW w:w="10456" w:type="dxa"/>
            <w:vAlign w:val="center"/>
          </w:tcPr>
          <w:p w14:paraId="2418E112" w14:textId="1A20F5E8" w:rsidR="00E1775E" w:rsidRPr="008751BC" w:rsidRDefault="00E1775E" w:rsidP="007B2F26">
            <w:pPr>
              <w:rPr>
                <w:rFonts w:cstheme="minorHAnsi"/>
                <w:i/>
                <w:iCs/>
              </w:rPr>
            </w:pPr>
            <w:r w:rsidRPr="008751BC">
              <w:rPr>
                <w:rFonts w:cstheme="minorHAnsi"/>
                <w:i/>
                <w:iCs/>
              </w:rPr>
              <w:t xml:space="preserve">Where the request is to ‘Amend’ a site on the Priority List, please describe below what requires amending.  </w:t>
            </w:r>
          </w:p>
        </w:tc>
      </w:tr>
      <w:tr w:rsidR="00E1775E" w:rsidRPr="008751BC" w14:paraId="4E3226D9" w14:textId="77777777" w:rsidTr="00E1775E">
        <w:trPr>
          <w:trHeight w:val="1412"/>
        </w:trPr>
        <w:tc>
          <w:tcPr>
            <w:tcW w:w="10456" w:type="dxa"/>
            <w:vAlign w:val="center"/>
          </w:tcPr>
          <w:p w14:paraId="5D778B91" w14:textId="77777777" w:rsidR="00E1775E" w:rsidRPr="008751BC" w:rsidRDefault="00E1775E" w:rsidP="007B2F26">
            <w:pPr>
              <w:rPr>
                <w:rFonts w:cstheme="minorHAnsi"/>
              </w:rPr>
            </w:pPr>
          </w:p>
        </w:tc>
      </w:tr>
    </w:tbl>
    <w:p w14:paraId="75DD632F" w14:textId="341DB6FF" w:rsidR="007B2F26" w:rsidRPr="008751BC" w:rsidRDefault="007B2F26" w:rsidP="007B2F26">
      <w:pPr>
        <w:rPr>
          <w:rFonts w:cstheme="minorHAnsi"/>
          <w:sz w:val="2"/>
          <w:szCs w:val="2"/>
        </w:rPr>
      </w:pPr>
    </w:p>
    <w:tbl>
      <w:tblPr>
        <w:tblStyle w:val="TableGrid"/>
        <w:tblW w:w="0" w:type="auto"/>
        <w:tblLook w:val="04A0" w:firstRow="1" w:lastRow="0" w:firstColumn="1" w:lastColumn="0" w:noHBand="0" w:noVBand="1"/>
      </w:tblPr>
      <w:tblGrid>
        <w:gridCol w:w="10456"/>
      </w:tblGrid>
      <w:tr w:rsidR="007B2F26" w:rsidRPr="008751BC" w14:paraId="78DD80F8" w14:textId="77777777" w:rsidTr="007B2F26">
        <w:trPr>
          <w:trHeight w:val="340"/>
        </w:trPr>
        <w:tc>
          <w:tcPr>
            <w:tcW w:w="10456" w:type="dxa"/>
            <w:shd w:val="clear" w:color="auto" w:fill="B4C6E7" w:themeFill="accent1" w:themeFillTint="66"/>
            <w:vAlign w:val="center"/>
          </w:tcPr>
          <w:p w14:paraId="23F13DD3" w14:textId="0D494829" w:rsidR="007B2F26" w:rsidRPr="008751BC" w:rsidRDefault="00E1775E" w:rsidP="008E29BC">
            <w:pPr>
              <w:jc w:val="center"/>
              <w:rPr>
                <w:rFonts w:cstheme="minorHAnsi"/>
                <w:b/>
                <w:bCs/>
              </w:rPr>
            </w:pPr>
            <w:r w:rsidRPr="008751BC">
              <w:rPr>
                <w:rFonts w:cstheme="minorHAnsi"/>
                <w:b/>
                <w:bCs/>
              </w:rPr>
              <w:t>Evidence and Supporting Information</w:t>
            </w:r>
          </w:p>
        </w:tc>
      </w:tr>
      <w:tr w:rsidR="007B2F26" w:rsidRPr="008751BC" w14:paraId="5BB4DA41" w14:textId="77777777" w:rsidTr="007B2F26">
        <w:trPr>
          <w:trHeight w:val="340"/>
        </w:trPr>
        <w:tc>
          <w:tcPr>
            <w:tcW w:w="10456" w:type="dxa"/>
            <w:vAlign w:val="center"/>
          </w:tcPr>
          <w:p w14:paraId="70DD4702" w14:textId="77777777" w:rsidR="00E1775E" w:rsidRPr="008751BC" w:rsidRDefault="00E1775E" w:rsidP="00E1775E">
            <w:pPr>
              <w:rPr>
                <w:rFonts w:cstheme="minorHAnsi"/>
                <w:sz w:val="10"/>
                <w:szCs w:val="10"/>
              </w:rPr>
            </w:pPr>
          </w:p>
          <w:p w14:paraId="60FABCE8" w14:textId="46AFE0ED" w:rsidR="00E1775E" w:rsidRPr="008751BC" w:rsidRDefault="00E1775E" w:rsidP="00E1775E">
            <w:pPr>
              <w:rPr>
                <w:rFonts w:cstheme="minorHAnsi"/>
                <w:i/>
                <w:iCs/>
              </w:rPr>
            </w:pPr>
            <w:r w:rsidRPr="008751BC">
              <w:rPr>
                <w:rFonts w:cstheme="minorHAnsi"/>
                <w:i/>
                <w:iCs/>
              </w:rPr>
              <w:t xml:space="preserve">As stated within the </w:t>
            </w:r>
            <w:r w:rsidR="00FA39CA" w:rsidRPr="008751BC">
              <w:rPr>
                <w:rFonts w:cstheme="minorHAnsi"/>
                <w:i/>
                <w:iCs/>
              </w:rPr>
              <w:t>Secretary of State’s</w:t>
            </w:r>
            <w:r w:rsidRPr="008751BC">
              <w:rPr>
                <w:rFonts w:cstheme="minorHAnsi"/>
                <w:i/>
                <w:iCs/>
              </w:rPr>
              <w:t xml:space="preserve"> Letter of Direction, the assessment of whether a site satisfies the criteria contained in </w:t>
            </w:r>
            <w:r w:rsidRPr="00BB1EEB">
              <w:rPr>
                <w:rFonts w:cstheme="minorHAnsi"/>
                <w:b/>
                <w:bCs/>
                <w:i/>
                <w:iCs/>
              </w:rPr>
              <w:t>Categories A</w:t>
            </w:r>
            <w:r w:rsidRPr="008751BC">
              <w:rPr>
                <w:rFonts w:cstheme="minorHAnsi"/>
                <w:i/>
                <w:iCs/>
              </w:rPr>
              <w:t xml:space="preserve"> and </w:t>
            </w:r>
            <w:r w:rsidRPr="00BB1EEB">
              <w:rPr>
                <w:rFonts w:cstheme="minorHAnsi"/>
                <w:b/>
                <w:bCs/>
                <w:i/>
                <w:iCs/>
              </w:rPr>
              <w:t xml:space="preserve">C </w:t>
            </w:r>
            <w:r w:rsidRPr="008751BC">
              <w:rPr>
                <w:rFonts w:cstheme="minorHAnsi"/>
                <w:i/>
                <w:iCs/>
              </w:rPr>
              <w:t xml:space="preserve">rests with the Gas Transporters. To ensure Gas Transporters can assess whether a site satisfies the criteria, certain information is required within the request. </w:t>
            </w:r>
          </w:p>
          <w:p w14:paraId="351DADD5" w14:textId="77777777" w:rsidR="00E1775E" w:rsidRPr="008751BC" w:rsidRDefault="00E1775E" w:rsidP="00E1775E">
            <w:pPr>
              <w:rPr>
                <w:rFonts w:cstheme="minorHAnsi"/>
                <w:i/>
                <w:iCs/>
              </w:rPr>
            </w:pPr>
          </w:p>
          <w:p w14:paraId="0E2E0A6B" w14:textId="6454C79A" w:rsidR="00E1775E" w:rsidRPr="008751BC" w:rsidRDefault="00E1775E" w:rsidP="00E1775E">
            <w:pPr>
              <w:rPr>
                <w:rFonts w:cstheme="minorHAnsi"/>
                <w:i/>
                <w:iCs/>
              </w:rPr>
            </w:pPr>
            <w:r w:rsidRPr="008751BC">
              <w:rPr>
                <w:rFonts w:cstheme="minorHAnsi"/>
                <w:i/>
                <w:iCs/>
              </w:rPr>
              <w:t xml:space="preserve">For applications for </w:t>
            </w:r>
            <w:r w:rsidRPr="00BB1EEB">
              <w:rPr>
                <w:rFonts w:cstheme="minorHAnsi"/>
                <w:b/>
                <w:bCs/>
                <w:i/>
                <w:iCs/>
              </w:rPr>
              <w:t>Category C</w:t>
            </w:r>
            <w:r w:rsidRPr="008751BC">
              <w:rPr>
                <w:rFonts w:cstheme="minorHAnsi"/>
                <w:i/>
                <w:iCs/>
              </w:rPr>
              <w:t xml:space="preserve"> sites specifically</w:t>
            </w:r>
            <w:r w:rsidR="00FA39CA" w:rsidRPr="008751BC">
              <w:rPr>
                <w:rFonts w:cstheme="minorHAnsi"/>
                <w:i/>
                <w:iCs/>
              </w:rPr>
              <w:t>,</w:t>
            </w:r>
            <w:r w:rsidRPr="008751BC">
              <w:rPr>
                <w:rFonts w:cstheme="minorHAnsi"/>
                <w:i/>
                <w:iCs/>
              </w:rPr>
              <w:t xml:space="preserve"> the request should provide independent evidence that the site meets the category criteria. For example (but not exclusive to):</w:t>
            </w:r>
          </w:p>
          <w:p w14:paraId="4DCAF0F7" w14:textId="77777777" w:rsidR="00E1775E" w:rsidRPr="008751BC" w:rsidRDefault="00E1775E" w:rsidP="00E1775E">
            <w:pPr>
              <w:rPr>
                <w:rFonts w:cstheme="minorHAnsi"/>
                <w:i/>
                <w:iCs/>
              </w:rPr>
            </w:pPr>
          </w:p>
          <w:p w14:paraId="17526132" w14:textId="5CD351D8" w:rsidR="00E1775E" w:rsidRPr="008751BC" w:rsidRDefault="00E1775E" w:rsidP="00E1775E">
            <w:pPr>
              <w:ind w:left="720"/>
              <w:rPr>
                <w:rFonts w:cstheme="minorHAnsi"/>
                <w:i/>
                <w:iCs/>
              </w:rPr>
            </w:pPr>
            <w:r w:rsidRPr="008751BC">
              <w:rPr>
                <w:rFonts w:cstheme="minorHAnsi"/>
                <w:i/>
                <w:iCs/>
              </w:rPr>
              <w:t xml:space="preserve">• An independent assessment demonstrating the Site Fixed Tangible Asset Values, for example via an insurance valuation or an audit.  </w:t>
            </w:r>
          </w:p>
          <w:p w14:paraId="16C7A2DD" w14:textId="7373A839" w:rsidR="007B2F26" w:rsidRPr="008751BC" w:rsidRDefault="00E1775E" w:rsidP="00E1775E">
            <w:pPr>
              <w:ind w:left="720"/>
              <w:rPr>
                <w:rFonts w:cstheme="minorHAnsi"/>
                <w:i/>
                <w:iCs/>
              </w:rPr>
            </w:pPr>
            <w:r w:rsidRPr="008751BC">
              <w:rPr>
                <w:rFonts w:cstheme="minorHAnsi"/>
                <w:i/>
                <w:iCs/>
              </w:rPr>
              <w:t>• An independent assessment or manufacturer quotes for repair or replacement costs for equipment/appliances (NB: costs associated with lost production or lost stock are not valid)</w:t>
            </w:r>
          </w:p>
          <w:p w14:paraId="64A9A892" w14:textId="46C53679" w:rsidR="00E1775E" w:rsidRPr="008751BC" w:rsidRDefault="00E1775E" w:rsidP="00E1775E">
            <w:pPr>
              <w:rPr>
                <w:rFonts w:cstheme="minorHAnsi"/>
                <w:sz w:val="10"/>
                <w:szCs w:val="10"/>
              </w:rPr>
            </w:pPr>
          </w:p>
        </w:tc>
      </w:tr>
      <w:tr w:rsidR="00E1775E" w:rsidRPr="008751BC" w14:paraId="74DF3CCA" w14:textId="77777777" w:rsidTr="002A4D36">
        <w:trPr>
          <w:trHeight w:val="1312"/>
        </w:trPr>
        <w:tc>
          <w:tcPr>
            <w:tcW w:w="10456" w:type="dxa"/>
            <w:vAlign w:val="center"/>
          </w:tcPr>
          <w:p w14:paraId="25E2478A" w14:textId="44592E84" w:rsidR="00E1775E" w:rsidRPr="008751BC" w:rsidRDefault="00E1775E" w:rsidP="007B2F26">
            <w:pPr>
              <w:rPr>
                <w:rFonts w:cstheme="minorHAnsi"/>
                <w:i/>
                <w:iCs/>
              </w:rPr>
            </w:pPr>
            <w:r w:rsidRPr="008751BC">
              <w:rPr>
                <w:rFonts w:cstheme="minorHAnsi"/>
                <w:i/>
                <w:iCs/>
                <w:color w:val="BFBFBF" w:themeColor="background1" w:themeShade="BF"/>
              </w:rPr>
              <w:t>Please explain how the application meets the requested Category and include the evidence in order for the relevant GT</w:t>
            </w:r>
            <w:r w:rsidR="00474F09" w:rsidRPr="008751BC">
              <w:rPr>
                <w:rFonts w:cstheme="minorHAnsi"/>
                <w:i/>
                <w:iCs/>
                <w:color w:val="BFBFBF" w:themeColor="background1" w:themeShade="BF"/>
              </w:rPr>
              <w:t xml:space="preserve"> and/or governmental department</w:t>
            </w:r>
            <w:r w:rsidRPr="008751BC">
              <w:rPr>
                <w:rFonts w:cstheme="minorHAnsi"/>
                <w:i/>
                <w:iCs/>
                <w:color w:val="BFBFBF" w:themeColor="background1" w:themeShade="BF"/>
              </w:rPr>
              <w:t xml:space="preserve"> to assess and respond to the request. </w:t>
            </w:r>
          </w:p>
        </w:tc>
      </w:tr>
    </w:tbl>
    <w:p w14:paraId="73022DCC" w14:textId="1E6348DF" w:rsidR="007B2F26" w:rsidRPr="008751BC" w:rsidRDefault="007B2F26" w:rsidP="007B2F26">
      <w:pPr>
        <w:rPr>
          <w:rFonts w:cstheme="minorHAnsi"/>
          <w:sz w:val="2"/>
          <w:szCs w:val="2"/>
        </w:rPr>
      </w:pPr>
    </w:p>
    <w:tbl>
      <w:tblPr>
        <w:tblStyle w:val="TableGrid"/>
        <w:tblW w:w="0" w:type="auto"/>
        <w:tblLook w:val="04A0" w:firstRow="1" w:lastRow="0" w:firstColumn="1" w:lastColumn="0" w:noHBand="0" w:noVBand="1"/>
      </w:tblPr>
      <w:tblGrid>
        <w:gridCol w:w="3485"/>
        <w:gridCol w:w="5724"/>
        <w:gridCol w:w="1247"/>
      </w:tblGrid>
      <w:tr w:rsidR="007B2F26" w:rsidRPr="008751BC" w14:paraId="5665B5E1" w14:textId="77777777" w:rsidTr="007B2F26">
        <w:trPr>
          <w:trHeight w:val="340"/>
        </w:trPr>
        <w:tc>
          <w:tcPr>
            <w:tcW w:w="10456" w:type="dxa"/>
            <w:gridSpan w:val="3"/>
            <w:shd w:val="clear" w:color="auto" w:fill="B4C6E7" w:themeFill="accent1" w:themeFillTint="66"/>
            <w:vAlign w:val="center"/>
          </w:tcPr>
          <w:p w14:paraId="1936624C" w14:textId="7FD250D6" w:rsidR="007B2F26" w:rsidRPr="008751BC" w:rsidRDefault="00E1775E" w:rsidP="00D61F2C">
            <w:pPr>
              <w:jc w:val="center"/>
              <w:rPr>
                <w:rFonts w:cstheme="minorHAnsi"/>
                <w:b/>
                <w:bCs/>
              </w:rPr>
            </w:pPr>
            <w:r w:rsidRPr="008751BC">
              <w:rPr>
                <w:rFonts w:cstheme="minorHAnsi"/>
                <w:b/>
                <w:bCs/>
              </w:rPr>
              <w:t>Demand Management</w:t>
            </w:r>
            <w:r w:rsidR="003D3460" w:rsidRPr="008751BC">
              <w:rPr>
                <w:rFonts w:cstheme="minorHAnsi"/>
                <w:b/>
                <w:bCs/>
              </w:rPr>
              <w:t xml:space="preserve"> </w:t>
            </w:r>
          </w:p>
        </w:tc>
      </w:tr>
      <w:tr w:rsidR="00D61F2C" w:rsidRPr="008751BC" w14:paraId="7522EC4F" w14:textId="77777777" w:rsidTr="00D61F2C">
        <w:trPr>
          <w:trHeight w:val="340"/>
        </w:trPr>
        <w:tc>
          <w:tcPr>
            <w:tcW w:w="10456" w:type="dxa"/>
            <w:gridSpan w:val="3"/>
            <w:shd w:val="clear" w:color="auto" w:fill="auto"/>
            <w:vAlign w:val="center"/>
          </w:tcPr>
          <w:p w14:paraId="7B9A9A6B" w14:textId="0DB36C84" w:rsidR="00D61F2C" w:rsidRPr="008751BC" w:rsidRDefault="00D61F2C" w:rsidP="00D61F2C">
            <w:pPr>
              <w:jc w:val="center"/>
              <w:rPr>
                <w:rFonts w:cstheme="minorHAnsi"/>
              </w:rPr>
            </w:pPr>
            <w:r w:rsidRPr="008751BC">
              <w:rPr>
                <w:rFonts w:cstheme="minorHAnsi"/>
                <w:i/>
                <w:iCs/>
              </w:rPr>
              <w:t>This section must be completed for category B and C requests</w:t>
            </w:r>
          </w:p>
        </w:tc>
      </w:tr>
      <w:tr w:rsidR="007B2F26" w:rsidRPr="008751BC" w14:paraId="798F9345" w14:textId="77777777" w:rsidTr="007B2F26">
        <w:trPr>
          <w:trHeight w:val="340"/>
        </w:trPr>
        <w:tc>
          <w:tcPr>
            <w:tcW w:w="3485" w:type="dxa"/>
            <w:shd w:val="clear" w:color="auto" w:fill="B4C6E7" w:themeFill="accent1" w:themeFillTint="66"/>
            <w:vAlign w:val="center"/>
          </w:tcPr>
          <w:p w14:paraId="16FF6264" w14:textId="47509721" w:rsidR="007B2F26" w:rsidRPr="008751BC" w:rsidRDefault="00E1775E" w:rsidP="00E1775E">
            <w:pPr>
              <w:jc w:val="right"/>
              <w:rPr>
                <w:rFonts w:cstheme="minorHAnsi"/>
                <w:b/>
                <w:bCs/>
              </w:rPr>
            </w:pPr>
            <w:r w:rsidRPr="008751BC">
              <w:rPr>
                <w:rFonts w:cstheme="minorHAnsi"/>
                <w:b/>
                <w:bCs/>
              </w:rPr>
              <w:t>Minimum Demand:</w:t>
            </w:r>
          </w:p>
        </w:tc>
        <w:tc>
          <w:tcPr>
            <w:tcW w:w="5724" w:type="dxa"/>
            <w:vAlign w:val="center"/>
          </w:tcPr>
          <w:p w14:paraId="5E6E4E26" w14:textId="77777777" w:rsidR="007B2F26" w:rsidRPr="008751BC" w:rsidRDefault="007B2F26" w:rsidP="007B2F26">
            <w:pPr>
              <w:rPr>
                <w:rFonts w:cstheme="minorHAnsi"/>
              </w:rPr>
            </w:pPr>
          </w:p>
        </w:tc>
        <w:tc>
          <w:tcPr>
            <w:tcW w:w="1247" w:type="dxa"/>
            <w:vAlign w:val="center"/>
          </w:tcPr>
          <w:p w14:paraId="48B8EE02" w14:textId="3EBD7DE8" w:rsidR="007B2F26" w:rsidRPr="008751BC" w:rsidRDefault="00E1775E" w:rsidP="007B2F26">
            <w:pPr>
              <w:rPr>
                <w:rFonts w:cstheme="minorHAnsi"/>
              </w:rPr>
            </w:pPr>
            <w:r w:rsidRPr="008751BC">
              <w:rPr>
                <w:rFonts w:cstheme="minorHAnsi"/>
              </w:rPr>
              <w:t>kWh</w:t>
            </w:r>
          </w:p>
        </w:tc>
      </w:tr>
      <w:tr w:rsidR="007B2F26" w:rsidRPr="008751BC" w14:paraId="3FD5FA1A" w14:textId="77777777" w:rsidTr="007B2F26">
        <w:trPr>
          <w:trHeight w:val="340"/>
        </w:trPr>
        <w:tc>
          <w:tcPr>
            <w:tcW w:w="3485" w:type="dxa"/>
            <w:shd w:val="clear" w:color="auto" w:fill="B4C6E7" w:themeFill="accent1" w:themeFillTint="66"/>
            <w:vAlign w:val="center"/>
          </w:tcPr>
          <w:p w14:paraId="1411C863" w14:textId="5975C158" w:rsidR="007B2F26" w:rsidRPr="008751BC" w:rsidRDefault="00E1775E" w:rsidP="00E1775E">
            <w:pPr>
              <w:jc w:val="right"/>
              <w:rPr>
                <w:rFonts w:cstheme="minorHAnsi"/>
                <w:b/>
                <w:bCs/>
              </w:rPr>
            </w:pPr>
            <w:r w:rsidRPr="008751BC">
              <w:rPr>
                <w:rFonts w:cstheme="minorHAnsi"/>
                <w:b/>
                <w:bCs/>
              </w:rPr>
              <w:t>Time to Minimum Demand:</w:t>
            </w:r>
          </w:p>
        </w:tc>
        <w:tc>
          <w:tcPr>
            <w:tcW w:w="5724" w:type="dxa"/>
            <w:vAlign w:val="center"/>
          </w:tcPr>
          <w:p w14:paraId="09413D6F" w14:textId="77777777" w:rsidR="007B2F26" w:rsidRPr="008751BC" w:rsidRDefault="007B2F26" w:rsidP="007B2F26">
            <w:pPr>
              <w:rPr>
                <w:rFonts w:cstheme="minorHAnsi"/>
              </w:rPr>
            </w:pPr>
          </w:p>
        </w:tc>
        <w:tc>
          <w:tcPr>
            <w:tcW w:w="1247" w:type="dxa"/>
            <w:vAlign w:val="center"/>
          </w:tcPr>
          <w:p w14:paraId="26DE7908" w14:textId="78286EB9" w:rsidR="007B2F26" w:rsidRPr="008751BC" w:rsidRDefault="00E1775E" w:rsidP="007B2F26">
            <w:pPr>
              <w:rPr>
                <w:rFonts w:cstheme="minorHAnsi"/>
              </w:rPr>
            </w:pPr>
            <w:r w:rsidRPr="008751BC">
              <w:rPr>
                <w:rFonts w:cstheme="minorHAnsi"/>
              </w:rPr>
              <w:t>Hr</w:t>
            </w:r>
          </w:p>
        </w:tc>
      </w:tr>
      <w:tr w:rsidR="007B2F26" w:rsidRPr="008751BC" w14:paraId="3409C4FF" w14:textId="77777777" w:rsidTr="007B2F26">
        <w:trPr>
          <w:trHeight w:val="340"/>
        </w:trPr>
        <w:tc>
          <w:tcPr>
            <w:tcW w:w="3485" w:type="dxa"/>
            <w:shd w:val="clear" w:color="auto" w:fill="B4C6E7" w:themeFill="accent1" w:themeFillTint="66"/>
            <w:vAlign w:val="center"/>
          </w:tcPr>
          <w:p w14:paraId="0EE89B41" w14:textId="5AF0B06A" w:rsidR="007B2F26" w:rsidRPr="008751BC" w:rsidRDefault="00E1775E" w:rsidP="00E1775E">
            <w:pPr>
              <w:jc w:val="right"/>
              <w:rPr>
                <w:rFonts w:cstheme="minorHAnsi"/>
                <w:b/>
                <w:bCs/>
              </w:rPr>
            </w:pPr>
            <w:r w:rsidRPr="008751BC">
              <w:rPr>
                <w:rFonts w:cstheme="minorHAnsi"/>
                <w:b/>
                <w:bCs/>
              </w:rPr>
              <w:t>Time to Shut-Down:</w:t>
            </w:r>
          </w:p>
        </w:tc>
        <w:tc>
          <w:tcPr>
            <w:tcW w:w="5724" w:type="dxa"/>
            <w:vAlign w:val="center"/>
          </w:tcPr>
          <w:p w14:paraId="0C98BDFF" w14:textId="77777777" w:rsidR="007B2F26" w:rsidRPr="008751BC" w:rsidRDefault="007B2F26" w:rsidP="007B2F26">
            <w:pPr>
              <w:rPr>
                <w:rFonts w:cstheme="minorHAnsi"/>
              </w:rPr>
            </w:pPr>
          </w:p>
        </w:tc>
        <w:tc>
          <w:tcPr>
            <w:tcW w:w="1247" w:type="dxa"/>
            <w:vAlign w:val="center"/>
          </w:tcPr>
          <w:p w14:paraId="5ABD87A6" w14:textId="48D90F4E" w:rsidR="007B2F26" w:rsidRPr="008751BC" w:rsidRDefault="00E1775E" w:rsidP="007B2F26">
            <w:pPr>
              <w:rPr>
                <w:rFonts w:cstheme="minorHAnsi"/>
              </w:rPr>
            </w:pPr>
            <w:r w:rsidRPr="008751BC">
              <w:rPr>
                <w:rFonts w:cstheme="minorHAnsi"/>
              </w:rPr>
              <w:t>Hr</w:t>
            </w:r>
          </w:p>
        </w:tc>
      </w:tr>
    </w:tbl>
    <w:p w14:paraId="61EF4609" w14:textId="77777777" w:rsidR="007B2F26" w:rsidRPr="008751BC" w:rsidRDefault="007B2F26" w:rsidP="00FA39CA">
      <w:pPr>
        <w:spacing w:after="0"/>
        <w:rPr>
          <w:rFonts w:cstheme="minorHAnsi"/>
        </w:rPr>
      </w:pPr>
    </w:p>
    <w:p w14:paraId="27686809" w14:textId="65816D2C" w:rsidR="00E81021" w:rsidRPr="008751BC" w:rsidRDefault="00E81021" w:rsidP="00FA39CA">
      <w:pPr>
        <w:spacing w:after="0"/>
        <w:jc w:val="center"/>
        <w:rPr>
          <w:rStyle w:val="Hyperlink"/>
          <w:rFonts w:cstheme="minorHAnsi"/>
          <w:b/>
          <w:bCs/>
        </w:rPr>
      </w:pPr>
      <w:r w:rsidRPr="008751BC">
        <w:rPr>
          <w:rFonts w:cstheme="minorHAnsi"/>
          <w:b/>
          <w:bCs/>
        </w:rPr>
        <w:t xml:space="preserve">Once completed, please forward to: </w:t>
      </w:r>
      <w:hyperlink r:id="rId9" w:tgtFrame="_blank" w:tooltip="mailto:priorityconsumpers.cpm@xoserve.co.uk" w:history="1">
        <w:r w:rsidR="00312FD1">
          <w:rPr>
            <w:rStyle w:val="Hyperlink"/>
          </w:rPr>
          <w:t>priorityconsumers.cpm@xoserve.co.uk</w:t>
        </w:r>
      </w:hyperlink>
    </w:p>
    <w:p w14:paraId="22240CD7" w14:textId="77777777" w:rsidR="00FA39CA" w:rsidRPr="008751BC" w:rsidRDefault="00FA39CA" w:rsidP="00FA39CA">
      <w:pPr>
        <w:spacing w:after="0"/>
        <w:jc w:val="center"/>
        <w:rPr>
          <w:rFonts w:cstheme="minorHAnsi"/>
          <w:b/>
          <w:bCs/>
        </w:rPr>
      </w:pPr>
    </w:p>
    <w:tbl>
      <w:tblPr>
        <w:tblStyle w:val="TableGrid"/>
        <w:tblW w:w="0" w:type="auto"/>
        <w:tblLook w:val="04A0" w:firstRow="1" w:lastRow="0" w:firstColumn="1" w:lastColumn="0" w:noHBand="0" w:noVBand="1"/>
      </w:tblPr>
      <w:tblGrid>
        <w:gridCol w:w="1980"/>
        <w:gridCol w:w="2835"/>
        <w:gridCol w:w="2410"/>
        <w:gridCol w:w="3231"/>
      </w:tblGrid>
      <w:tr w:rsidR="007B2F26" w:rsidRPr="008751BC" w14:paraId="1015ADCC" w14:textId="77777777" w:rsidTr="007B2F26">
        <w:trPr>
          <w:trHeight w:val="340"/>
        </w:trPr>
        <w:tc>
          <w:tcPr>
            <w:tcW w:w="10456" w:type="dxa"/>
            <w:gridSpan w:val="4"/>
            <w:shd w:val="clear" w:color="auto" w:fill="B4C6E7" w:themeFill="accent1" w:themeFillTint="66"/>
            <w:vAlign w:val="center"/>
          </w:tcPr>
          <w:p w14:paraId="33F9C55F" w14:textId="691A91B2" w:rsidR="007B2F26" w:rsidRPr="008751BC" w:rsidRDefault="007B2F26" w:rsidP="007B2F26">
            <w:pPr>
              <w:jc w:val="center"/>
              <w:rPr>
                <w:rFonts w:cstheme="minorHAnsi"/>
                <w:b/>
                <w:bCs/>
              </w:rPr>
            </w:pPr>
            <w:r w:rsidRPr="008751BC">
              <w:rPr>
                <w:rFonts w:cstheme="minorHAnsi"/>
                <w:b/>
                <w:bCs/>
              </w:rPr>
              <w:t>FOR XOSERVE USE ONLY</w:t>
            </w:r>
          </w:p>
        </w:tc>
      </w:tr>
      <w:tr w:rsidR="007B2F26" w:rsidRPr="008751BC" w14:paraId="212BB229" w14:textId="77777777" w:rsidTr="00504F32">
        <w:trPr>
          <w:trHeight w:val="340"/>
        </w:trPr>
        <w:tc>
          <w:tcPr>
            <w:tcW w:w="1980" w:type="dxa"/>
            <w:shd w:val="clear" w:color="auto" w:fill="B4C6E7" w:themeFill="accent1" w:themeFillTint="66"/>
            <w:vAlign w:val="center"/>
          </w:tcPr>
          <w:p w14:paraId="6F434B52" w14:textId="69AED169" w:rsidR="007B2F26" w:rsidRPr="008751BC" w:rsidRDefault="00E1775E" w:rsidP="00E1775E">
            <w:pPr>
              <w:jc w:val="right"/>
              <w:rPr>
                <w:rFonts w:cstheme="minorHAnsi"/>
                <w:b/>
                <w:bCs/>
              </w:rPr>
            </w:pPr>
            <w:r w:rsidRPr="008751BC">
              <w:rPr>
                <w:rFonts w:cstheme="minorHAnsi"/>
                <w:b/>
                <w:bCs/>
              </w:rPr>
              <w:t>Date:</w:t>
            </w:r>
          </w:p>
        </w:tc>
        <w:tc>
          <w:tcPr>
            <w:tcW w:w="2835" w:type="dxa"/>
            <w:vAlign w:val="center"/>
          </w:tcPr>
          <w:p w14:paraId="03AD6B53" w14:textId="77777777" w:rsidR="007B2F26" w:rsidRPr="008751BC" w:rsidRDefault="007B2F26" w:rsidP="007B2F26">
            <w:pPr>
              <w:rPr>
                <w:rFonts w:cstheme="minorHAnsi"/>
              </w:rPr>
            </w:pPr>
          </w:p>
        </w:tc>
        <w:tc>
          <w:tcPr>
            <w:tcW w:w="2410" w:type="dxa"/>
            <w:shd w:val="clear" w:color="auto" w:fill="B4C6E7" w:themeFill="accent1" w:themeFillTint="66"/>
            <w:vAlign w:val="center"/>
          </w:tcPr>
          <w:p w14:paraId="2EFAFD3C" w14:textId="2F65521B" w:rsidR="007B2F26" w:rsidRPr="008751BC" w:rsidRDefault="00E1775E" w:rsidP="00E1775E">
            <w:pPr>
              <w:jc w:val="right"/>
              <w:rPr>
                <w:rFonts w:cstheme="minorHAnsi"/>
                <w:b/>
                <w:bCs/>
              </w:rPr>
            </w:pPr>
            <w:r w:rsidRPr="008751BC">
              <w:rPr>
                <w:rFonts w:cstheme="minorHAnsi"/>
                <w:b/>
                <w:bCs/>
              </w:rPr>
              <w:t>Accepted/Rejected:</w:t>
            </w:r>
          </w:p>
        </w:tc>
        <w:tc>
          <w:tcPr>
            <w:tcW w:w="3231" w:type="dxa"/>
            <w:vAlign w:val="center"/>
          </w:tcPr>
          <w:p w14:paraId="6DD1B578" w14:textId="77777777" w:rsidR="007B2F26" w:rsidRPr="008751BC" w:rsidRDefault="007B2F26" w:rsidP="007B2F26">
            <w:pPr>
              <w:rPr>
                <w:rFonts w:cstheme="minorHAnsi"/>
              </w:rPr>
            </w:pPr>
          </w:p>
        </w:tc>
      </w:tr>
      <w:tr w:rsidR="007B2F26" w:rsidRPr="008751BC" w14:paraId="13D47548" w14:textId="77777777" w:rsidTr="002A4D36">
        <w:trPr>
          <w:trHeight w:val="1185"/>
        </w:trPr>
        <w:tc>
          <w:tcPr>
            <w:tcW w:w="1980" w:type="dxa"/>
            <w:shd w:val="clear" w:color="auto" w:fill="B4C6E7" w:themeFill="accent1" w:themeFillTint="66"/>
            <w:vAlign w:val="center"/>
          </w:tcPr>
          <w:p w14:paraId="2AB92E3F" w14:textId="61ACC049" w:rsidR="007B2F26" w:rsidRPr="008751BC" w:rsidRDefault="00E1775E" w:rsidP="00E1775E">
            <w:pPr>
              <w:jc w:val="right"/>
              <w:rPr>
                <w:rFonts w:cstheme="minorHAnsi"/>
                <w:b/>
                <w:bCs/>
              </w:rPr>
            </w:pPr>
            <w:r w:rsidRPr="008751BC">
              <w:rPr>
                <w:rFonts w:cstheme="minorHAnsi"/>
                <w:b/>
                <w:bCs/>
              </w:rPr>
              <w:t>Comments:</w:t>
            </w:r>
          </w:p>
        </w:tc>
        <w:tc>
          <w:tcPr>
            <w:tcW w:w="8476" w:type="dxa"/>
            <w:gridSpan w:val="3"/>
            <w:vAlign w:val="center"/>
          </w:tcPr>
          <w:p w14:paraId="3A9F7EE9" w14:textId="77777777" w:rsidR="007B2F26" w:rsidRPr="008751BC" w:rsidRDefault="007B2F26" w:rsidP="007B2F26">
            <w:pPr>
              <w:rPr>
                <w:rFonts w:cstheme="minorHAnsi"/>
              </w:rPr>
            </w:pPr>
          </w:p>
        </w:tc>
      </w:tr>
    </w:tbl>
    <w:p w14:paraId="6882CCC1" w14:textId="77777777" w:rsidR="007B2F26" w:rsidRDefault="007B2F26" w:rsidP="007B2F26">
      <w:pPr>
        <w:rPr>
          <w:rFonts w:cstheme="minorHAnsi"/>
          <w:sz w:val="2"/>
          <w:szCs w:val="2"/>
        </w:rPr>
      </w:pPr>
    </w:p>
    <w:p w14:paraId="66867C3D" w14:textId="77777777" w:rsidR="001404FE" w:rsidRDefault="001404FE" w:rsidP="007B2F26">
      <w:pPr>
        <w:rPr>
          <w:rFonts w:cstheme="minorHAnsi"/>
          <w:sz w:val="2"/>
          <w:szCs w:val="2"/>
        </w:rPr>
      </w:pPr>
    </w:p>
    <w:p w14:paraId="0778C2C5" w14:textId="77777777" w:rsidR="001404FE" w:rsidRDefault="001404FE" w:rsidP="007B2F26">
      <w:pPr>
        <w:rPr>
          <w:rFonts w:cstheme="minorHAnsi"/>
          <w:sz w:val="2"/>
          <w:szCs w:val="2"/>
        </w:rPr>
      </w:pPr>
    </w:p>
    <w:p w14:paraId="00E29ECD" w14:textId="77777777" w:rsidR="001404FE" w:rsidRDefault="001404FE" w:rsidP="007B2F26">
      <w:pPr>
        <w:rPr>
          <w:rFonts w:cstheme="minorHAnsi"/>
          <w:sz w:val="2"/>
          <w:szCs w:val="2"/>
        </w:rPr>
      </w:pPr>
    </w:p>
    <w:p w14:paraId="4EFA029D" w14:textId="77777777" w:rsidR="001404FE" w:rsidRDefault="001404FE" w:rsidP="007B2F26">
      <w:pPr>
        <w:rPr>
          <w:rFonts w:cstheme="minorHAnsi"/>
          <w:sz w:val="2"/>
          <w:szCs w:val="2"/>
        </w:rPr>
      </w:pPr>
    </w:p>
    <w:p w14:paraId="718EC364" w14:textId="77777777" w:rsidR="001404FE" w:rsidRPr="008751BC" w:rsidRDefault="001404FE" w:rsidP="007B2F26">
      <w:pPr>
        <w:rPr>
          <w:rFonts w:cstheme="minorHAnsi"/>
          <w:sz w:val="2"/>
          <w:szCs w:val="2"/>
        </w:rPr>
      </w:pPr>
    </w:p>
    <w:tbl>
      <w:tblPr>
        <w:tblStyle w:val="TableGrid"/>
        <w:tblW w:w="0" w:type="auto"/>
        <w:jc w:val="center"/>
        <w:tblLook w:val="04A0" w:firstRow="1" w:lastRow="0" w:firstColumn="1" w:lastColumn="0" w:noHBand="0" w:noVBand="1"/>
      </w:tblPr>
      <w:tblGrid>
        <w:gridCol w:w="1271"/>
        <w:gridCol w:w="1559"/>
        <w:gridCol w:w="1985"/>
        <w:gridCol w:w="5641"/>
      </w:tblGrid>
      <w:tr w:rsidR="00E81021" w:rsidRPr="008751BC" w14:paraId="58AEFDA6" w14:textId="77777777" w:rsidTr="00E81021">
        <w:trPr>
          <w:trHeight w:val="340"/>
          <w:jc w:val="center"/>
        </w:trPr>
        <w:tc>
          <w:tcPr>
            <w:tcW w:w="10456" w:type="dxa"/>
            <w:gridSpan w:val="4"/>
            <w:shd w:val="clear" w:color="auto" w:fill="B4C6E7" w:themeFill="accent1" w:themeFillTint="66"/>
            <w:vAlign w:val="center"/>
          </w:tcPr>
          <w:p w14:paraId="4F71B80F" w14:textId="102DC7D1" w:rsidR="00E81021" w:rsidRPr="008751BC" w:rsidRDefault="00E81021" w:rsidP="00E81021">
            <w:pPr>
              <w:jc w:val="center"/>
              <w:rPr>
                <w:rFonts w:cstheme="minorHAnsi"/>
                <w:b/>
                <w:bCs/>
              </w:rPr>
            </w:pPr>
            <w:r w:rsidRPr="008751BC">
              <w:rPr>
                <w:rFonts w:cstheme="minorHAnsi"/>
                <w:b/>
                <w:bCs/>
              </w:rPr>
              <w:lastRenderedPageBreak/>
              <w:t>Versions Control</w:t>
            </w:r>
          </w:p>
        </w:tc>
      </w:tr>
      <w:tr w:rsidR="00E81021" w:rsidRPr="008751BC" w14:paraId="20C69209" w14:textId="77777777" w:rsidTr="00E81021">
        <w:trPr>
          <w:trHeight w:val="340"/>
          <w:jc w:val="center"/>
        </w:trPr>
        <w:tc>
          <w:tcPr>
            <w:tcW w:w="1271" w:type="dxa"/>
            <w:shd w:val="clear" w:color="auto" w:fill="B4C6E7" w:themeFill="accent1" w:themeFillTint="66"/>
            <w:vAlign w:val="center"/>
          </w:tcPr>
          <w:p w14:paraId="4C45C037" w14:textId="39B9906E" w:rsidR="00E81021" w:rsidRPr="008751BC" w:rsidRDefault="00E81021" w:rsidP="00E81021">
            <w:pPr>
              <w:jc w:val="center"/>
              <w:rPr>
                <w:rFonts w:cstheme="minorHAnsi"/>
                <w:b/>
                <w:bCs/>
              </w:rPr>
            </w:pPr>
            <w:r w:rsidRPr="008751BC">
              <w:rPr>
                <w:rFonts w:cstheme="minorHAnsi"/>
                <w:b/>
                <w:bCs/>
              </w:rPr>
              <w:t>Version</w:t>
            </w:r>
          </w:p>
        </w:tc>
        <w:tc>
          <w:tcPr>
            <w:tcW w:w="1559" w:type="dxa"/>
            <w:shd w:val="clear" w:color="auto" w:fill="B4C6E7" w:themeFill="accent1" w:themeFillTint="66"/>
            <w:vAlign w:val="center"/>
          </w:tcPr>
          <w:p w14:paraId="2AEBE1F0" w14:textId="08EB5CA4" w:rsidR="00E81021" w:rsidRPr="008751BC" w:rsidRDefault="00E81021" w:rsidP="00E81021">
            <w:pPr>
              <w:jc w:val="center"/>
              <w:rPr>
                <w:rFonts w:cstheme="minorHAnsi"/>
                <w:b/>
                <w:bCs/>
              </w:rPr>
            </w:pPr>
            <w:r w:rsidRPr="008751BC">
              <w:rPr>
                <w:rFonts w:cstheme="minorHAnsi"/>
                <w:b/>
                <w:bCs/>
              </w:rPr>
              <w:t>Status</w:t>
            </w:r>
          </w:p>
        </w:tc>
        <w:tc>
          <w:tcPr>
            <w:tcW w:w="1985" w:type="dxa"/>
            <w:shd w:val="clear" w:color="auto" w:fill="B4C6E7" w:themeFill="accent1" w:themeFillTint="66"/>
            <w:vAlign w:val="center"/>
          </w:tcPr>
          <w:p w14:paraId="36477381" w14:textId="2B66B231" w:rsidR="00E81021" w:rsidRPr="008751BC" w:rsidRDefault="00E81021" w:rsidP="00E81021">
            <w:pPr>
              <w:jc w:val="center"/>
              <w:rPr>
                <w:rFonts w:cstheme="minorHAnsi"/>
                <w:b/>
                <w:bCs/>
              </w:rPr>
            </w:pPr>
            <w:r w:rsidRPr="008751BC">
              <w:rPr>
                <w:rFonts w:cstheme="minorHAnsi"/>
                <w:b/>
                <w:bCs/>
              </w:rPr>
              <w:t>Date</w:t>
            </w:r>
          </w:p>
        </w:tc>
        <w:tc>
          <w:tcPr>
            <w:tcW w:w="5641" w:type="dxa"/>
            <w:shd w:val="clear" w:color="auto" w:fill="B4C6E7" w:themeFill="accent1" w:themeFillTint="66"/>
            <w:vAlign w:val="center"/>
          </w:tcPr>
          <w:p w14:paraId="64B8CE13" w14:textId="70BCA16D" w:rsidR="00E81021" w:rsidRPr="008751BC" w:rsidRDefault="00E81021" w:rsidP="00E81021">
            <w:pPr>
              <w:jc w:val="center"/>
              <w:rPr>
                <w:rFonts w:cstheme="minorHAnsi"/>
                <w:b/>
                <w:bCs/>
              </w:rPr>
            </w:pPr>
            <w:r w:rsidRPr="008751BC">
              <w:rPr>
                <w:rFonts w:cstheme="minorHAnsi"/>
                <w:b/>
                <w:bCs/>
              </w:rPr>
              <w:t>Remarks</w:t>
            </w:r>
          </w:p>
        </w:tc>
      </w:tr>
      <w:tr w:rsidR="00E81021" w:rsidRPr="008751BC" w14:paraId="42602628" w14:textId="77777777" w:rsidTr="00E81021">
        <w:trPr>
          <w:trHeight w:val="340"/>
          <w:jc w:val="center"/>
        </w:trPr>
        <w:tc>
          <w:tcPr>
            <w:tcW w:w="1271" w:type="dxa"/>
            <w:vAlign w:val="center"/>
          </w:tcPr>
          <w:p w14:paraId="7CDD22A8" w14:textId="698837C0" w:rsidR="00E81021" w:rsidRPr="008751BC" w:rsidRDefault="00E81021" w:rsidP="00E81021">
            <w:pPr>
              <w:jc w:val="center"/>
              <w:rPr>
                <w:rFonts w:cstheme="minorHAnsi"/>
              </w:rPr>
            </w:pPr>
            <w:r w:rsidRPr="008751BC">
              <w:rPr>
                <w:rFonts w:cstheme="minorHAnsi"/>
              </w:rPr>
              <w:t>1.0</w:t>
            </w:r>
          </w:p>
        </w:tc>
        <w:tc>
          <w:tcPr>
            <w:tcW w:w="1559" w:type="dxa"/>
            <w:vAlign w:val="center"/>
          </w:tcPr>
          <w:p w14:paraId="4A877A7F" w14:textId="524535E5" w:rsidR="00E81021" w:rsidRPr="008751BC" w:rsidRDefault="00E81021" w:rsidP="00E81021">
            <w:pPr>
              <w:jc w:val="center"/>
              <w:rPr>
                <w:rFonts w:cstheme="minorHAnsi"/>
              </w:rPr>
            </w:pPr>
            <w:r w:rsidRPr="008751BC">
              <w:rPr>
                <w:rFonts w:cstheme="minorHAnsi"/>
              </w:rPr>
              <w:t>Approved</w:t>
            </w:r>
          </w:p>
        </w:tc>
        <w:tc>
          <w:tcPr>
            <w:tcW w:w="1985" w:type="dxa"/>
            <w:vAlign w:val="center"/>
          </w:tcPr>
          <w:p w14:paraId="4A733087" w14:textId="101E481B" w:rsidR="00E81021" w:rsidRPr="008751BC" w:rsidRDefault="00E81021" w:rsidP="00E81021">
            <w:pPr>
              <w:jc w:val="center"/>
              <w:rPr>
                <w:rFonts w:cstheme="minorHAnsi"/>
              </w:rPr>
            </w:pPr>
            <w:r w:rsidRPr="008751BC">
              <w:rPr>
                <w:rFonts w:cstheme="minorHAnsi"/>
              </w:rPr>
              <w:t>N/A</w:t>
            </w:r>
          </w:p>
        </w:tc>
        <w:tc>
          <w:tcPr>
            <w:tcW w:w="5641" w:type="dxa"/>
            <w:vAlign w:val="center"/>
          </w:tcPr>
          <w:p w14:paraId="3086E732" w14:textId="1D8D28E2" w:rsidR="00E81021" w:rsidRPr="008751BC" w:rsidRDefault="00E81021" w:rsidP="00E81021">
            <w:pPr>
              <w:jc w:val="center"/>
              <w:rPr>
                <w:rFonts w:cstheme="minorHAnsi"/>
              </w:rPr>
            </w:pPr>
            <w:r w:rsidRPr="008751BC">
              <w:rPr>
                <w:rFonts w:cstheme="minorHAnsi"/>
              </w:rPr>
              <w:t>Original Proforma</w:t>
            </w:r>
          </w:p>
        </w:tc>
      </w:tr>
      <w:tr w:rsidR="00E81021" w:rsidRPr="008751BC" w14:paraId="69AC10FC" w14:textId="77777777" w:rsidTr="00E81021">
        <w:trPr>
          <w:trHeight w:val="340"/>
          <w:jc w:val="center"/>
        </w:trPr>
        <w:tc>
          <w:tcPr>
            <w:tcW w:w="1271" w:type="dxa"/>
            <w:vAlign w:val="center"/>
          </w:tcPr>
          <w:p w14:paraId="3DE6F6C1" w14:textId="28AD9948" w:rsidR="00E81021" w:rsidRPr="008751BC" w:rsidRDefault="00E81021" w:rsidP="00E81021">
            <w:pPr>
              <w:jc w:val="center"/>
              <w:rPr>
                <w:rFonts w:cstheme="minorHAnsi"/>
              </w:rPr>
            </w:pPr>
            <w:r w:rsidRPr="008751BC">
              <w:rPr>
                <w:rFonts w:cstheme="minorHAnsi"/>
              </w:rPr>
              <w:t>2.0</w:t>
            </w:r>
          </w:p>
        </w:tc>
        <w:tc>
          <w:tcPr>
            <w:tcW w:w="1559" w:type="dxa"/>
            <w:vAlign w:val="center"/>
          </w:tcPr>
          <w:p w14:paraId="6095248D" w14:textId="17F99922" w:rsidR="00E81021" w:rsidRPr="008751BC" w:rsidRDefault="008F205F" w:rsidP="00E81021">
            <w:pPr>
              <w:jc w:val="center"/>
              <w:rPr>
                <w:rFonts w:cstheme="minorHAnsi"/>
              </w:rPr>
            </w:pPr>
            <w:r w:rsidRPr="008751BC">
              <w:rPr>
                <w:rFonts w:cstheme="minorHAnsi"/>
              </w:rPr>
              <w:t>Approved</w:t>
            </w:r>
          </w:p>
        </w:tc>
        <w:tc>
          <w:tcPr>
            <w:tcW w:w="1985" w:type="dxa"/>
            <w:vAlign w:val="center"/>
          </w:tcPr>
          <w:p w14:paraId="54A81847" w14:textId="7E23E1D2" w:rsidR="00E81021" w:rsidRPr="008751BC" w:rsidRDefault="00E81021" w:rsidP="00E81021">
            <w:pPr>
              <w:jc w:val="center"/>
              <w:rPr>
                <w:rFonts w:cstheme="minorHAnsi"/>
              </w:rPr>
            </w:pPr>
            <w:r w:rsidRPr="008751BC">
              <w:rPr>
                <w:rFonts w:cstheme="minorHAnsi"/>
              </w:rPr>
              <w:t>October-22</w:t>
            </w:r>
          </w:p>
        </w:tc>
        <w:tc>
          <w:tcPr>
            <w:tcW w:w="5641" w:type="dxa"/>
            <w:vAlign w:val="center"/>
          </w:tcPr>
          <w:p w14:paraId="4FB83A94" w14:textId="2D59F680" w:rsidR="00E81021" w:rsidRPr="008751BC" w:rsidRDefault="00E81021" w:rsidP="00E81021">
            <w:pPr>
              <w:jc w:val="center"/>
              <w:rPr>
                <w:rFonts w:cstheme="minorHAnsi"/>
              </w:rPr>
            </w:pPr>
            <w:r w:rsidRPr="008751BC">
              <w:rPr>
                <w:rFonts w:cstheme="minorHAnsi"/>
              </w:rPr>
              <w:t>Updated to reflect changes to the Priority Consumer classes as designated by the Secretary of State for Business, Energy, and Industrial Strategy – BEIS via a Letter of Direction to Gas Transporters on 10/10/22</w:t>
            </w:r>
          </w:p>
        </w:tc>
      </w:tr>
      <w:tr w:rsidR="003430B8" w:rsidRPr="008751BC" w14:paraId="5DFC3AD7" w14:textId="77777777" w:rsidTr="00E81021">
        <w:trPr>
          <w:trHeight w:val="340"/>
          <w:jc w:val="center"/>
        </w:trPr>
        <w:tc>
          <w:tcPr>
            <w:tcW w:w="1271" w:type="dxa"/>
            <w:vAlign w:val="center"/>
          </w:tcPr>
          <w:p w14:paraId="1D2249FA" w14:textId="0FDE1301" w:rsidR="003430B8" w:rsidRPr="008751BC" w:rsidRDefault="003430B8" w:rsidP="00E81021">
            <w:pPr>
              <w:jc w:val="center"/>
              <w:rPr>
                <w:rFonts w:cstheme="minorHAnsi"/>
              </w:rPr>
            </w:pPr>
            <w:r w:rsidRPr="008751BC">
              <w:rPr>
                <w:rFonts w:cstheme="minorHAnsi"/>
              </w:rPr>
              <w:t>3.0</w:t>
            </w:r>
          </w:p>
        </w:tc>
        <w:tc>
          <w:tcPr>
            <w:tcW w:w="1559" w:type="dxa"/>
            <w:vAlign w:val="center"/>
          </w:tcPr>
          <w:p w14:paraId="477CBD76" w14:textId="0F77D0A5" w:rsidR="003430B8" w:rsidRPr="008751BC" w:rsidRDefault="003430B8" w:rsidP="00E81021">
            <w:pPr>
              <w:jc w:val="center"/>
              <w:rPr>
                <w:rFonts w:cstheme="minorHAnsi"/>
              </w:rPr>
            </w:pPr>
            <w:r w:rsidRPr="008751BC">
              <w:rPr>
                <w:rFonts w:cstheme="minorHAnsi"/>
              </w:rPr>
              <w:t>Approved</w:t>
            </w:r>
          </w:p>
        </w:tc>
        <w:tc>
          <w:tcPr>
            <w:tcW w:w="1985" w:type="dxa"/>
            <w:vAlign w:val="center"/>
          </w:tcPr>
          <w:p w14:paraId="177D26D8" w14:textId="3DFA3F94" w:rsidR="003430B8" w:rsidRPr="008751BC" w:rsidRDefault="003430B8" w:rsidP="00E81021">
            <w:pPr>
              <w:jc w:val="center"/>
              <w:rPr>
                <w:rFonts w:cstheme="minorHAnsi"/>
              </w:rPr>
            </w:pPr>
            <w:r w:rsidRPr="008751BC">
              <w:rPr>
                <w:rFonts w:cstheme="minorHAnsi"/>
              </w:rPr>
              <w:t>December-22</w:t>
            </w:r>
          </w:p>
        </w:tc>
        <w:tc>
          <w:tcPr>
            <w:tcW w:w="5641" w:type="dxa"/>
            <w:vAlign w:val="center"/>
          </w:tcPr>
          <w:p w14:paraId="3747F12E" w14:textId="47AE3C9D" w:rsidR="003430B8" w:rsidRPr="008751BC" w:rsidRDefault="003430B8" w:rsidP="00E81021">
            <w:pPr>
              <w:jc w:val="center"/>
              <w:rPr>
                <w:rFonts w:cstheme="minorHAnsi"/>
              </w:rPr>
            </w:pPr>
            <w:r w:rsidRPr="008751BC">
              <w:rPr>
                <w:rFonts w:cstheme="minorHAnsi"/>
              </w:rPr>
              <w:t>Updated to add Shipper Details and remove duplicated email field.</w:t>
            </w:r>
          </w:p>
        </w:tc>
      </w:tr>
      <w:tr w:rsidR="003430B8" w:rsidRPr="008751BC" w14:paraId="38E9156A" w14:textId="77777777" w:rsidTr="00E81021">
        <w:trPr>
          <w:trHeight w:val="340"/>
          <w:jc w:val="center"/>
        </w:trPr>
        <w:tc>
          <w:tcPr>
            <w:tcW w:w="1271" w:type="dxa"/>
            <w:vAlign w:val="center"/>
          </w:tcPr>
          <w:p w14:paraId="3D2E0A46" w14:textId="4E65E665" w:rsidR="003430B8" w:rsidRPr="008751BC" w:rsidRDefault="003430B8" w:rsidP="00E81021">
            <w:pPr>
              <w:jc w:val="center"/>
              <w:rPr>
                <w:rFonts w:cstheme="minorHAnsi"/>
              </w:rPr>
            </w:pPr>
            <w:r w:rsidRPr="008751BC">
              <w:rPr>
                <w:rFonts w:cstheme="minorHAnsi"/>
              </w:rPr>
              <w:t>4.0</w:t>
            </w:r>
          </w:p>
        </w:tc>
        <w:tc>
          <w:tcPr>
            <w:tcW w:w="1559" w:type="dxa"/>
            <w:vAlign w:val="center"/>
          </w:tcPr>
          <w:p w14:paraId="2A4D0077" w14:textId="2CEF2D26" w:rsidR="003430B8" w:rsidRPr="008751BC" w:rsidRDefault="003430B8" w:rsidP="00E81021">
            <w:pPr>
              <w:jc w:val="center"/>
              <w:rPr>
                <w:rFonts w:cstheme="minorHAnsi"/>
              </w:rPr>
            </w:pPr>
            <w:r w:rsidRPr="008751BC">
              <w:rPr>
                <w:rFonts w:cstheme="minorHAnsi"/>
              </w:rPr>
              <w:t>Approved</w:t>
            </w:r>
          </w:p>
        </w:tc>
        <w:tc>
          <w:tcPr>
            <w:tcW w:w="1985" w:type="dxa"/>
            <w:vAlign w:val="center"/>
          </w:tcPr>
          <w:p w14:paraId="67179152" w14:textId="5E6DDD4A" w:rsidR="003430B8" w:rsidRPr="008751BC" w:rsidRDefault="003430B8" w:rsidP="00E81021">
            <w:pPr>
              <w:jc w:val="center"/>
              <w:rPr>
                <w:rFonts w:cstheme="minorHAnsi"/>
              </w:rPr>
            </w:pPr>
            <w:r w:rsidRPr="008751BC">
              <w:rPr>
                <w:rFonts w:cstheme="minorHAnsi"/>
              </w:rPr>
              <w:t>December-22</w:t>
            </w:r>
          </w:p>
        </w:tc>
        <w:tc>
          <w:tcPr>
            <w:tcW w:w="5641" w:type="dxa"/>
            <w:vAlign w:val="center"/>
          </w:tcPr>
          <w:p w14:paraId="0E2EEA8E" w14:textId="6B657F86" w:rsidR="003430B8" w:rsidRPr="008751BC" w:rsidRDefault="003430B8" w:rsidP="00E81021">
            <w:pPr>
              <w:jc w:val="center"/>
              <w:rPr>
                <w:rFonts w:cstheme="minorHAnsi"/>
              </w:rPr>
            </w:pPr>
            <w:r w:rsidRPr="008751BC">
              <w:rPr>
                <w:rFonts w:cstheme="minorHAnsi"/>
              </w:rPr>
              <w:t>Updated to add clarity that Demand Management is mandatory for Category B &amp; C</w:t>
            </w:r>
          </w:p>
        </w:tc>
      </w:tr>
      <w:tr w:rsidR="00FA39CA" w:rsidRPr="008751BC" w14:paraId="54A18A9B" w14:textId="77777777" w:rsidTr="00E81021">
        <w:trPr>
          <w:trHeight w:val="340"/>
          <w:jc w:val="center"/>
        </w:trPr>
        <w:tc>
          <w:tcPr>
            <w:tcW w:w="1271" w:type="dxa"/>
            <w:vAlign w:val="center"/>
          </w:tcPr>
          <w:p w14:paraId="6F085AC7" w14:textId="204D8E34" w:rsidR="00FA39CA" w:rsidRPr="008751BC" w:rsidRDefault="00FA39CA" w:rsidP="00E81021">
            <w:pPr>
              <w:jc w:val="center"/>
              <w:rPr>
                <w:rFonts w:cstheme="minorHAnsi"/>
              </w:rPr>
            </w:pPr>
            <w:r w:rsidRPr="008751BC">
              <w:rPr>
                <w:rFonts w:cstheme="minorHAnsi"/>
              </w:rPr>
              <w:t>5.0</w:t>
            </w:r>
          </w:p>
        </w:tc>
        <w:tc>
          <w:tcPr>
            <w:tcW w:w="1559" w:type="dxa"/>
            <w:vAlign w:val="center"/>
          </w:tcPr>
          <w:p w14:paraId="2E8F7536" w14:textId="7F06B3BA" w:rsidR="00FA39CA" w:rsidRPr="008751BC" w:rsidRDefault="00644C96" w:rsidP="00E81021">
            <w:pPr>
              <w:jc w:val="center"/>
              <w:rPr>
                <w:rFonts w:cstheme="minorHAnsi"/>
              </w:rPr>
            </w:pPr>
            <w:r w:rsidRPr="008751BC">
              <w:rPr>
                <w:rFonts w:cstheme="minorHAnsi"/>
              </w:rPr>
              <w:t>Approved</w:t>
            </w:r>
          </w:p>
        </w:tc>
        <w:tc>
          <w:tcPr>
            <w:tcW w:w="1985" w:type="dxa"/>
            <w:vAlign w:val="center"/>
          </w:tcPr>
          <w:p w14:paraId="50906844" w14:textId="669FA64E" w:rsidR="00FA39CA" w:rsidRPr="008751BC" w:rsidRDefault="00FA39CA" w:rsidP="00E81021">
            <w:pPr>
              <w:jc w:val="center"/>
              <w:rPr>
                <w:rFonts w:cstheme="minorHAnsi"/>
              </w:rPr>
            </w:pPr>
            <w:r w:rsidRPr="008751BC">
              <w:rPr>
                <w:rFonts w:cstheme="minorHAnsi"/>
              </w:rPr>
              <w:t>March-23</w:t>
            </w:r>
          </w:p>
        </w:tc>
        <w:tc>
          <w:tcPr>
            <w:tcW w:w="5641" w:type="dxa"/>
            <w:vAlign w:val="center"/>
          </w:tcPr>
          <w:p w14:paraId="4EFCD5C3" w14:textId="472991E0" w:rsidR="00FA39CA" w:rsidRPr="008751BC" w:rsidRDefault="00FA39CA" w:rsidP="00E81021">
            <w:pPr>
              <w:jc w:val="center"/>
              <w:rPr>
                <w:rFonts w:cstheme="minorHAnsi"/>
              </w:rPr>
            </w:pPr>
            <w:r w:rsidRPr="008751BC">
              <w:rPr>
                <w:rFonts w:cstheme="minorHAnsi"/>
              </w:rPr>
              <w:t>Updated change of government department and amended process for Category B requests (aligned to website).</w:t>
            </w:r>
          </w:p>
        </w:tc>
      </w:tr>
      <w:tr w:rsidR="008751BC" w:rsidRPr="008751BC" w14:paraId="4E97E290" w14:textId="77777777" w:rsidTr="00E81021">
        <w:trPr>
          <w:trHeight w:val="340"/>
          <w:jc w:val="center"/>
        </w:trPr>
        <w:tc>
          <w:tcPr>
            <w:tcW w:w="1271" w:type="dxa"/>
            <w:vAlign w:val="center"/>
          </w:tcPr>
          <w:p w14:paraId="17AF990D" w14:textId="1BC6F64A" w:rsidR="008751BC" w:rsidRPr="008751BC" w:rsidRDefault="008751BC" w:rsidP="00E81021">
            <w:pPr>
              <w:jc w:val="center"/>
              <w:rPr>
                <w:rFonts w:cstheme="minorHAnsi"/>
              </w:rPr>
            </w:pPr>
            <w:r>
              <w:rPr>
                <w:rFonts w:cstheme="minorHAnsi"/>
              </w:rPr>
              <w:t>6.0</w:t>
            </w:r>
          </w:p>
        </w:tc>
        <w:tc>
          <w:tcPr>
            <w:tcW w:w="1559" w:type="dxa"/>
            <w:vAlign w:val="center"/>
          </w:tcPr>
          <w:p w14:paraId="468F556C" w14:textId="72A2466C" w:rsidR="008751BC" w:rsidRPr="008751BC" w:rsidRDefault="008751BC" w:rsidP="00E81021">
            <w:pPr>
              <w:jc w:val="center"/>
              <w:rPr>
                <w:rFonts w:cstheme="minorHAnsi"/>
              </w:rPr>
            </w:pPr>
            <w:r>
              <w:rPr>
                <w:rFonts w:cstheme="minorHAnsi"/>
              </w:rPr>
              <w:t>Approved</w:t>
            </w:r>
          </w:p>
        </w:tc>
        <w:tc>
          <w:tcPr>
            <w:tcW w:w="1985" w:type="dxa"/>
            <w:vAlign w:val="center"/>
          </w:tcPr>
          <w:p w14:paraId="03CCF7F0" w14:textId="386B13E5" w:rsidR="008751BC" w:rsidRPr="008751BC" w:rsidRDefault="008751BC" w:rsidP="00E81021">
            <w:pPr>
              <w:jc w:val="center"/>
              <w:rPr>
                <w:rFonts w:cstheme="minorHAnsi"/>
              </w:rPr>
            </w:pPr>
            <w:r>
              <w:rPr>
                <w:rFonts w:cstheme="minorHAnsi"/>
              </w:rPr>
              <w:t>July-23</w:t>
            </w:r>
          </w:p>
        </w:tc>
        <w:tc>
          <w:tcPr>
            <w:tcW w:w="5641" w:type="dxa"/>
            <w:vAlign w:val="center"/>
          </w:tcPr>
          <w:p w14:paraId="695074A6" w14:textId="47F35948" w:rsidR="008751BC" w:rsidRPr="008751BC" w:rsidRDefault="008751BC" w:rsidP="00E81021">
            <w:pPr>
              <w:jc w:val="center"/>
              <w:rPr>
                <w:rFonts w:cstheme="minorHAnsi"/>
              </w:rPr>
            </w:pPr>
            <w:r>
              <w:rPr>
                <w:rFonts w:cstheme="minorHAnsi"/>
              </w:rPr>
              <w:t>Updated process for Cat B requests to only come from DESNZ and not via CDSP.</w:t>
            </w:r>
          </w:p>
        </w:tc>
      </w:tr>
      <w:tr w:rsidR="00AA3732" w:rsidRPr="008751BC" w14:paraId="56338E35" w14:textId="77777777" w:rsidTr="00E81021">
        <w:trPr>
          <w:trHeight w:val="340"/>
          <w:jc w:val="center"/>
        </w:trPr>
        <w:tc>
          <w:tcPr>
            <w:tcW w:w="1271" w:type="dxa"/>
            <w:vAlign w:val="center"/>
          </w:tcPr>
          <w:p w14:paraId="45890968" w14:textId="3A818301" w:rsidR="00AA3732" w:rsidRDefault="00AA3732" w:rsidP="00E81021">
            <w:pPr>
              <w:jc w:val="center"/>
              <w:rPr>
                <w:rFonts w:cstheme="minorHAnsi"/>
              </w:rPr>
            </w:pPr>
            <w:r>
              <w:rPr>
                <w:rFonts w:cstheme="minorHAnsi"/>
              </w:rPr>
              <w:t>7.0</w:t>
            </w:r>
          </w:p>
        </w:tc>
        <w:tc>
          <w:tcPr>
            <w:tcW w:w="1559" w:type="dxa"/>
            <w:vAlign w:val="center"/>
          </w:tcPr>
          <w:p w14:paraId="353AC7A7" w14:textId="0DD1188D" w:rsidR="00AA3732" w:rsidRDefault="00AA3732" w:rsidP="00E81021">
            <w:pPr>
              <w:jc w:val="center"/>
              <w:rPr>
                <w:rFonts w:cstheme="minorHAnsi"/>
              </w:rPr>
            </w:pPr>
            <w:r>
              <w:rPr>
                <w:rFonts w:cstheme="minorHAnsi"/>
              </w:rPr>
              <w:t>Approved</w:t>
            </w:r>
          </w:p>
        </w:tc>
        <w:tc>
          <w:tcPr>
            <w:tcW w:w="1985" w:type="dxa"/>
            <w:vAlign w:val="center"/>
          </w:tcPr>
          <w:p w14:paraId="2B0A2896" w14:textId="08B3269A" w:rsidR="00AA3732" w:rsidRDefault="00AA3732" w:rsidP="00E81021">
            <w:pPr>
              <w:jc w:val="center"/>
              <w:rPr>
                <w:rFonts w:cstheme="minorHAnsi"/>
              </w:rPr>
            </w:pPr>
            <w:r>
              <w:rPr>
                <w:rFonts w:cstheme="minorHAnsi"/>
              </w:rPr>
              <w:t>December</w:t>
            </w:r>
            <w:r w:rsidR="009B59B1">
              <w:rPr>
                <w:rFonts w:cstheme="minorHAnsi"/>
              </w:rPr>
              <w:t>-</w:t>
            </w:r>
            <w:r>
              <w:rPr>
                <w:rFonts w:cstheme="minorHAnsi"/>
              </w:rPr>
              <w:t>23</w:t>
            </w:r>
          </w:p>
        </w:tc>
        <w:tc>
          <w:tcPr>
            <w:tcW w:w="5641" w:type="dxa"/>
            <w:vAlign w:val="center"/>
          </w:tcPr>
          <w:p w14:paraId="3FC3D0F1" w14:textId="4487A1FB" w:rsidR="00AA3732" w:rsidRDefault="00AA3732" w:rsidP="00E81021">
            <w:pPr>
              <w:jc w:val="center"/>
              <w:rPr>
                <w:rFonts w:cstheme="minorHAnsi"/>
              </w:rPr>
            </w:pPr>
            <w:r>
              <w:rPr>
                <w:rFonts w:cstheme="minorHAnsi"/>
              </w:rPr>
              <w:t>Updated the email address for the submission of the application form.</w:t>
            </w:r>
          </w:p>
        </w:tc>
      </w:tr>
    </w:tbl>
    <w:p w14:paraId="2372E1A7" w14:textId="1719EE8A" w:rsidR="007B2F26" w:rsidRDefault="007B2F26" w:rsidP="007B2F26">
      <w:pPr>
        <w:rPr>
          <w:rFonts w:cstheme="minorHAnsi"/>
        </w:rPr>
      </w:pPr>
    </w:p>
    <w:p w14:paraId="58E0D06A" w14:textId="77777777" w:rsidR="00AA3732" w:rsidRDefault="00AA3732" w:rsidP="007B2F26">
      <w:pPr>
        <w:rPr>
          <w:rFonts w:cstheme="minorHAnsi"/>
        </w:rPr>
      </w:pPr>
    </w:p>
    <w:p w14:paraId="27F20246" w14:textId="77777777" w:rsidR="001E3C1D" w:rsidRPr="001E3C1D" w:rsidRDefault="001E3C1D" w:rsidP="001E3C1D">
      <w:pPr>
        <w:rPr>
          <w:rFonts w:cstheme="minorHAnsi"/>
        </w:rPr>
      </w:pPr>
    </w:p>
    <w:p w14:paraId="6CA95BE3" w14:textId="77777777" w:rsidR="001E3C1D" w:rsidRPr="001E3C1D" w:rsidRDefault="001E3C1D" w:rsidP="001E3C1D">
      <w:pPr>
        <w:rPr>
          <w:rFonts w:cstheme="minorHAnsi"/>
        </w:rPr>
      </w:pPr>
    </w:p>
    <w:p w14:paraId="32200E48" w14:textId="77777777" w:rsidR="001E3C1D" w:rsidRPr="001E3C1D" w:rsidRDefault="001E3C1D" w:rsidP="001E3C1D">
      <w:pPr>
        <w:rPr>
          <w:rFonts w:cstheme="minorHAnsi"/>
        </w:rPr>
      </w:pPr>
    </w:p>
    <w:p w14:paraId="6CEC5843" w14:textId="77777777" w:rsidR="001E3C1D" w:rsidRPr="001E3C1D" w:rsidRDefault="001E3C1D" w:rsidP="001E3C1D">
      <w:pPr>
        <w:rPr>
          <w:rFonts w:cstheme="minorHAnsi"/>
        </w:rPr>
      </w:pPr>
    </w:p>
    <w:p w14:paraId="075D4D7E" w14:textId="77777777" w:rsidR="001E3C1D" w:rsidRPr="001E3C1D" w:rsidRDefault="001E3C1D" w:rsidP="001E3C1D">
      <w:pPr>
        <w:rPr>
          <w:rFonts w:cstheme="minorHAnsi"/>
        </w:rPr>
      </w:pPr>
    </w:p>
    <w:p w14:paraId="43159B6E" w14:textId="77777777" w:rsidR="001E3C1D" w:rsidRPr="001E3C1D" w:rsidRDefault="001E3C1D" w:rsidP="001E3C1D">
      <w:pPr>
        <w:rPr>
          <w:rFonts w:cstheme="minorHAnsi"/>
        </w:rPr>
      </w:pPr>
    </w:p>
    <w:p w14:paraId="14587854" w14:textId="77777777" w:rsidR="001E3C1D" w:rsidRPr="001E3C1D" w:rsidRDefault="001E3C1D" w:rsidP="001E3C1D">
      <w:pPr>
        <w:rPr>
          <w:rFonts w:cstheme="minorHAnsi"/>
        </w:rPr>
      </w:pPr>
    </w:p>
    <w:p w14:paraId="0729B4BB" w14:textId="77777777" w:rsidR="001E3C1D" w:rsidRPr="001E3C1D" w:rsidRDefault="001E3C1D" w:rsidP="001E3C1D">
      <w:pPr>
        <w:rPr>
          <w:rFonts w:cstheme="minorHAnsi"/>
        </w:rPr>
      </w:pPr>
    </w:p>
    <w:p w14:paraId="3CE2D595" w14:textId="77777777" w:rsidR="001E3C1D" w:rsidRPr="001E3C1D" w:rsidRDefault="001E3C1D" w:rsidP="001E3C1D">
      <w:pPr>
        <w:rPr>
          <w:rFonts w:cstheme="minorHAnsi"/>
        </w:rPr>
      </w:pPr>
    </w:p>
    <w:p w14:paraId="5C725AC3" w14:textId="77777777" w:rsidR="001E3C1D" w:rsidRPr="001E3C1D" w:rsidRDefault="001E3C1D" w:rsidP="001E3C1D">
      <w:pPr>
        <w:rPr>
          <w:rFonts w:cstheme="minorHAnsi"/>
        </w:rPr>
      </w:pPr>
    </w:p>
    <w:p w14:paraId="6092762A" w14:textId="77777777" w:rsidR="001E3C1D" w:rsidRPr="001E3C1D" w:rsidRDefault="001E3C1D" w:rsidP="001E3C1D">
      <w:pPr>
        <w:rPr>
          <w:rFonts w:cstheme="minorHAnsi"/>
        </w:rPr>
      </w:pPr>
    </w:p>
    <w:p w14:paraId="4AD59742" w14:textId="77777777" w:rsidR="001E3C1D" w:rsidRPr="001E3C1D" w:rsidRDefault="001E3C1D" w:rsidP="001E3C1D">
      <w:pPr>
        <w:rPr>
          <w:rFonts w:cstheme="minorHAnsi"/>
        </w:rPr>
      </w:pPr>
    </w:p>
    <w:p w14:paraId="6BFC2EFF" w14:textId="77777777" w:rsidR="001E3C1D" w:rsidRPr="001E3C1D" w:rsidRDefault="001E3C1D" w:rsidP="001E3C1D">
      <w:pPr>
        <w:rPr>
          <w:rFonts w:cstheme="minorHAnsi"/>
        </w:rPr>
      </w:pPr>
    </w:p>
    <w:p w14:paraId="5A978157" w14:textId="77777777" w:rsidR="001E3C1D" w:rsidRPr="001E3C1D" w:rsidRDefault="001E3C1D" w:rsidP="001E3C1D">
      <w:pPr>
        <w:rPr>
          <w:rFonts w:cstheme="minorHAnsi"/>
        </w:rPr>
      </w:pPr>
    </w:p>
    <w:p w14:paraId="08C4206C" w14:textId="77777777" w:rsidR="001E3C1D" w:rsidRPr="001E3C1D" w:rsidRDefault="001E3C1D" w:rsidP="001E3C1D">
      <w:pPr>
        <w:rPr>
          <w:rFonts w:cstheme="minorHAnsi"/>
        </w:rPr>
      </w:pPr>
    </w:p>
    <w:p w14:paraId="4B0EC5F4" w14:textId="77777777" w:rsidR="001E3C1D" w:rsidRPr="001E3C1D" w:rsidRDefault="001E3C1D" w:rsidP="001E3C1D">
      <w:pPr>
        <w:rPr>
          <w:rFonts w:cstheme="minorHAnsi"/>
        </w:rPr>
      </w:pPr>
    </w:p>
    <w:p w14:paraId="261CE9B9" w14:textId="77777777" w:rsidR="001E3C1D" w:rsidRPr="001E3C1D" w:rsidRDefault="001E3C1D" w:rsidP="001E3C1D">
      <w:pPr>
        <w:rPr>
          <w:rFonts w:cstheme="minorHAnsi"/>
        </w:rPr>
      </w:pPr>
    </w:p>
    <w:p w14:paraId="18C66803" w14:textId="77777777" w:rsidR="001E3C1D" w:rsidRPr="001E3C1D" w:rsidRDefault="001E3C1D" w:rsidP="001E3C1D">
      <w:pPr>
        <w:rPr>
          <w:rFonts w:cstheme="minorHAnsi"/>
        </w:rPr>
      </w:pPr>
    </w:p>
    <w:p w14:paraId="68A727A6" w14:textId="77777777" w:rsidR="001E3C1D" w:rsidRPr="001E3C1D" w:rsidRDefault="001E3C1D" w:rsidP="001E3C1D">
      <w:pPr>
        <w:rPr>
          <w:rFonts w:cstheme="minorHAnsi"/>
        </w:rPr>
      </w:pPr>
    </w:p>
    <w:p w14:paraId="3FAD541E" w14:textId="77777777" w:rsidR="001E3C1D" w:rsidRPr="001E3C1D" w:rsidRDefault="001E3C1D" w:rsidP="001E3C1D">
      <w:pPr>
        <w:rPr>
          <w:rFonts w:cstheme="minorHAnsi"/>
        </w:rPr>
      </w:pPr>
    </w:p>
    <w:p w14:paraId="706AEE08" w14:textId="77777777" w:rsidR="001E3C1D" w:rsidRPr="001E3C1D" w:rsidRDefault="001E3C1D" w:rsidP="001E3C1D">
      <w:pPr>
        <w:rPr>
          <w:rFonts w:cstheme="minorHAnsi"/>
        </w:rPr>
      </w:pPr>
    </w:p>
    <w:sectPr w:rsidR="001E3C1D" w:rsidRPr="001E3C1D" w:rsidSect="00FA39CA">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F1834" w14:textId="77777777" w:rsidR="00B25782" w:rsidRDefault="00B25782" w:rsidP="00E81021">
      <w:pPr>
        <w:spacing w:after="0" w:line="240" w:lineRule="auto"/>
      </w:pPr>
      <w:r>
        <w:separator/>
      </w:r>
    </w:p>
  </w:endnote>
  <w:endnote w:type="continuationSeparator" w:id="0">
    <w:p w14:paraId="0838B164" w14:textId="77777777" w:rsidR="00B25782" w:rsidRDefault="00B25782" w:rsidP="00E81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BC90" w14:textId="77777777" w:rsidR="001E3C1D" w:rsidRDefault="001E3C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C0EBE" w14:textId="6FECD03F" w:rsidR="003430B8" w:rsidRPr="00967416" w:rsidRDefault="003430B8">
    <w:pPr>
      <w:pStyle w:val="Footer"/>
      <w:rPr>
        <w:rFonts w:cstheme="minorHAnsi"/>
      </w:rPr>
    </w:pPr>
    <w:r w:rsidRPr="00967416">
      <w:rPr>
        <w:rFonts w:cstheme="minorHAnsi"/>
      </w:rPr>
      <w:t xml:space="preserve">Version </w:t>
    </w:r>
    <w:r w:rsidR="001E3C1D">
      <w:rPr>
        <w:rFonts w:cstheme="minorHAnsi"/>
      </w:rPr>
      <w:t>7</w:t>
    </w:r>
    <w:r w:rsidRPr="00967416">
      <w:rPr>
        <w:rFonts w:cstheme="minorHAnsi"/>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DEF60" w14:textId="77777777" w:rsidR="001E3C1D" w:rsidRDefault="001E3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FCA64" w14:textId="77777777" w:rsidR="00B25782" w:rsidRDefault="00B25782" w:rsidP="00E81021">
      <w:pPr>
        <w:spacing w:after="0" w:line="240" w:lineRule="auto"/>
      </w:pPr>
      <w:r>
        <w:separator/>
      </w:r>
    </w:p>
  </w:footnote>
  <w:footnote w:type="continuationSeparator" w:id="0">
    <w:p w14:paraId="4AE253CB" w14:textId="77777777" w:rsidR="00B25782" w:rsidRDefault="00B25782" w:rsidP="00E810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55F9B" w14:textId="77777777" w:rsidR="001E3C1D" w:rsidRDefault="001E3C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161A3" w14:textId="77777777" w:rsidR="001E3C1D" w:rsidRDefault="001E3C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1352" w14:textId="77777777" w:rsidR="001E3C1D" w:rsidRDefault="001E3C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77D77"/>
    <w:multiLevelType w:val="hybridMultilevel"/>
    <w:tmpl w:val="03C6361A"/>
    <w:lvl w:ilvl="0" w:tplc="EEFCD2E4">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5844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F26"/>
    <w:rsid w:val="00001159"/>
    <w:rsid w:val="000012F1"/>
    <w:rsid w:val="00062C7E"/>
    <w:rsid w:val="00064381"/>
    <w:rsid w:val="000646A6"/>
    <w:rsid w:val="0007072D"/>
    <w:rsid w:val="00130FD0"/>
    <w:rsid w:val="001404FE"/>
    <w:rsid w:val="001655ED"/>
    <w:rsid w:val="001E3C1D"/>
    <w:rsid w:val="001F7B44"/>
    <w:rsid w:val="00272F2C"/>
    <w:rsid w:val="00292F4B"/>
    <w:rsid w:val="002A4D36"/>
    <w:rsid w:val="002B15E9"/>
    <w:rsid w:val="002D7D35"/>
    <w:rsid w:val="00312FD1"/>
    <w:rsid w:val="00334AEE"/>
    <w:rsid w:val="003430B8"/>
    <w:rsid w:val="0039549B"/>
    <w:rsid w:val="003D3460"/>
    <w:rsid w:val="004104D7"/>
    <w:rsid w:val="00417016"/>
    <w:rsid w:val="00474F09"/>
    <w:rsid w:val="004968A9"/>
    <w:rsid w:val="00504F32"/>
    <w:rsid w:val="00555396"/>
    <w:rsid w:val="00573FD2"/>
    <w:rsid w:val="005E329B"/>
    <w:rsid w:val="005F5705"/>
    <w:rsid w:val="00644C96"/>
    <w:rsid w:val="006720E4"/>
    <w:rsid w:val="00702939"/>
    <w:rsid w:val="007B2F26"/>
    <w:rsid w:val="007D211F"/>
    <w:rsid w:val="0083600F"/>
    <w:rsid w:val="008751BC"/>
    <w:rsid w:val="008E29BC"/>
    <w:rsid w:val="008F205F"/>
    <w:rsid w:val="00902D9A"/>
    <w:rsid w:val="009631CC"/>
    <w:rsid w:val="00967416"/>
    <w:rsid w:val="009B59B1"/>
    <w:rsid w:val="009C4358"/>
    <w:rsid w:val="00AA3732"/>
    <w:rsid w:val="00B25782"/>
    <w:rsid w:val="00B41AE8"/>
    <w:rsid w:val="00B91C5B"/>
    <w:rsid w:val="00BA347F"/>
    <w:rsid w:val="00BB1EEB"/>
    <w:rsid w:val="00BF065F"/>
    <w:rsid w:val="00C026A5"/>
    <w:rsid w:val="00C82029"/>
    <w:rsid w:val="00C864E6"/>
    <w:rsid w:val="00CD357E"/>
    <w:rsid w:val="00D06223"/>
    <w:rsid w:val="00D1529E"/>
    <w:rsid w:val="00D61F2C"/>
    <w:rsid w:val="00D874E3"/>
    <w:rsid w:val="00DA0F39"/>
    <w:rsid w:val="00DE4B80"/>
    <w:rsid w:val="00E1775E"/>
    <w:rsid w:val="00E663DB"/>
    <w:rsid w:val="00E81021"/>
    <w:rsid w:val="00EC2FDA"/>
    <w:rsid w:val="00ED549B"/>
    <w:rsid w:val="00F769A2"/>
    <w:rsid w:val="00FA0A94"/>
    <w:rsid w:val="00FA39CA"/>
    <w:rsid w:val="00FB4FF8"/>
    <w:rsid w:val="00FB7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AA01E"/>
  <w15:chartTrackingRefBased/>
  <w15:docId w15:val="{3C29DB41-8BE3-4BC4-8E52-B4835779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F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B2F2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2F26"/>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B2F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1021"/>
    <w:rPr>
      <w:color w:val="0563C1" w:themeColor="hyperlink"/>
      <w:u w:val="single"/>
    </w:rPr>
  </w:style>
  <w:style w:type="character" w:styleId="UnresolvedMention">
    <w:name w:val="Unresolved Mention"/>
    <w:basedOn w:val="DefaultParagraphFont"/>
    <w:uiPriority w:val="99"/>
    <w:semiHidden/>
    <w:unhideWhenUsed/>
    <w:rsid w:val="00E81021"/>
    <w:rPr>
      <w:color w:val="605E5C"/>
      <w:shd w:val="clear" w:color="auto" w:fill="E1DFDD"/>
    </w:rPr>
  </w:style>
  <w:style w:type="character" w:styleId="CommentReference">
    <w:name w:val="annotation reference"/>
    <w:basedOn w:val="DefaultParagraphFont"/>
    <w:uiPriority w:val="99"/>
    <w:semiHidden/>
    <w:unhideWhenUsed/>
    <w:rsid w:val="004104D7"/>
    <w:rPr>
      <w:sz w:val="16"/>
      <w:szCs w:val="16"/>
    </w:rPr>
  </w:style>
  <w:style w:type="paragraph" w:styleId="CommentText">
    <w:name w:val="annotation text"/>
    <w:basedOn w:val="Normal"/>
    <w:link w:val="CommentTextChar"/>
    <w:uiPriority w:val="99"/>
    <w:semiHidden/>
    <w:unhideWhenUsed/>
    <w:rsid w:val="004104D7"/>
    <w:pPr>
      <w:spacing w:line="240" w:lineRule="auto"/>
    </w:pPr>
    <w:rPr>
      <w:sz w:val="20"/>
      <w:szCs w:val="20"/>
    </w:rPr>
  </w:style>
  <w:style w:type="character" w:customStyle="1" w:styleId="CommentTextChar">
    <w:name w:val="Comment Text Char"/>
    <w:basedOn w:val="DefaultParagraphFont"/>
    <w:link w:val="CommentText"/>
    <w:uiPriority w:val="99"/>
    <w:semiHidden/>
    <w:rsid w:val="004104D7"/>
    <w:rPr>
      <w:sz w:val="20"/>
      <w:szCs w:val="20"/>
    </w:rPr>
  </w:style>
  <w:style w:type="paragraph" w:styleId="CommentSubject">
    <w:name w:val="annotation subject"/>
    <w:basedOn w:val="CommentText"/>
    <w:next w:val="CommentText"/>
    <w:link w:val="CommentSubjectChar"/>
    <w:uiPriority w:val="99"/>
    <w:semiHidden/>
    <w:unhideWhenUsed/>
    <w:rsid w:val="004104D7"/>
    <w:rPr>
      <w:b/>
      <w:bCs/>
    </w:rPr>
  </w:style>
  <w:style w:type="character" w:customStyle="1" w:styleId="CommentSubjectChar">
    <w:name w:val="Comment Subject Char"/>
    <w:basedOn w:val="CommentTextChar"/>
    <w:link w:val="CommentSubject"/>
    <w:uiPriority w:val="99"/>
    <w:semiHidden/>
    <w:rsid w:val="004104D7"/>
    <w:rPr>
      <w:b/>
      <w:bCs/>
      <w:sz w:val="20"/>
      <w:szCs w:val="20"/>
    </w:rPr>
  </w:style>
  <w:style w:type="paragraph" w:styleId="Header">
    <w:name w:val="header"/>
    <w:basedOn w:val="Normal"/>
    <w:link w:val="HeaderChar"/>
    <w:uiPriority w:val="99"/>
    <w:unhideWhenUsed/>
    <w:rsid w:val="00BF06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065F"/>
  </w:style>
  <w:style w:type="paragraph" w:styleId="Footer">
    <w:name w:val="footer"/>
    <w:basedOn w:val="Normal"/>
    <w:link w:val="FooterChar"/>
    <w:uiPriority w:val="99"/>
    <w:unhideWhenUsed/>
    <w:rsid w:val="00BF06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065F"/>
  </w:style>
  <w:style w:type="character" w:customStyle="1" w:styleId="ui-provider">
    <w:name w:val="ui-provider"/>
    <w:basedOn w:val="DefaultParagraphFont"/>
    <w:rsid w:val="00312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0421">
      <w:bodyDiv w:val="1"/>
      <w:marLeft w:val="0"/>
      <w:marRight w:val="0"/>
      <w:marTop w:val="0"/>
      <w:marBottom w:val="0"/>
      <w:divBdr>
        <w:top w:val="none" w:sz="0" w:space="0" w:color="auto"/>
        <w:left w:val="none" w:sz="0" w:space="0" w:color="auto"/>
        <w:bottom w:val="none" w:sz="0" w:space="0" w:color="auto"/>
        <w:right w:val="none" w:sz="0" w:space="0" w:color="auto"/>
      </w:divBdr>
    </w:div>
    <w:div w:id="443574703">
      <w:bodyDiv w:val="1"/>
      <w:marLeft w:val="0"/>
      <w:marRight w:val="0"/>
      <w:marTop w:val="0"/>
      <w:marBottom w:val="0"/>
      <w:divBdr>
        <w:top w:val="none" w:sz="0" w:space="0" w:color="auto"/>
        <w:left w:val="none" w:sz="0" w:space="0" w:color="auto"/>
        <w:bottom w:val="none" w:sz="0" w:space="0" w:color="auto"/>
        <w:right w:val="none" w:sz="0" w:space="0" w:color="auto"/>
      </w:divBdr>
    </w:div>
    <w:div w:id="997994937">
      <w:bodyDiv w:val="1"/>
      <w:marLeft w:val="0"/>
      <w:marRight w:val="0"/>
      <w:marTop w:val="0"/>
      <w:marBottom w:val="0"/>
      <w:divBdr>
        <w:top w:val="none" w:sz="0" w:space="0" w:color="auto"/>
        <w:left w:val="none" w:sz="0" w:space="0" w:color="auto"/>
        <w:bottom w:val="none" w:sz="0" w:space="0" w:color="auto"/>
        <w:right w:val="none" w:sz="0" w:space="0" w:color="auto"/>
      </w:divBdr>
    </w:div>
    <w:div w:id="1053046364">
      <w:bodyDiv w:val="1"/>
      <w:marLeft w:val="0"/>
      <w:marRight w:val="0"/>
      <w:marTop w:val="0"/>
      <w:marBottom w:val="0"/>
      <w:divBdr>
        <w:top w:val="none" w:sz="0" w:space="0" w:color="auto"/>
        <w:left w:val="none" w:sz="0" w:space="0" w:color="auto"/>
        <w:bottom w:val="none" w:sz="0" w:space="0" w:color="auto"/>
        <w:right w:val="none" w:sz="0" w:space="0" w:color="auto"/>
      </w:divBdr>
    </w:div>
    <w:div w:id="1357465579">
      <w:bodyDiv w:val="1"/>
      <w:marLeft w:val="0"/>
      <w:marRight w:val="0"/>
      <w:marTop w:val="0"/>
      <w:marBottom w:val="0"/>
      <w:divBdr>
        <w:top w:val="none" w:sz="0" w:space="0" w:color="auto"/>
        <w:left w:val="none" w:sz="0" w:space="0" w:color="auto"/>
        <w:bottom w:val="none" w:sz="0" w:space="0" w:color="auto"/>
        <w:right w:val="none" w:sz="0" w:space="0" w:color="auto"/>
      </w:divBdr>
    </w:div>
    <w:div w:id="1549410492">
      <w:bodyDiv w:val="1"/>
      <w:marLeft w:val="0"/>
      <w:marRight w:val="0"/>
      <w:marTop w:val="0"/>
      <w:marBottom w:val="0"/>
      <w:divBdr>
        <w:top w:val="none" w:sz="0" w:space="0" w:color="auto"/>
        <w:left w:val="none" w:sz="0" w:space="0" w:color="auto"/>
        <w:bottom w:val="none" w:sz="0" w:space="0" w:color="auto"/>
        <w:right w:val="none" w:sz="0" w:space="0" w:color="auto"/>
      </w:divBdr>
    </w:div>
    <w:div w:id="1601840901">
      <w:bodyDiv w:val="1"/>
      <w:marLeft w:val="0"/>
      <w:marRight w:val="0"/>
      <w:marTop w:val="0"/>
      <w:marBottom w:val="0"/>
      <w:divBdr>
        <w:top w:val="none" w:sz="0" w:space="0" w:color="auto"/>
        <w:left w:val="none" w:sz="0" w:space="0" w:color="auto"/>
        <w:bottom w:val="none" w:sz="0" w:space="0" w:color="auto"/>
        <w:right w:val="none" w:sz="0" w:space="0" w:color="auto"/>
      </w:divBdr>
    </w:div>
    <w:div w:id="195135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iorityconsumpers.cpm@xoserve.co.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Harris</dc:creator>
  <cp:keywords/>
  <dc:description/>
  <cp:lastModifiedBy>Geraldine Whervin</cp:lastModifiedBy>
  <cp:revision>5</cp:revision>
  <dcterms:created xsi:type="dcterms:W3CDTF">2023-12-27T12:04:00Z</dcterms:created>
  <dcterms:modified xsi:type="dcterms:W3CDTF">2023-12-27T12:30:00Z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73dd0b-afe1-4a46-943f-1bdb914b8a49_Enabled">
    <vt:lpwstr>true</vt:lpwstr>
  </property>
  <property fmtid="{D5CDD505-2E9C-101B-9397-08002B2CF9AE}" pid="3" name="MSIP_Label_2b73dd0b-afe1-4a46-943f-1bdb914b8a49_SetDate">
    <vt:lpwstr>2022-10-27T15:14:15Z</vt:lpwstr>
  </property>
  <property fmtid="{D5CDD505-2E9C-101B-9397-08002B2CF9AE}" pid="4" name="MSIP_Label_2b73dd0b-afe1-4a46-943f-1bdb914b8a49_Method">
    <vt:lpwstr>Standard</vt:lpwstr>
  </property>
  <property fmtid="{D5CDD505-2E9C-101B-9397-08002B2CF9AE}" pid="5" name="MSIP_Label_2b73dd0b-afe1-4a46-943f-1bdb914b8a49_Name">
    <vt:lpwstr>Internal</vt:lpwstr>
  </property>
  <property fmtid="{D5CDD505-2E9C-101B-9397-08002B2CF9AE}" pid="6" name="MSIP_Label_2b73dd0b-afe1-4a46-943f-1bdb914b8a49_SiteId">
    <vt:lpwstr>b9563cbc-9874-41ab-b448-7e0f61aff3eb</vt:lpwstr>
  </property>
  <property fmtid="{D5CDD505-2E9C-101B-9397-08002B2CF9AE}" pid="7" name="MSIP_Label_2b73dd0b-afe1-4a46-943f-1bdb914b8a49_ActionId">
    <vt:lpwstr>f752aa78-7095-4ed2-8962-0000dc455b1f</vt:lpwstr>
  </property>
  <property fmtid="{D5CDD505-2E9C-101B-9397-08002B2CF9AE}" pid="8" name="MSIP_Label_2b73dd0b-afe1-4a46-943f-1bdb914b8a49_ContentBits">
    <vt:lpwstr>1</vt:lpwstr>
  </property>
</Properties>
</file>