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62B8" w14:textId="77777777" w:rsidR="006F3F78" w:rsidRDefault="0022118D">
      <w:pPr>
        <w:pStyle w:val="Title"/>
        <w:rPr>
          <w:rFonts w:ascii="Calibri" w:hAnsi="Calibri" w:cs="Calibri"/>
        </w:rPr>
      </w:pPr>
      <w:r>
        <w:rPr>
          <w:rFonts w:ascii="Calibri" w:hAnsi="Calibri" w:cs="Calibri"/>
        </w:rPr>
        <w:t>Detailed Design Change Pack</w:t>
      </w:r>
    </w:p>
    <w:p w14:paraId="7337F273" w14:textId="77777777" w:rsidR="006F3F78" w:rsidRDefault="0022118D">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173E7E46" w14:textId="77777777">
        <w:trPr>
          <w:trHeight w:val="403"/>
        </w:trPr>
        <w:tc>
          <w:tcPr>
            <w:tcW w:w="1223" w:type="pct"/>
            <w:shd w:val="clear" w:color="auto" w:fill="B3EDFB"/>
            <w:vAlign w:val="center"/>
          </w:tcPr>
          <w:p w14:paraId="445D1C2A" w14:textId="77777777" w:rsidR="006F3F78" w:rsidRDefault="0022118D">
            <w:pPr>
              <w:jc w:val="right"/>
              <w:rPr>
                <w:rFonts w:ascii="Calibri" w:hAnsi="Calibri" w:cs="Calibri"/>
              </w:rPr>
            </w:pPr>
            <w:r>
              <w:rPr>
                <w:rFonts w:ascii="Calibri" w:hAnsi="Calibri" w:cs="Calibri"/>
              </w:rPr>
              <w:t>Comm Reference:</w:t>
            </w:r>
          </w:p>
        </w:tc>
        <w:tc>
          <w:tcPr>
            <w:tcW w:w="3777" w:type="pct"/>
            <w:vAlign w:val="center"/>
          </w:tcPr>
          <w:p w14:paraId="430E50CC" w14:textId="77777777" w:rsidR="006F3F78" w:rsidRDefault="0022118D">
            <w:pPr>
              <w:rPr>
                <w:rFonts w:ascii="Calibri" w:hAnsi="Calibri" w:cs="Calibri"/>
              </w:rPr>
            </w:pPr>
            <w:r>
              <w:rPr>
                <w:rFonts w:ascii="Calibri" w:hAnsi="Calibri" w:cs="Calibri"/>
              </w:rPr>
              <w:t>3216.1 – VO - PO</w:t>
            </w:r>
          </w:p>
        </w:tc>
      </w:tr>
      <w:tr w:rsidR="006F3F78" w14:paraId="0EC235A3" w14:textId="77777777">
        <w:trPr>
          <w:trHeight w:val="403"/>
        </w:trPr>
        <w:tc>
          <w:tcPr>
            <w:tcW w:w="1223" w:type="pct"/>
            <w:shd w:val="clear" w:color="auto" w:fill="B3EDFB"/>
            <w:vAlign w:val="center"/>
          </w:tcPr>
          <w:p w14:paraId="537F06F0" w14:textId="77777777" w:rsidR="006F3F78" w:rsidRDefault="0022118D">
            <w:pPr>
              <w:jc w:val="right"/>
              <w:rPr>
                <w:rFonts w:ascii="Calibri" w:hAnsi="Calibri" w:cs="Calibri"/>
              </w:rPr>
            </w:pPr>
            <w:r>
              <w:rPr>
                <w:rFonts w:ascii="Calibri" w:hAnsi="Calibri" w:cs="Calibri"/>
              </w:rPr>
              <w:t>Comm Title:</w:t>
            </w:r>
          </w:p>
        </w:tc>
        <w:tc>
          <w:tcPr>
            <w:tcW w:w="3777" w:type="pct"/>
            <w:vAlign w:val="center"/>
          </w:tcPr>
          <w:p w14:paraId="4B3A1847" w14:textId="77777777" w:rsidR="006F3F78" w:rsidRDefault="0022118D">
            <w:pPr>
              <w:rPr>
                <w:rFonts w:ascii="Calibri" w:hAnsi="Calibri" w:cs="Calibri"/>
              </w:rPr>
            </w:pPr>
            <w:r>
              <w:rPr>
                <w:rFonts w:ascii="Calibri" w:hAnsi="Calibri" w:cs="Calibri"/>
              </w:rPr>
              <w:t xml:space="preserve">XRN5651 - </w:t>
            </w:r>
            <w:r>
              <w:rPr>
                <w:rFonts w:ascii="Calibri" w:hAnsi="Calibri" w:cs="Calibri"/>
              </w:rPr>
              <w:t xml:space="preserve">Updates to Class 3 and 4 Inner Tolerance Ranges used in Meter Read validation process – Detailed Design – For Information  </w:t>
            </w:r>
          </w:p>
        </w:tc>
      </w:tr>
      <w:tr w:rsidR="006F3F78" w14:paraId="2664D7C4" w14:textId="77777777">
        <w:trPr>
          <w:trHeight w:val="403"/>
        </w:trPr>
        <w:tc>
          <w:tcPr>
            <w:tcW w:w="1223" w:type="pct"/>
            <w:shd w:val="clear" w:color="auto" w:fill="B3EDFB"/>
            <w:vAlign w:val="center"/>
          </w:tcPr>
          <w:p w14:paraId="4B905986" w14:textId="77777777" w:rsidR="006F3F78" w:rsidRDefault="0022118D">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08-30T00:00:00Z">
                <w:dateFormat w:val="dd/MM/yyyy"/>
                <w:lid w:val="en-GB"/>
                <w:storeMappedDataAs w:val="dateTime"/>
                <w:calendar w:val="gregorian"/>
              </w:date>
            </w:sdtPr>
            <w:sdtEndPr/>
            <w:sdtContent>
              <w:p w14:paraId="7BC74311" w14:textId="77777777" w:rsidR="006F3F78" w:rsidRDefault="0022118D">
                <w:r>
                  <w:rPr>
                    <w:rFonts w:ascii="Calibri" w:hAnsi="Calibri" w:cs="Calibri"/>
                  </w:rPr>
                  <w:t>30/08/2023</w:t>
                </w:r>
              </w:p>
            </w:sdtContent>
          </w:sdt>
        </w:tc>
      </w:tr>
    </w:tbl>
    <w:p w14:paraId="05B645F6" w14:textId="77777777" w:rsidR="006F3F78" w:rsidRDefault="006F3F78">
      <w:pPr>
        <w:rPr>
          <w:rFonts w:ascii="Calibri" w:hAnsi="Calibri" w:cs="Calibri"/>
        </w:rPr>
      </w:pPr>
    </w:p>
    <w:p w14:paraId="3CA693FB" w14:textId="77777777" w:rsidR="006F3F78" w:rsidRDefault="0022118D">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56C12F4E" w14:textId="77777777">
        <w:trPr>
          <w:trHeight w:val="403"/>
        </w:trPr>
        <w:tc>
          <w:tcPr>
            <w:tcW w:w="1223" w:type="pct"/>
            <w:shd w:val="clear" w:color="auto" w:fill="B3EDFB"/>
            <w:vAlign w:val="center"/>
          </w:tcPr>
          <w:p w14:paraId="5D87E510" w14:textId="77777777" w:rsidR="006F3F78" w:rsidRDefault="0022118D">
            <w:pPr>
              <w:jc w:val="right"/>
              <w:rPr>
                <w:rFonts w:ascii="Calibri" w:hAnsi="Calibri" w:cs="Calibri"/>
              </w:rPr>
            </w:pPr>
            <w:r>
              <w:rPr>
                <w:rFonts w:ascii="Calibri" w:hAnsi="Calibri" w:cs="Calibri"/>
              </w:rPr>
              <w:t>Action Required:</w:t>
            </w:r>
          </w:p>
        </w:tc>
        <w:tc>
          <w:tcPr>
            <w:tcW w:w="3777" w:type="pct"/>
            <w:vAlign w:val="center"/>
          </w:tcPr>
          <w:p w14:paraId="416B91B2" w14:textId="77777777" w:rsidR="006F3F78" w:rsidRDefault="0022118D">
            <w:pPr>
              <w:rPr>
                <w:rFonts w:ascii="Calibri" w:hAnsi="Calibri" w:cs="Calibri"/>
              </w:rPr>
            </w:pPr>
            <w:r>
              <w:rPr>
                <w:rFonts w:ascii="Calibri" w:hAnsi="Calibri" w:cs="Calibri"/>
              </w:rPr>
              <w:t>For Information</w:t>
            </w:r>
          </w:p>
        </w:tc>
      </w:tr>
      <w:tr w:rsidR="006F3F78" w14:paraId="3ED179C4" w14:textId="77777777">
        <w:trPr>
          <w:trHeight w:val="403"/>
        </w:trPr>
        <w:tc>
          <w:tcPr>
            <w:tcW w:w="1223" w:type="pct"/>
            <w:shd w:val="clear" w:color="auto" w:fill="B3EDFB"/>
            <w:vAlign w:val="center"/>
          </w:tcPr>
          <w:p w14:paraId="4C40B4C7" w14:textId="77777777" w:rsidR="006F3F78" w:rsidRDefault="0022118D">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3-09-12T00:00:00Z">
                <w:dateFormat w:val="dd/MM/yyyy"/>
                <w:lid w:val="en-GB"/>
                <w:storeMappedDataAs w:val="dateTime"/>
                <w:calendar w:val="gregorian"/>
              </w:date>
            </w:sdtPr>
            <w:sdtEndPr/>
            <w:sdtContent>
              <w:p w14:paraId="69641048" w14:textId="77777777" w:rsidR="006F3F78" w:rsidRDefault="0022118D">
                <w:r>
                  <w:rPr>
                    <w:rFonts w:ascii="Calibri" w:hAnsi="Calibri" w:cs="Calibri"/>
                  </w:rPr>
                  <w:t>12/09/2023</w:t>
                </w:r>
              </w:p>
            </w:sdtContent>
          </w:sdt>
        </w:tc>
      </w:tr>
    </w:tbl>
    <w:p w14:paraId="0539255B" w14:textId="77777777" w:rsidR="006F3F78" w:rsidRDefault="0022118D">
      <w:pPr>
        <w:pStyle w:val="Heading1"/>
        <w:rPr>
          <w:rFonts w:ascii="Calibri" w:hAnsi="Calibri" w:cs="Calibri"/>
        </w:rPr>
      </w:pPr>
      <w:r>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14C0625F" w14:textId="77777777">
        <w:trPr>
          <w:trHeight w:val="403"/>
        </w:trPr>
        <w:tc>
          <w:tcPr>
            <w:tcW w:w="1223" w:type="pct"/>
            <w:shd w:val="clear" w:color="auto" w:fill="B3EDFB"/>
            <w:vAlign w:val="center"/>
          </w:tcPr>
          <w:p w14:paraId="7C5ABCAB" w14:textId="77777777" w:rsidR="006F3F78" w:rsidRDefault="0022118D">
            <w:pPr>
              <w:jc w:val="right"/>
              <w:rPr>
                <w:rFonts w:ascii="Calibri" w:hAnsi="Calibri" w:cs="Calibri"/>
              </w:rPr>
            </w:pPr>
            <w:r>
              <w:rPr>
                <w:rFonts w:ascii="Calibri" w:hAnsi="Calibri" w:cs="Calibri"/>
              </w:rPr>
              <w:t xml:space="preserve">Xoserve Reference Number: </w:t>
            </w:r>
          </w:p>
        </w:tc>
        <w:tc>
          <w:tcPr>
            <w:tcW w:w="3777" w:type="pct"/>
            <w:vAlign w:val="center"/>
          </w:tcPr>
          <w:p w14:paraId="4004D732" w14:textId="77777777" w:rsidR="006F3F78" w:rsidRDefault="0022118D">
            <w:pPr>
              <w:jc w:val="both"/>
              <w:rPr>
                <w:rFonts w:ascii="Calibri" w:hAnsi="Calibri" w:cs="Calibri"/>
              </w:rPr>
            </w:pPr>
            <w:hyperlink r:id="rId11">
              <w:r>
                <w:rPr>
                  <w:rFonts w:ascii="Calibri" w:hAnsi="Calibri" w:cs="Calibri"/>
                  <w:color w:val="0000FF"/>
                  <w:u w:val="single"/>
                </w:rPr>
                <w:t>XRN 5651 | Xoserve</w:t>
              </w:r>
            </w:hyperlink>
          </w:p>
        </w:tc>
      </w:tr>
      <w:tr w:rsidR="006F3F78" w14:paraId="116DB59C" w14:textId="77777777">
        <w:trPr>
          <w:trHeight w:val="403"/>
        </w:trPr>
        <w:tc>
          <w:tcPr>
            <w:tcW w:w="1223" w:type="pct"/>
            <w:shd w:val="clear" w:color="auto" w:fill="B3EDFB"/>
            <w:vAlign w:val="center"/>
          </w:tcPr>
          <w:p w14:paraId="338A9BBF" w14:textId="77777777" w:rsidR="006F3F78" w:rsidRDefault="0022118D">
            <w:pPr>
              <w:jc w:val="right"/>
              <w:rPr>
                <w:rFonts w:ascii="Calibri" w:hAnsi="Calibri" w:cs="Calibri"/>
              </w:rPr>
            </w:pPr>
            <w:r>
              <w:rPr>
                <w:rFonts w:ascii="Calibri" w:hAnsi="Calibri" w:cs="Calibri"/>
              </w:rPr>
              <w:t>Chang</w:t>
            </w:r>
            <w:r>
              <w:rPr>
                <w:rFonts w:ascii="Calibri" w:hAnsi="Calibri" w:cs="Calibri"/>
              </w:rPr>
              <w:t>e Class:</w:t>
            </w:r>
          </w:p>
        </w:tc>
        <w:tc>
          <w:tcPr>
            <w:tcW w:w="3777" w:type="pct"/>
            <w:vAlign w:val="center"/>
          </w:tcPr>
          <w:p w14:paraId="6785C1EE" w14:textId="77777777" w:rsidR="006F3F78" w:rsidRDefault="0022118D">
            <w:pPr>
              <w:jc w:val="both"/>
              <w:rPr>
                <w:rFonts w:ascii="Calibri" w:hAnsi="Calibri" w:cs="Calibri"/>
              </w:rPr>
            </w:pPr>
            <w:r>
              <w:rPr>
                <w:rFonts w:ascii="Calibri" w:hAnsi="Calibri" w:cs="Calibri"/>
              </w:rPr>
              <w:t>Functional</w:t>
            </w:r>
          </w:p>
        </w:tc>
      </w:tr>
      <w:tr w:rsidR="006F3F78" w14:paraId="031EF690" w14:textId="77777777">
        <w:trPr>
          <w:trHeight w:val="403"/>
        </w:trPr>
        <w:tc>
          <w:tcPr>
            <w:tcW w:w="1223" w:type="pct"/>
            <w:shd w:val="clear" w:color="auto" w:fill="B3EDFB"/>
            <w:vAlign w:val="center"/>
          </w:tcPr>
          <w:p w14:paraId="38DCD599" w14:textId="77777777" w:rsidR="006F3F78" w:rsidRDefault="0022118D">
            <w:pPr>
              <w:jc w:val="right"/>
              <w:rPr>
                <w:rFonts w:ascii="Calibri" w:hAnsi="Calibri" w:cs="Calibri"/>
              </w:rPr>
            </w:pPr>
            <w:r>
              <w:rPr>
                <w:rFonts w:ascii="Calibri" w:hAnsi="Calibri" w:cs="Calibri"/>
              </w:rPr>
              <w:t>*ChMC Constituency Impacted:</w:t>
            </w:r>
          </w:p>
        </w:tc>
        <w:tc>
          <w:tcPr>
            <w:tcW w:w="3777" w:type="pct"/>
            <w:vAlign w:val="center"/>
          </w:tcPr>
          <w:p w14:paraId="0AFB23B4" w14:textId="77777777" w:rsidR="006F3F78" w:rsidRDefault="0022118D">
            <w:pPr>
              <w:jc w:val="both"/>
              <w:rPr>
                <w:rFonts w:ascii="Calibri" w:hAnsi="Calibri" w:cs="Calibri"/>
              </w:rPr>
            </w:pPr>
            <w:r>
              <w:rPr>
                <w:rFonts w:ascii="Calibri" w:hAnsi="Calibri" w:cs="Calibri"/>
              </w:rPr>
              <w:t>Shippers, all Classes</w:t>
            </w:r>
          </w:p>
          <w:p w14:paraId="5F95710D" w14:textId="77777777" w:rsidR="006F3F78" w:rsidRDefault="0022118D">
            <w:pPr>
              <w:jc w:val="both"/>
              <w:rPr>
                <w:rFonts w:ascii="Calibri" w:hAnsi="Calibri" w:cs="Calibri"/>
                <w:i/>
                <w:iCs/>
              </w:rPr>
            </w:pPr>
            <w:r>
              <w:rPr>
                <w:rFonts w:ascii="Calibri" w:hAnsi="Calibri" w:cs="Calibri"/>
                <w:i/>
                <w:iCs/>
              </w:rPr>
              <w:t>*</w:t>
            </w:r>
            <w:r>
              <w:rPr>
                <w:rFonts w:ascii="Calibri" w:hAnsi="Calibri" w:cs="Calibri"/>
                <w:i/>
                <w:iCs/>
                <w:sz w:val="20"/>
                <w:szCs w:val="20"/>
              </w:rPr>
              <w:t>Assumed impacted parties of the proposed change, all parties are encouraged to review</w:t>
            </w:r>
          </w:p>
        </w:tc>
      </w:tr>
      <w:tr w:rsidR="006F3F78" w14:paraId="0DCD50E4" w14:textId="77777777">
        <w:trPr>
          <w:trHeight w:val="403"/>
        </w:trPr>
        <w:tc>
          <w:tcPr>
            <w:tcW w:w="1223" w:type="pct"/>
            <w:shd w:val="clear" w:color="auto" w:fill="B3EDFB"/>
            <w:vAlign w:val="center"/>
          </w:tcPr>
          <w:p w14:paraId="55E5A8EF" w14:textId="77777777" w:rsidR="006F3F78" w:rsidRDefault="0022118D">
            <w:pPr>
              <w:jc w:val="right"/>
              <w:rPr>
                <w:rFonts w:ascii="Calibri" w:hAnsi="Calibri" w:cs="Calibri"/>
              </w:rPr>
            </w:pPr>
            <w:r>
              <w:rPr>
                <w:rFonts w:ascii="Calibri" w:hAnsi="Calibri" w:cs="Calibri"/>
              </w:rPr>
              <w:t xml:space="preserve">Change Owner: </w:t>
            </w:r>
          </w:p>
        </w:tc>
        <w:tc>
          <w:tcPr>
            <w:tcW w:w="3777" w:type="pct"/>
            <w:vAlign w:val="center"/>
          </w:tcPr>
          <w:p w14:paraId="668EC2A0" w14:textId="77777777" w:rsidR="006F3F78" w:rsidRDefault="0022118D">
            <w:pPr>
              <w:jc w:val="both"/>
              <w:rPr>
                <w:rFonts w:ascii="Calibri" w:hAnsi="Calibri" w:cs="Calibri"/>
              </w:rPr>
            </w:pPr>
            <w:hyperlink r:id="rId12">
              <w:r>
                <w:rPr>
                  <w:rStyle w:val="Hyperlink"/>
                  <w:rFonts w:ascii="Calibri" w:hAnsi="Calibri" w:cs="Calibri"/>
                </w:rPr>
                <w:t>uklinkdelivery@xoserve.com</w:t>
              </w:r>
            </w:hyperlink>
            <w:r>
              <w:rPr>
                <w:rFonts w:ascii="Calibri" w:hAnsi="Calibri" w:cs="Calibri"/>
              </w:rPr>
              <w:t xml:space="preserve"> </w:t>
            </w:r>
          </w:p>
        </w:tc>
      </w:tr>
      <w:tr w:rsidR="006F3F78" w14:paraId="5338B7AF" w14:textId="77777777">
        <w:trPr>
          <w:trHeight w:val="403"/>
        </w:trPr>
        <w:tc>
          <w:tcPr>
            <w:tcW w:w="1223" w:type="pct"/>
            <w:shd w:val="clear" w:color="auto" w:fill="B3EDFB"/>
            <w:vAlign w:val="center"/>
          </w:tcPr>
          <w:p w14:paraId="18A4E95C" w14:textId="77777777" w:rsidR="006F3F78" w:rsidRDefault="0022118D">
            <w:pPr>
              <w:jc w:val="right"/>
              <w:rPr>
                <w:rFonts w:ascii="Calibri" w:hAnsi="Calibri" w:cs="Calibri"/>
              </w:rPr>
            </w:pPr>
            <w:r>
              <w:rPr>
                <w:rFonts w:ascii="Calibri" w:hAnsi="Calibri" w:cs="Calibri"/>
              </w:rPr>
              <w:t>Background and Context:</w:t>
            </w:r>
          </w:p>
        </w:tc>
        <w:tc>
          <w:tcPr>
            <w:tcW w:w="3777" w:type="pct"/>
            <w:vAlign w:val="center"/>
          </w:tcPr>
          <w:p w14:paraId="0999408C" w14:textId="77777777" w:rsidR="006F3F78" w:rsidRDefault="0022118D">
            <w:pPr>
              <w:spacing w:before="120"/>
              <w:jc w:val="both"/>
            </w:pPr>
            <w:r>
              <w:rPr>
                <w:rFonts w:ascii="Calibri" w:hAnsi="Calibri" w:cs="Calibri"/>
              </w:rPr>
              <w:t>Meter Read Tolerance Ranges are defined within the Uniform Network Code Validation Rules (UNCVR), which sets out the d</w:t>
            </w:r>
            <w:r>
              <w:rPr>
                <w:rFonts w:ascii="Calibri" w:hAnsi="Calibri" w:cs="Calibri"/>
              </w:rPr>
              <w:t>etermined tolerances and ranges, based on the Supply Meter Points (SMP) Annual Quantity value, that are to be used by Shippers (and for the purpose of Class 1 Supply Meter Points the Daily Meter Service Provider) to determine that Meter Readings are Valid.</w:t>
            </w:r>
            <w:r>
              <w:rPr>
                <w:rFonts w:ascii="Calibri" w:hAnsi="Calibri" w:cs="Calibri"/>
              </w:rPr>
              <w:t xml:space="preserve"> These Meter Read Tolerance Ranges are also used by the CDSP to assure the Meter Reads received adhere to the UNCVR prior to processing into the Supply Point Register.</w:t>
            </w:r>
            <w:r>
              <w:t xml:space="preserve"> </w:t>
            </w:r>
          </w:p>
          <w:p w14:paraId="574DF155" w14:textId="77777777" w:rsidR="006F3F78" w:rsidRDefault="006F3F78">
            <w:pPr>
              <w:spacing w:before="120"/>
              <w:jc w:val="both"/>
            </w:pPr>
          </w:p>
          <w:p w14:paraId="643025BD" w14:textId="77777777" w:rsidR="006F3F78" w:rsidRDefault="0022118D">
            <w:pPr>
              <w:jc w:val="both"/>
              <w:rPr>
                <w:rFonts w:ascii="Calibri" w:hAnsi="Calibri" w:cs="Calibri"/>
              </w:rPr>
            </w:pPr>
            <w:r>
              <w:rPr>
                <w:rFonts w:ascii="Calibri" w:hAnsi="Calibri" w:cs="Calibri"/>
              </w:rPr>
              <w:t>XRN5651 has been raised to improve the appropriateness of current Inner Tolerance Rang</w:t>
            </w:r>
            <w:r>
              <w:rPr>
                <w:rFonts w:ascii="Calibri" w:hAnsi="Calibri" w:cs="Calibri"/>
              </w:rPr>
              <w:t xml:space="preserve">es for Class 3 &amp; 4 Supply Meter Points, which have been confirmed as no longer meeting their original objectives due to a disproportional volume of read rejections being experienced during periods of increased consumption </w:t>
            </w:r>
            <w:proofErr w:type="gramStart"/>
            <w:r>
              <w:rPr>
                <w:rFonts w:ascii="Calibri" w:hAnsi="Calibri" w:cs="Calibri"/>
              </w:rPr>
              <w:t>e.g.</w:t>
            </w:r>
            <w:proofErr w:type="gramEnd"/>
            <w:r>
              <w:rPr>
                <w:rFonts w:ascii="Calibri" w:hAnsi="Calibri" w:cs="Calibri"/>
              </w:rPr>
              <w:t xml:space="preserve"> winter. These rejections in t</w:t>
            </w:r>
            <w:r>
              <w:rPr>
                <w:rFonts w:ascii="Calibri" w:hAnsi="Calibri" w:cs="Calibri"/>
              </w:rPr>
              <w:t xml:space="preserve">urn have resulted in increased manual processing effort for Shippers </w:t>
            </w:r>
            <w:proofErr w:type="gramStart"/>
            <w:r>
              <w:rPr>
                <w:rFonts w:ascii="Calibri" w:hAnsi="Calibri" w:cs="Calibri"/>
              </w:rPr>
              <w:t>in order to</w:t>
            </w:r>
            <w:proofErr w:type="gramEnd"/>
            <w:r>
              <w:rPr>
                <w:rFonts w:ascii="Calibri" w:hAnsi="Calibri" w:cs="Calibri"/>
              </w:rPr>
              <w:t xml:space="preserve"> correctly Validate the reads, and re-submit Readings where necessary, using Read Override functionality.</w:t>
            </w:r>
          </w:p>
          <w:p w14:paraId="2624B807" w14:textId="77777777" w:rsidR="006F3F78" w:rsidRDefault="006F3F78">
            <w:pPr>
              <w:jc w:val="both"/>
              <w:rPr>
                <w:rFonts w:ascii="Calibri" w:hAnsi="Calibri" w:cs="Calibri"/>
              </w:rPr>
            </w:pPr>
          </w:p>
          <w:p w14:paraId="69B49B63" w14:textId="77777777" w:rsidR="006F3F78" w:rsidRDefault="0022118D">
            <w:pPr>
              <w:jc w:val="both"/>
              <w:rPr>
                <w:rFonts w:ascii="Calibri" w:hAnsi="Calibri" w:cs="Calibri"/>
              </w:rPr>
            </w:pPr>
            <w:r>
              <w:rPr>
                <w:rFonts w:ascii="Calibri" w:hAnsi="Calibri" w:cs="Calibri"/>
              </w:rPr>
              <w:t xml:space="preserve">The </w:t>
            </w:r>
            <w:r>
              <w:rPr>
                <w:rFonts w:ascii="Calibri" w:hAnsi="Calibri" w:cs="Calibri"/>
              </w:rPr>
              <w:t xml:space="preserve">change proposes that the following benefits should be achieved by </w:t>
            </w:r>
            <w:proofErr w:type="gramStart"/>
            <w:r>
              <w:rPr>
                <w:rFonts w:ascii="Calibri" w:hAnsi="Calibri" w:cs="Calibri"/>
              </w:rPr>
              <w:t>customers;</w:t>
            </w:r>
            <w:proofErr w:type="gramEnd"/>
          </w:p>
          <w:p w14:paraId="50BA23AB" w14:textId="77777777" w:rsidR="006F3F78" w:rsidRDefault="0022118D">
            <w:pPr>
              <w:pStyle w:val="ListParagraph"/>
              <w:numPr>
                <w:ilvl w:val="0"/>
                <w:numId w:val="1"/>
              </w:numPr>
              <w:jc w:val="both"/>
              <w:rPr>
                <w:rFonts w:ascii="Calibri" w:hAnsi="Calibri" w:cs="Calibri"/>
              </w:rPr>
            </w:pPr>
            <w:r>
              <w:rPr>
                <w:rFonts w:ascii="Calibri" w:hAnsi="Calibri" w:cs="Calibri"/>
              </w:rPr>
              <w:t>Improved Meter Read Acceptance Rates and Shipper Read Performance</w:t>
            </w:r>
          </w:p>
          <w:p w14:paraId="0FF736E2" w14:textId="77777777" w:rsidR="006F3F78" w:rsidRDefault="0022118D">
            <w:pPr>
              <w:pStyle w:val="ListParagraph"/>
              <w:numPr>
                <w:ilvl w:val="0"/>
                <w:numId w:val="1"/>
              </w:numPr>
              <w:jc w:val="both"/>
              <w:rPr>
                <w:rFonts w:ascii="Calibri" w:hAnsi="Calibri" w:cs="Calibri"/>
              </w:rPr>
            </w:pPr>
            <w:r>
              <w:rPr>
                <w:rFonts w:ascii="Calibri" w:hAnsi="Calibri" w:cs="Calibri"/>
              </w:rPr>
              <w:t>Reduced volume of Meter Read Rejection requiring re-</w:t>
            </w:r>
            <w:proofErr w:type="gramStart"/>
            <w:r>
              <w:rPr>
                <w:rFonts w:ascii="Calibri" w:hAnsi="Calibri" w:cs="Calibri"/>
              </w:rPr>
              <w:t>work</w:t>
            </w:r>
            <w:proofErr w:type="gramEnd"/>
          </w:p>
          <w:p w14:paraId="1A0134D3" w14:textId="77777777" w:rsidR="006F3F78" w:rsidRDefault="0022118D">
            <w:pPr>
              <w:pStyle w:val="ListParagraph"/>
              <w:numPr>
                <w:ilvl w:val="0"/>
                <w:numId w:val="1"/>
              </w:numPr>
              <w:jc w:val="both"/>
              <w:rPr>
                <w:rFonts w:ascii="Calibri" w:hAnsi="Calibri" w:cs="Calibri"/>
              </w:rPr>
            </w:pPr>
            <w:r>
              <w:rPr>
                <w:rFonts w:ascii="Calibri" w:hAnsi="Calibri" w:cs="Calibri"/>
              </w:rPr>
              <w:t>Improve timeliness of consumption calculation</w:t>
            </w:r>
          </w:p>
          <w:p w14:paraId="3B544963" w14:textId="77777777" w:rsidR="006F3F78" w:rsidRDefault="006F3F78">
            <w:pPr>
              <w:jc w:val="both"/>
              <w:rPr>
                <w:rFonts w:ascii="Calibri" w:hAnsi="Calibri" w:cs="Calibri"/>
              </w:rPr>
            </w:pPr>
          </w:p>
          <w:p w14:paraId="2B90206D" w14:textId="77777777" w:rsidR="006F3F78" w:rsidRDefault="0022118D">
            <w:pPr>
              <w:spacing w:after="120"/>
              <w:jc w:val="both"/>
              <w:rPr>
                <w:rFonts w:ascii="Calibri" w:hAnsi="Calibri" w:cs="Calibri"/>
              </w:rPr>
            </w:pPr>
            <w:r>
              <w:rPr>
                <w:rFonts w:ascii="Calibri" w:hAnsi="Calibri" w:cs="Calibri"/>
              </w:rPr>
              <w:lastRenderedPageBreak/>
              <w:t>Due to th</w:t>
            </w:r>
            <w:r>
              <w:rPr>
                <w:rFonts w:ascii="Calibri" w:hAnsi="Calibri" w:cs="Calibri"/>
              </w:rPr>
              <w:t xml:space="preserve">e nature of the proposed change, the solution option and detail design information are being presented together in this Change Pack. For reference the Change Proposal can be viewed </w:t>
            </w:r>
            <w:hyperlink r:id="rId13">
              <w:r>
                <w:rPr>
                  <w:rStyle w:val="Hyperlink"/>
                  <w:rFonts w:ascii="Calibri" w:hAnsi="Calibri" w:cs="Calibri"/>
                </w:rPr>
                <w:t>here</w:t>
              </w:r>
            </w:hyperlink>
            <w:r>
              <w:rPr>
                <w:rFonts w:ascii="Calibri" w:hAnsi="Calibri" w:cs="Calibri"/>
              </w:rPr>
              <w:t>.</w:t>
            </w:r>
          </w:p>
        </w:tc>
      </w:tr>
    </w:tbl>
    <w:p w14:paraId="41EB965B" w14:textId="77777777" w:rsidR="006F3F78" w:rsidRDefault="0022118D">
      <w:pPr>
        <w:pStyle w:val="Heading1"/>
        <w:rPr>
          <w:rFonts w:ascii="Calibri" w:hAnsi="Calibri" w:cs="Calibri"/>
        </w:rPr>
      </w:pPr>
      <w:r>
        <w:rPr>
          <w:rFonts w:ascii="Calibri" w:hAnsi="Calibri" w:cs="Calibri"/>
        </w:rPr>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5E01092A" w14:textId="77777777">
        <w:trPr>
          <w:trHeight w:val="403"/>
        </w:trPr>
        <w:tc>
          <w:tcPr>
            <w:tcW w:w="1223" w:type="pct"/>
            <w:shd w:val="clear" w:color="auto" w:fill="B3EDFB"/>
            <w:vAlign w:val="center"/>
          </w:tcPr>
          <w:p w14:paraId="05F3FC7A" w14:textId="77777777" w:rsidR="006F3F78" w:rsidRDefault="0022118D">
            <w:pPr>
              <w:jc w:val="right"/>
              <w:rPr>
                <w:rFonts w:ascii="Calibri" w:hAnsi="Calibri" w:cs="Calibri"/>
              </w:rPr>
            </w:pPr>
            <w:r>
              <w:rPr>
                <w:rFonts w:ascii="Calibri" w:hAnsi="Calibri" w:cs="Calibri"/>
              </w:rPr>
              <w:t>Functional:</w:t>
            </w:r>
          </w:p>
        </w:tc>
        <w:tc>
          <w:tcPr>
            <w:tcW w:w="3777" w:type="pct"/>
            <w:shd w:val="clear" w:color="auto" w:fill="FFFFFF"/>
            <w:vAlign w:val="center"/>
          </w:tcPr>
          <w:p w14:paraId="7C297882" w14:textId="77777777" w:rsidR="006F3F78" w:rsidRDefault="0022118D">
            <w:pPr>
              <w:rPr>
                <w:rFonts w:ascii="Calibri" w:hAnsi="Calibri" w:cs="Calibri"/>
              </w:rPr>
            </w:pPr>
            <w:r>
              <w:rPr>
                <w:rFonts w:ascii="Calibri" w:hAnsi="Calibri" w:cs="Calibri"/>
              </w:rPr>
              <w:t>None</w:t>
            </w:r>
          </w:p>
        </w:tc>
      </w:tr>
      <w:tr w:rsidR="006F3F78" w14:paraId="47C074C0" w14:textId="77777777">
        <w:trPr>
          <w:trHeight w:val="403"/>
        </w:trPr>
        <w:tc>
          <w:tcPr>
            <w:tcW w:w="1223" w:type="pct"/>
            <w:shd w:val="clear" w:color="auto" w:fill="B3EDFB"/>
            <w:vAlign w:val="center"/>
          </w:tcPr>
          <w:p w14:paraId="68C96680" w14:textId="77777777" w:rsidR="006F3F78" w:rsidRDefault="0022118D">
            <w:pPr>
              <w:jc w:val="right"/>
              <w:rPr>
                <w:rFonts w:ascii="Calibri" w:hAnsi="Calibri" w:cs="Calibri"/>
              </w:rPr>
            </w:pPr>
            <w:r>
              <w:rPr>
                <w:rFonts w:ascii="Calibri" w:hAnsi="Calibri" w:cs="Calibri"/>
              </w:rPr>
              <w:t>Non-Functional:</w:t>
            </w:r>
          </w:p>
        </w:tc>
        <w:tc>
          <w:tcPr>
            <w:tcW w:w="3777" w:type="pct"/>
            <w:shd w:val="clear" w:color="auto" w:fill="FFFFFF"/>
            <w:vAlign w:val="center"/>
          </w:tcPr>
          <w:p w14:paraId="116E18F7" w14:textId="77777777" w:rsidR="006F3F78" w:rsidRDefault="0022118D">
            <w:pPr>
              <w:rPr>
                <w:rFonts w:ascii="Calibri" w:hAnsi="Calibri" w:cs="Calibri"/>
              </w:rPr>
            </w:pPr>
            <w:r>
              <w:rPr>
                <w:rFonts w:ascii="Calibri" w:hAnsi="Calibri" w:cs="Calibri"/>
              </w:rPr>
              <w:t xml:space="preserve">Update to </w:t>
            </w:r>
            <w:r>
              <w:rPr>
                <w:rFonts w:ascii="Calibri" w:hAnsi="Calibri" w:cs="Calibri"/>
              </w:rPr>
              <w:t>Inner Tolerance Ranges applied in Meter Read Validation processes (configuration and parameterisation)</w:t>
            </w:r>
          </w:p>
        </w:tc>
      </w:tr>
      <w:tr w:rsidR="006F3F78" w14:paraId="2C8EFEA4" w14:textId="77777777">
        <w:trPr>
          <w:trHeight w:val="403"/>
        </w:trPr>
        <w:tc>
          <w:tcPr>
            <w:tcW w:w="1223" w:type="pct"/>
            <w:shd w:val="clear" w:color="auto" w:fill="B3EDFB"/>
            <w:vAlign w:val="center"/>
          </w:tcPr>
          <w:p w14:paraId="3D4BCC5B" w14:textId="77777777" w:rsidR="006F3F78" w:rsidRDefault="0022118D">
            <w:pPr>
              <w:jc w:val="right"/>
              <w:rPr>
                <w:rFonts w:ascii="Calibri" w:hAnsi="Calibri" w:cs="Calibri"/>
              </w:rPr>
            </w:pPr>
            <w:r>
              <w:rPr>
                <w:rFonts w:ascii="Calibri" w:hAnsi="Calibri" w:cs="Calibri"/>
              </w:rPr>
              <w:t>Application:</w:t>
            </w:r>
          </w:p>
        </w:tc>
        <w:tc>
          <w:tcPr>
            <w:tcW w:w="3777" w:type="pct"/>
            <w:shd w:val="clear" w:color="auto" w:fill="FFFFFF"/>
            <w:vAlign w:val="center"/>
          </w:tcPr>
          <w:p w14:paraId="1FEB9A66" w14:textId="77777777" w:rsidR="006F3F78" w:rsidRDefault="0022118D">
            <w:pPr>
              <w:rPr>
                <w:rFonts w:ascii="Calibri" w:hAnsi="Calibri" w:cs="Calibri"/>
                <w:highlight w:val="yellow"/>
              </w:rPr>
            </w:pPr>
            <w:r>
              <w:rPr>
                <w:rFonts w:ascii="Calibri" w:hAnsi="Calibri" w:cs="Calibri"/>
              </w:rPr>
              <w:t>None</w:t>
            </w:r>
          </w:p>
        </w:tc>
      </w:tr>
      <w:tr w:rsidR="006F3F78" w14:paraId="1E817FDB" w14:textId="77777777">
        <w:trPr>
          <w:trHeight w:val="403"/>
        </w:trPr>
        <w:tc>
          <w:tcPr>
            <w:tcW w:w="1223" w:type="pct"/>
            <w:shd w:val="clear" w:color="auto" w:fill="B3EDFB"/>
            <w:vAlign w:val="center"/>
          </w:tcPr>
          <w:p w14:paraId="04CBAD47" w14:textId="77777777" w:rsidR="006F3F78" w:rsidRDefault="0022118D">
            <w:pPr>
              <w:jc w:val="right"/>
              <w:rPr>
                <w:rFonts w:ascii="Calibri" w:hAnsi="Calibri" w:cs="Calibri"/>
              </w:rPr>
            </w:pPr>
            <w:r>
              <w:rPr>
                <w:rFonts w:ascii="Calibri" w:hAnsi="Calibri" w:cs="Calibri"/>
              </w:rPr>
              <w:t>User(s):</w:t>
            </w:r>
          </w:p>
        </w:tc>
        <w:tc>
          <w:tcPr>
            <w:tcW w:w="3777" w:type="pct"/>
            <w:shd w:val="clear" w:color="auto" w:fill="FFFFFF"/>
            <w:vAlign w:val="center"/>
          </w:tcPr>
          <w:p w14:paraId="14C32C27" w14:textId="77777777" w:rsidR="006F3F78" w:rsidRDefault="0022118D">
            <w:pPr>
              <w:rPr>
                <w:rFonts w:ascii="Calibri" w:hAnsi="Calibri" w:cs="Calibri"/>
                <w:highlight w:val="yellow"/>
              </w:rPr>
            </w:pPr>
            <w:r>
              <w:rPr>
                <w:rFonts w:ascii="Calibri" w:hAnsi="Calibri" w:cs="Calibri"/>
              </w:rPr>
              <w:t>Shippers, all classes</w:t>
            </w:r>
          </w:p>
        </w:tc>
      </w:tr>
      <w:tr w:rsidR="006F3F78" w14:paraId="52AC34BC" w14:textId="77777777">
        <w:trPr>
          <w:trHeight w:val="403"/>
        </w:trPr>
        <w:tc>
          <w:tcPr>
            <w:tcW w:w="1223" w:type="pct"/>
            <w:shd w:val="clear" w:color="auto" w:fill="B3EDFB"/>
            <w:vAlign w:val="center"/>
          </w:tcPr>
          <w:p w14:paraId="6912A410" w14:textId="77777777" w:rsidR="006F3F78" w:rsidRDefault="0022118D">
            <w:pPr>
              <w:jc w:val="right"/>
              <w:rPr>
                <w:rFonts w:ascii="Calibri" w:hAnsi="Calibri" w:cs="Calibri"/>
              </w:rPr>
            </w:pPr>
            <w:r>
              <w:rPr>
                <w:rFonts w:ascii="Calibri" w:hAnsi="Calibri" w:cs="Calibri"/>
              </w:rPr>
              <w:t>Documentation:</w:t>
            </w:r>
          </w:p>
        </w:tc>
        <w:tc>
          <w:tcPr>
            <w:tcW w:w="3777" w:type="pct"/>
            <w:shd w:val="clear" w:color="auto" w:fill="FFFFFF"/>
            <w:vAlign w:val="center"/>
          </w:tcPr>
          <w:p w14:paraId="0B2CD9CD" w14:textId="77777777" w:rsidR="006F3F78" w:rsidRDefault="0022118D">
            <w:pPr>
              <w:rPr>
                <w:rFonts w:ascii="Calibri" w:hAnsi="Calibri" w:cs="Calibri"/>
              </w:rPr>
            </w:pPr>
            <w:r>
              <w:rPr>
                <w:rFonts w:ascii="Calibri" w:hAnsi="Calibri" w:cs="Calibri"/>
              </w:rPr>
              <w:t>None</w:t>
            </w:r>
          </w:p>
        </w:tc>
      </w:tr>
      <w:tr w:rsidR="006F3F78" w14:paraId="58FA474B" w14:textId="77777777">
        <w:trPr>
          <w:trHeight w:val="403"/>
        </w:trPr>
        <w:tc>
          <w:tcPr>
            <w:tcW w:w="1223" w:type="pct"/>
            <w:shd w:val="clear" w:color="auto" w:fill="B3EDFB"/>
            <w:vAlign w:val="center"/>
          </w:tcPr>
          <w:p w14:paraId="336FF108" w14:textId="77777777" w:rsidR="006F3F78" w:rsidRDefault="0022118D">
            <w:pPr>
              <w:jc w:val="right"/>
              <w:rPr>
                <w:rFonts w:ascii="Calibri" w:hAnsi="Calibri" w:cs="Calibri"/>
              </w:rPr>
            </w:pPr>
            <w:r>
              <w:rPr>
                <w:rFonts w:ascii="Calibri" w:hAnsi="Calibri" w:cs="Calibri"/>
              </w:rPr>
              <w:t>Other:</w:t>
            </w:r>
          </w:p>
        </w:tc>
        <w:tc>
          <w:tcPr>
            <w:tcW w:w="3777" w:type="pct"/>
            <w:shd w:val="clear" w:color="auto" w:fill="FFFFFF"/>
            <w:vAlign w:val="center"/>
          </w:tcPr>
          <w:p w14:paraId="687E867D" w14:textId="77777777" w:rsidR="006F3F78" w:rsidRDefault="0022118D">
            <w:pPr>
              <w:rPr>
                <w:rFonts w:ascii="Calibri" w:hAnsi="Calibri" w:cs="Calibri"/>
              </w:rPr>
            </w:pPr>
            <w:r>
              <w:rPr>
                <w:rFonts w:ascii="Calibri" w:hAnsi="Calibri" w:cs="Calibri"/>
              </w:rPr>
              <w:t>None</w:t>
            </w:r>
          </w:p>
        </w:tc>
      </w:tr>
    </w:tbl>
    <w:p w14:paraId="148DF8F1" w14:textId="77777777" w:rsidR="006F3F78" w:rsidRDefault="006F3F78">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2"/>
        <w:gridCol w:w="2242"/>
        <w:gridCol w:w="1201"/>
        <w:gridCol w:w="3457"/>
        <w:gridCol w:w="2472"/>
      </w:tblGrid>
      <w:tr w:rsidR="006F3F78" w14:paraId="377376CD" w14:textId="77777777">
        <w:trPr>
          <w:trHeight w:val="403"/>
        </w:trPr>
        <w:tc>
          <w:tcPr>
            <w:tcW w:w="5000" w:type="pct"/>
            <w:gridSpan w:val="5"/>
            <w:shd w:val="clear" w:color="auto" w:fill="B3EDFB"/>
            <w:vAlign w:val="center"/>
          </w:tcPr>
          <w:p w14:paraId="2593F039" w14:textId="77777777" w:rsidR="006F3F78" w:rsidRDefault="0022118D">
            <w:pPr>
              <w:jc w:val="center"/>
              <w:rPr>
                <w:rFonts w:ascii="Calibri" w:hAnsi="Calibri" w:cs="Calibri"/>
              </w:rPr>
            </w:pPr>
            <w:r>
              <w:rPr>
                <w:rFonts w:ascii="Calibri" w:hAnsi="Calibri" w:cs="Calibri"/>
              </w:rPr>
              <w:t>Files</w:t>
            </w:r>
          </w:p>
        </w:tc>
      </w:tr>
      <w:tr w:rsidR="006F3F78" w14:paraId="5BF3666B" w14:textId="77777777">
        <w:trPr>
          <w:trHeight w:val="403"/>
        </w:trPr>
        <w:tc>
          <w:tcPr>
            <w:tcW w:w="535" w:type="pct"/>
            <w:shd w:val="clear" w:color="auto" w:fill="B3EDFB"/>
            <w:vAlign w:val="center"/>
          </w:tcPr>
          <w:p w14:paraId="63A163DF" w14:textId="77777777" w:rsidR="006F3F78" w:rsidRDefault="0022118D">
            <w:pPr>
              <w:jc w:val="center"/>
              <w:rPr>
                <w:rFonts w:ascii="Calibri" w:hAnsi="Calibri" w:cs="Calibri"/>
              </w:rPr>
            </w:pPr>
            <w:r>
              <w:rPr>
                <w:rFonts w:ascii="Calibri" w:hAnsi="Calibri" w:cs="Calibri"/>
              </w:rPr>
              <w:t>File</w:t>
            </w:r>
          </w:p>
        </w:tc>
        <w:tc>
          <w:tcPr>
            <w:tcW w:w="1068" w:type="pct"/>
            <w:shd w:val="clear" w:color="auto" w:fill="B3EDFB"/>
            <w:vAlign w:val="center"/>
          </w:tcPr>
          <w:p w14:paraId="41815434" w14:textId="77777777" w:rsidR="006F3F78" w:rsidRDefault="0022118D">
            <w:pPr>
              <w:jc w:val="center"/>
              <w:rPr>
                <w:rFonts w:ascii="Calibri" w:hAnsi="Calibri" w:cs="Calibri"/>
              </w:rPr>
            </w:pPr>
            <w:r>
              <w:rPr>
                <w:rFonts w:ascii="Calibri" w:hAnsi="Calibri" w:cs="Calibri"/>
              </w:rPr>
              <w:t>Parent Record</w:t>
            </w:r>
          </w:p>
        </w:tc>
        <w:tc>
          <w:tcPr>
            <w:tcW w:w="572" w:type="pct"/>
            <w:shd w:val="clear" w:color="auto" w:fill="B3EDFB"/>
            <w:vAlign w:val="center"/>
          </w:tcPr>
          <w:p w14:paraId="198821D7" w14:textId="77777777" w:rsidR="006F3F78" w:rsidRDefault="0022118D">
            <w:pPr>
              <w:jc w:val="center"/>
              <w:rPr>
                <w:rFonts w:ascii="Calibri" w:hAnsi="Calibri" w:cs="Calibri"/>
              </w:rPr>
            </w:pPr>
            <w:r>
              <w:rPr>
                <w:rFonts w:ascii="Calibri" w:hAnsi="Calibri" w:cs="Calibri"/>
              </w:rPr>
              <w:t>Record</w:t>
            </w:r>
          </w:p>
        </w:tc>
        <w:tc>
          <w:tcPr>
            <w:tcW w:w="1647" w:type="pct"/>
            <w:shd w:val="clear" w:color="auto" w:fill="B3EDFB"/>
            <w:vAlign w:val="center"/>
          </w:tcPr>
          <w:p w14:paraId="1686EB82" w14:textId="77777777" w:rsidR="006F3F78" w:rsidRDefault="0022118D">
            <w:pPr>
              <w:jc w:val="center"/>
              <w:rPr>
                <w:rFonts w:ascii="Calibri" w:hAnsi="Calibri" w:cs="Calibri"/>
              </w:rPr>
            </w:pPr>
            <w:r>
              <w:rPr>
                <w:rFonts w:ascii="Calibri" w:hAnsi="Calibri" w:cs="Calibri"/>
              </w:rPr>
              <w:t>Data Attribute</w:t>
            </w:r>
          </w:p>
        </w:tc>
        <w:tc>
          <w:tcPr>
            <w:tcW w:w="1178" w:type="pct"/>
            <w:shd w:val="clear" w:color="auto" w:fill="B3EDFB"/>
            <w:vAlign w:val="center"/>
          </w:tcPr>
          <w:p w14:paraId="510588C2" w14:textId="77777777" w:rsidR="006F3F78" w:rsidRDefault="0022118D">
            <w:pPr>
              <w:jc w:val="center"/>
              <w:rPr>
                <w:rFonts w:ascii="Calibri" w:hAnsi="Calibri" w:cs="Calibri"/>
              </w:rPr>
            </w:pPr>
            <w:r>
              <w:rPr>
                <w:rFonts w:ascii="Calibri" w:hAnsi="Calibri" w:cs="Calibri"/>
              </w:rPr>
              <w:t>Hierarchy or Format</w:t>
            </w:r>
          </w:p>
          <w:p w14:paraId="5C5C4C99" w14:textId="77777777" w:rsidR="006F3F78" w:rsidRDefault="0022118D">
            <w:pPr>
              <w:jc w:val="center"/>
              <w:rPr>
                <w:rFonts w:ascii="Calibri" w:hAnsi="Calibri" w:cs="Calibri"/>
              </w:rPr>
            </w:pPr>
            <w:r>
              <w:rPr>
                <w:rFonts w:ascii="Calibri" w:hAnsi="Calibri" w:cs="Calibri"/>
              </w:rPr>
              <w:t>Agreed</w:t>
            </w:r>
          </w:p>
        </w:tc>
      </w:tr>
      <w:tr w:rsidR="006F3F78" w14:paraId="59B9841F" w14:textId="77777777">
        <w:trPr>
          <w:trHeight w:val="403"/>
        </w:trPr>
        <w:tc>
          <w:tcPr>
            <w:tcW w:w="535" w:type="pct"/>
            <w:shd w:val="clear" w:color="auto" w:fill="FFFFFF"/>
            <w:vAlign w:val="center"/>
          </w:tcPr>
          <w:p w14:paraId="23ACF2BC" w14:textId="77777777" w:rsidR="006F3F78" w:rsidRDefault="0022118D">
            <w:pPr>
              <w:jc w:val="center"/>
              <w:rPr>
                <w:rFonts w:ascii="Calibri" w:hAnsi="Calibri" w:cs="Calibri"/>
              </w:rPr>
            </w:pPr>
            <w:r>
              <w:rPr>
                <w:rFonts w:ascii="Calibri" w:hAnsi="Calibri" w:cs="Calibri"/>
              </w:rPr>
              <w:t>N/A</w:t>
            </w:r>
          </w:p>
        </w:tc>
        <w:tc>
          <w:tcPr>
            <w:tcW w:w="1068" w:type="pct"/>
            <w:shd w:val="clear" w:color="auto" w:fill="FFFFFF"/>
            <w:vAlign w:val="center"/>
          </w:tcPr>
          <w:p w14:paraId="3CE8E44C" w14:textId="77777777" w:rsidR="006F3F78" w:rsidRDefault="0022118D">
            <w:pPr>
              <w:jc w:val="center"/>
              <w:rPr>
                <w:rFonts w:ascii="Calibri" w:hAnsi="Calibri" w:cs="Calibri"/>
              </w:rPr>
            </w:pPr>
            <w:r>
              <w:rPr>
                <w:rFonts w:ascii="Calibri" w:hAnsi="Calibri" w:cs="Calibri"/>
              </w:rPr>
              <w:t>N/A</w:t>
            </w:r>
          </w:p>
        </w:tc>
        <w:tc>
          <w:tcPr>
            <w:tcW w:w="572" w:type="pct"/>
            <w:shd w:val="clear" w:color="auto" w:fill="FFFFFF"/>
            <w:vAlign w:val="center"/>
          </w:tcPr>
          <w:p w14:paraId="4D8B14D2" w14:textId="77777777" w:rsidR="006F3F78" w:rsidRDefault="0022118D">
            <w:pPr>
              <w:jc w:val="center"/>
              <w:rPr>
                <w:rFonts w:ascii="Calibri" w:hAnsi="Calibri" w:cs="Calibri"/>
              </w:rPr>
            </w:pPr>
            <w:r>
              <w:rPr>
                <w:rFonts w:ascii="Calibri" w:hAnsi="Calibri" w:cs="Calibri"/>
              </w:rPr>
              <w:t>N/A</w:t>
            </w:r>
          </w:p>
        </w:tc>
        <w:tc>
          <w:tcPr>
            <w:tcW w:w="1647" w:type="pct"/>
            <w:shd w:val="clear" w:color="auto" w:fill="FFFFFF"/>
            <w:vAlign w:val="center"/>
          </w:tcPr>
          <w:p w14:paraId="6BAA94A1" w14:textId="77777777" w:rsidR="006F3F78" w:rsidRDefault="0022118D">
            <w:pPr>
              <w:jc w:val="center"/>
              <w:rPr>
                <w:rFonts w:ascii="Calibri" w:hAnsi="Calibri" w:cs="Calibri"/>
              </w:rPr>
            </w:pPr>
            <w:r>
              <w:rPr>
                <w:rFonts w:ascii="Calibri" w:hAnsi="Calibri" w:cs="Calibri"/>
              </w:rPr>
              <w:t>N/A</w:t>
            </w:r>
          </w:p>
        </w:tc>
        <w:tc>
          <w:tcPr>
            <w:tcW w:w="1178" w:type="pct"/>
            <w:shd w:val="clear" w:color="auto" w:fill="FFFFFF"/>
            <w:vAlign w:val="center"/>
          </w:tcPr>
          <w:p w14:paraId="0A14C440" w14:textId="77777777" w:rsidR="006F3F78" w:rsidRDefault="0022118D">
            <w:pPr>
              <w:jc w:val="center"/>
              <w:rPr>
                <w:rFonts w:ascii="Calibri" w:hAnsi="Calibri" w:cs="Calibri"/>
              </w:rPr>
            </w:pPr>
            <w:r>
              <w:rPr>
                <w:rFonts w:ascii="Calibri" w:hAnsi="Calibri" w:cs="Calibri"/>
              </w:rPr>
              <w:t>N/A</w:t>
            </w:r>
          </w:p>
        </w:tc>
      </w:tr>
    </w:tbl>
    <w:p w14:paraId="3D0E6DEE" w14:textId="77777777" w:rsidR="006F3F78" w:rsidRDefault="0022118D">
      <w:pPr>
        <w:pStyle w:val="Heading1"/>
        <w:rPr>
          <w:rFonts w:ascii="Calibri" w:hAnsi="Calibri" w:cs="Calibri"/>
        </w:rPr>
      </w:pPr>
      <w:r>
        <w:rPr>
          <w:rFonts w:ascii="Calibri" w:hAnsi="Calibri" w:cs="Calibri"/>
        </w:rPr>
        <w:t>Change Design Description</w:t>
      </w:r>
    </w:p>
    <w:tbl>
      <w:tblPr>
        <w:tblStyle w:val="TableGrid"/>
        <w:tblW w:w="5018" w:type="pct"/>
        <w:tblInd w:w="-34" w:type="dxa"/>
        <w:tblLayout w:type="fixed"/>
        <w:tblLook w:val="04A0" w:firstRow="1" w:lastRow="0" w:firstColumn="1" w:lastColumn="0" w:noHBand="0" w:noVBand="1"/>
      </w:tblPr>
      <w:tblGrid>
        <w:gridCol w:w="10494"/>
      </w:tblGrid>
      <w:tr w:rsidR="006F3F78" w14:paraId="4CE2CFD1" w14:textId="77777777">
        <w:trPr>
          <w:trHeight w:val="4172"/>
        </w:trPr>
        <w:tc>
          <w:tcPr>
            <w:tcW w:w="5000" w:type="pct"/>
            <w:vAlign w:val="center"/>
          </w:tcPr>
          <w:p w14:paraId="6D9C270A" w14:textId="77777777" w:rsidR="006F3F78" w:rsidRDefault="0022118D">
            <w:pPr>
              <w:tabs>
                <w:tab w:val="left" w:pos="7290"/>
              </w:tabs>
              <w:jc w:val="both"/>
              <w:rPr>
                <w:rFonts w:ascii="Calibri" w:hAnsi="Calibri" w:cs="Calibri"/>
                <w:b/>
                <w:bCs/>
              </w:rPr>
            </w:pPr>
            <w:r>
              <w:rPr>
                <w:rFonts w:ascii="Calibri" w:hAnsi="Calibri" w:cs="Calibri"/>
                <w:b/>
                <w:bCs/>
              </w:rPr>
              <w:t>Solution Definition</w:t>
            </w:r>
          </w:p>
          <w:p w14:paraId="1A9293D6" w14:textId="77777777" w:rsidR="006F3F78" w:rsidRDefault="0022118D">
            <w:pPr>
              <w:tabs>
                <w:tab w:val="left" w:pos="7290"/>
              </w:tabs>
              <w:jc w:val="both"/>
              <w:rPr>
                <w:rFonts w:ascii="Calibri" w:hAnsi="Calibri" w:cs="Calibri"/>
              </w:rPr>
            </w:pPr>
            <w:r>
              <w:rPr>
                <w:rFonts w:ascii="Calibri" w:hAnsi="Calibri" w:cs="Calibri"/>
              </w:rPr>
              <w:t>The solution and design proposed to meet the requirements of XRN5651 is aligned to the change description</w:t>
            </w:r>
            <w:r>
              <w:rPr>
                <w:rFonts w:ascii="Calibri" w:hAnsi="Calibri" w:cs="Calibri"/>
              </w:rPr>
              <w:t xml:space="preserve"> – in that any changes to the current UNC Validation Rules will be applied to central systems as soon as reasonably practicable. </w:t>
            </w:r>
          </w:p>
          <w:p w14:paraId="043E2D1F" w14:textId="77777777" w:rsidR="006F3F78" w:rsidRDefault="006F3F78">
            <w:pPr>
              <w:tabs>
                <w:tab w:val="left" w:pos="7290"/>
              </w:tabs>
              <w:jc w:val="both"/>
              <w:rPr>
                <w:rFonts w:ascii="Calibri" w:hAnsi="Calibri" w:cs="Calibri"/>
              </w:rPr>
            </w:pPr>
          </w:p>
          <w:p w14:paraId="6055B076" w14:textId="77777777" w:rsidR="006F3F78" w:rsidRDefault="0022118D">
            <w:pPr>
              <w:tabs>
                <w:tab w:val="left" w:pos="7290"/>
              </w:tabs>
              <w:jc w:val="both"/>
              <w:rPr>
                <w:rFonts w:ascii="Calibri" w:hAnsi="Calibri" w:cs="Calibri"/>
              </w:rPr>
            </w:pPr>
            <w:r>
              <w:rPr>
                <w:rFonts w:ascii="Calibri" w:hAnsi="Calibri" w:cs="Calibri"/>
              </w:rPr>
              <w:t>For clarification, following August’s UNC Committee, the following updates to the UNC Validation Rules document (</w:t>
            </w:r>
            <w:r>
              <w:rPr>
                <w:rFonts w:ascii="Calibri" w:hAnsi="Calibri" w:cs="Calibri"/>
                <w:color w:val="00B0F0"/>
                <w:u w:val="single"/>
              </w:rPr>
              <w:t>annotated in</w:t>
            </w:r>
            <w:r>
              <w:rPr>
                <w:rFonts w:ascii="Calibri" w:hAnsi="Calibri" w:cs="Calibri"/>
                <w:color w:val="00B0F0"/>
                <w:u w:val="single"/>
              </w:rPr>
              <w:t xml:space="preserve"> the table below</w:t>
            </w:r>
            <w:r>
              <w:rPr>
                <w:rFonts w:ascii="Calibri" w:hAnsi="Calibri" w:cs="Calibri"/>
              </w:rPr>
              <w:t xml:space="preserve">) have been approval for implementation by </w:t>
            </w:r>
            <w:proofErr w:type="gramStart"/>
            <w:r>
              <w:rPr>
                <w:rFonts w:ascii="Calibri" w:hAnsi="Calibri" w:cs="Calibri"/>
              </w:rPr>
              <w:t>UNCC;</w:t>
            </w:r>
            <w:proofErr w:type="gramEnd"/>
            <w:r>
              <w:rPr>
                <w:rFonts w:ascii="Calibri" w:hAnsi="Calibri" w:cs="Calibri"/>
              </w:rPr>
              <w:t xml:space="preserve"> </w:t>
            </w:r>
          </w:p>
          <w:p w14:paraId="525F9388" w14:textId="77777777" w:rsidR="006F3F78" w:rsidRDefault="0022118D">
            <w:pPr>
              <w:tabs>
                <w:tab w:val="left" w:pos="7290"/>
              </w:tabs>
              <w:jc w:val="both"/>
              <w:rPr>
                <w:rFonts w:ascii="Calibri" w:hAnsi="Calibri" w:cs="Calibri"/>
              </w:rPr>
            </w:pPr>
            <w:r>
              <w:rPr>
                <w:noProof/>
              </w:rPr>
              <mc:AlternateContent>
                <mc:Choice Requires="wps">
                  <w:drawing>
                    <wp:inline distT="0" distB="0" distL="0" distR="0" wp14:anchorId="02CADFEB" wp14:editId="3BFCF9B0">
                      <wp:extent cx="6362699" cy="316772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pic:blipFill>
                            <pic:spPr>
                              <a:xfrm>
                                <a:off x="0" y="0"/>
                                <a:ext cx="6362699" cy="3167725"/>
                              </a:xfrm>
                              <a:prstGeom prst="rect">
                                <a:avLst/>
                              </a:prstGeom>
                              <a:noFill/>
                            </pic:spPr>
                          </pic:pic>
                        </a:graphicData>
                      </a:graphic>
                    </wp:inline>
                  </w:drawing>
                </mc:Choice>
                <mc:Fallback xmlns:c="http://schemas.openxmlformats.org/drawingml/2006/chart" xmlns:a="http://schemas.openxmlformats.org/drawingml/2006/main" xmlns:pic="http://schemas.openxmlformats.org/drawingml/2006/picture"/>
              </mc:AlternateContent>
            </w:r>
          </w:p>
          <w:p w14:paraId="37AB9B21" w14:textId="77777777" w:rsidR="006F3F78" w:rsidRDefault="0022118D">
            <w:pPr>
              <w:tabs>
                <w:tab w:val="left" w:pos="7290"/>
              </w:tabs>
              <w:jc w:val="both"/>
              <w:rPr>
                <w:rFonts w:ascii="Calibri" w:hAnsi="Calibri" w:cs="Calibri"/>
              </w:rPr>
            </w:pPr>
            <w:r>
              <w:rPr>
                <w:rFonts w:ascii="Calibri" w:hAnsi="Calibri" w:cs="Calibri"/>
              </w:rPr>
              <w:lastRenderedPageBreak/>
              <w:t xml:space="preserve">As detailed in the table, Class </w:t>
            </w:r>
            <w:proofErr w:type="gramStart"/>
            <w:r>
              <w:rPr>
                <w:rFonts w:ascii="Calibri" w:hAnsi="Calibri" w:cs="Calibri"/>
              </w:rPr>
              <w:t>3</w:t>
            </w:r>
            <w:proofErr w:type="gramEnd"/>
            <w:r>
              <w:rPr>
                <w:rFonts w:ascii="Calibri" w:hAnsi="Calibri" w:cs="Calibri"/>
              </w:rPr>
              <w:t xml:space="preserve"> and 4 Supply Meter Points with an Annual Quantity of between 5,000 and 20,000 kWh will have an increased upper Inner Tolerance Range to 250% of AQ/365 x n</w:t>
            </w:r>
            <w:r>
              <w:rPr>
                <w:rFonts w:ascii="Calibri" w:hAnsi="Calibri" w:cs="Calibri"/>
              </w:rPr>
              <w:t xml:space="preserve">o. of days. As a result of these changes, a corresponding increase to the percentage by which a Meter Read Override Flag will be accepted also will be revised from the current value to 251% accordingly. </w:t>
            </w:r>
          </w:p>
          <w:p w14:paraId="4D6B08D8" w14:textId="77777777" w:rsidR="006F3F78" w:rsidRDefault="006F3F78">
            <w:pPr>
              <w:tabs>
                <w:tab w:val="left" w:pos="7290"/>
              </w:tabs>
              <w:jc w:val="both"/>
              <w:rPr>
                <w:rFonts w:ascii="Calibri" w:hAnsi="Calibri" w:cs="Calibri"/>
              </w:rPr>
            </w:pPr>
          </w:p>
          <w:p w14:paraId="1E3F27BA" w14:textId="77777777" w:rsidR="006F3F78" w:rsidRDefault="0022118D">
            <w:pPr>
              <w:tabs>
                <w:tab w:val="left" w:pos="7290"/>
              </w:tabs>
              <w:jc w:val="both"/>
              <w:rPr>
                <w:rFonts w:ascii="Calibri" w:hAnsi="Calibri" w:cs="Calibri"/>
              </w:rPr>
            </w:pPr>
            <w:r>
              <w:rPr>
                <w:rFonts w:ascii="Calibri" w:hAnsi="Calibri" w:cs="Calibri"/>
              </w:rPr>
              <w:t xml:space="preserve">In addition, Class </w:t>
            </w:r>
            <w:proofErr w:type="gramStart"/>
            <w:r>
              <w:rPr>
                <w:rFonts w:ascii="Calibri" w:hAnsi="Calibri" w:cs="Calibri"/>
              </w:rPr>
              <w:t>3</w:t>
            </w:r>
            <w:proofErr w:type="gramEnd"/>
            <w:r>
              <w:rPr>
                <w:rFonts w:ascii="Calibri" w:hAnsi="Calibri" w:cs="Calibri"/>
              </w:rPr>
              <w:t xml:space="preserve"> and 4 Supply Meter Points with</w:t>
            </w:r>
            <w:r>
              <w:rPr>
                <w:rFonts w:ascii="Calibri" w:hAnsi="Calibri" w:cs="Calibri"/>
              </w:rPr>
              <w:t xml:space="preserve">in AQ bands 73,201 – 732,000 and 732,001 – 2,196,000 will also see an increased upper Inner Tolerance Range to 300% and 250% respectively.    </w:t>
            </w:r>
          </w:p>
          <w:p w14:paraId="77E3DB91" w14:textId="77777777" w:rsidR="006F3F78" w:rsidRDefault="006F3F78">
            <w:pPr>
              <w:tabs>
                <w:tab w:val="left" w:pos="7290"/>
              </w:tabs>
              <w:jc w:val="both"/>
              <w:rPr>
                <w:rFonts w:ascii="Calibri" w:hAnsi="Calibri" w:cs="Calibri"/>
              </w:rPr>
            </w:pPr>
          </w:p>
          <w:p w14:paraId="7B6B3113" w14:textId="77777777" w:rsidR="006F3F78" w:rsidRDefault="0022118D">
            <w:pPr>
              <w:jc w:val="both"/>
              <w:rPr>
                <w:rFonts w:ascii="Calibri" w:hAnsi="Calibri" w:cs="Calibri"/>
              </w:rPr>
            </w:pPr>
            <w:r>
              <w:rPr>
                <w:rFonts w:ascii="Calibri" w:hAnsi="Calibri" w:cs="Calibri"/>
              </w:rPr>
              <w:t xml:space="preserve">Full details of the approved modifications to the UNC Validation Rules document can be found </w:t>
            </w:r>
            <w:hyperlink r:id="rId15">
              <w:r>
                <w:rPr>
                  <w:rStyle w:val="Hyperlink"/>
                  <w:rFonts w:ascii="Calibri" w:hAnsi="Calibri" w:cs="Calibri"/>
                </w:rPr>
                <w:t>here</w:t>
              </w:r>
            </w:hyperlink>
            <w:r>
              <w:rPr>
                <w:rFonts w:ascii="Calibri" w:hAnsi="Calibri" w:cs="Calibri"/>
              </w:rPr>
              <w:t>.</w:t>
            </w:r>
          </w:p>
          <w:p w14:paraId="5A469937" w14:textId="77777777" w:rsidR="006F3F78" w:rsidRDefault="006F3F78">
            <w:pPr>
              <w:jc w:val="both"/>
              <w:rPr>
                <w:rFonts w:ascii="Calibri" w:hAnsi="Calibri" w:cs="Calibri"/>
              </w:rPr>
            </w:pPr>
          </w:p>
          <w:p w14:paraId="6170C1CC" w14:textId="77777777" w:rsidR="006F3F78" w:rsidRDefault="0022118D">
            <w:pPr>
              <w:tabs>
                <w:tab w:val="left" w:pos="7290"/>
              </w:tabs>
              <w:jc w:val="both"/>
              <w:rPr>
                <w:rFonts w:ascii="Calibri" w:hAnsi="Calibri" w:cs="Calibri"/>
              </w:rPr>
            </w:pPr>
            <w:r>
              <w:rPr>
                <w:rFonts w:ascii="Calibri" w:hAnsi="Calibri" w:cs="Calibri"/>
              </w:rPr>
              <w:t>It has been confirmed that the new Inner Tolerance Ranges will remain under review on an ongoing basis to ensure these remain fit for purpose. Should any further opportunities be identified to improve the Inner Tolerance Ranges applied in the Meter Read va</w:t>
            </w:r>
            <w:r>
              <w:rPr>
                <w:rFonts w:ascii="Calibri" w:hAnsi="Calibri" w:cs="Calibri"/>
              </w:rPr>
              <w:t xml:space="preserve">lidation processes, these will be discussed and agreed with customers via the agreed governance process. </w:t>
            </w:r>
          </w:p>
          <w:p w14:paraId="3DC7A1C0" w14:textId="77777777" w:rsidR="006F3F78" w:rsidRDefault="006F3F78">
            <w:pPr>
              <w:tabs>
                <w:tab w:val="left" w:pos="7290"/>
              </w:tabs>
              <w:jc w:val="both"/>
              <w:rPr>
                <w:rFonts w:ascii="Calibri" w:hAnsi="Calibri" w:cs="Calibri"/>
              </w:rPr>
            </w:pPr>
          </w:p>
          <w:p w14:paraId="2E951925" w14:textId="77777777" w:rsidR="006F3F78" w:rsidRDefault="0022118D">
            <w:pPr>
              <w:tabs>
                <w:tab w:val="left" w:pos="7290"/>
              </w:tabs>
              <w:jc w:val="both"/>
              <w:rPr>
                <w:rFonts w:ascii="Calibri" w:hAnsi="Calibri" w:cs="Calibri"/>
                <w:b/>
                <w:bCs/>
              </w:rPr>
            </w:pPr>
            <w:r>
              <w:rPr>
                <w:rFonts w:ascii="Calibri" w:hAnsi="Calibri" w:cs="Calibri"/>
                <w:b/>
                <w:bCs/>
              </w:rPr>
              <w:t>Implementation Point and Lead Time</w:t>
            </w:r>
          </w:p>
          <w:p w14:paraId="28F2647A" w14:textId="77777777" w:rsidR="006F3F78" w:rsidRDefault="0022118D">
            <w:pPr>
              <w:tabs>
                <w:tab w:val="left" w:pos="7290"/>
              </w:tabs>
              <w:jc w:val="both"/>
              <w:rPr>
                <w:rFonts w:ascii="Calibri" w:hAnsi="Calibri" w:cs="Calibri"/>
              </w:rPr>
            </w:pPr>
            <w:r>
              <w:rPr>
                <w:rFonts w:ascii="Calibri" w:hAnsi="Calibri" w:cs="Calibri"/>
              </w:rPr>
              <w:t>To ensure that the new, approved Inner Tolerance ranges are in place ahead of the next winter period it is propose</w:t>
            </w:r>
            <w:r>
              <w:rPr>
                <w:rFonts w:ascii="Calibri" w:hAnsi="Calibri" w:cs="Calibri"/>
              </w:rPr>
              <w:t>d that changes are implemented within our September Minor Release, which is targeting implementation on 22</w:t>
            </w:r>
            <w:r>
              <w:rPr>
                <w:rFonts w:ascii="Calibri" w:hAnsi="Calibri" w:cs="Calibri"/>
                <w:vertAlign w:val="superscript"/>
              </w:rPr>
              <w:t>nd</w:t>
            </w:r>
            <w:r>
              <w:rPr>
                <w:rFonts w:ascii="Calibri" w:hAnsi="Calibri" w:cs="Calibri"/>
              </w:rPr>
              <w:t xml:space="preserve"> September. </w:t>
            </w:r>
          </w:p>
          <w:p w14:paraId="76057375" w14:textId="77777777" w:rsidR="006F3F78" w:rsidRDefault="006F3F78">
            <w:pPr>
              <w:tabs>
                <w:tab w:val="left" w:pos="7290"/>
              </w:tabs>
              <w:jc w:val="both"/>
              <w:rPr>
                <w:rFonts w:ascii="Calibri" w:hAnsi="Calibri" w:cs="Calibri"/>
              </w:rPr>
            </w:pPr>
          </w:p>
          <w:p w14:paraId="4A2B5939" w14:textId="77777777" w:rsidR="006F3F78" w:rsidRDefault="0022118D">
            <w:pPr>
              <w:tabs>
                <w:tab w:val="left" w:pos="7290"/>
              </w:tabs>
              <w:jc w:val="both"/>
              <w:rPr>
                <w:rFonts w:ascii="Calibri" w:hAnsi="Calibri" w:cs="Calibri"/>
              </w:rPr>
            </w:pPr>
            <w:r>
              <w:rPr>
                <w:rFonts w:ascii="Calibri" w:hAnsi="Calibri" w:cs="Calibri"/>
              </w:rPr>
              <w:t>It is understood that Shipper Users who requested and endorsed the necessary changes t</w:t>
            </w:r>
            <w:r>
              <w:rPr>
                <w:rFonts w:ascii="Calibri" w:hAnsi="Calibri" w:cs="Calibri"/>
              </w:rPr>
              <w:t xml:space="preserve">o the UNC Validation Rules, would equally support implementation as soon as reasonably practical. Should customers have any feedback or commentary based on the proposed implementation date then this should be fed back by way of responding to this Detailed </w:t>
            </w:r>
            <w:r>
              <w:rPr>
                <w:rFonts w:ascii="Calibri" w:hAnsi="Calibri" w:cs="Calibri"/>
              </w:rPr>
              <w:t>Design Change Pack.</w:t>
            </w:r>
          </w:p>
          <w:p w14:paraId="7C0AB426" w14:textId="77777777" w:rsidR="006F3F78" w:rsidRDefault="006F3F78">
            <w:pPr>
              <w:tabs>
                <w:tab w:val="left" w:pos="7290"/>
              </w:tabs>
              <w:jc w:val="both"/>
              <w:rPr>
                <w:rFonts w:ascii="Calibri" w:hAnsi="Calibri" w:cs="Calibri"/>
              </w:rPr>
            </w:pPr>
          </w:p>
          <w:p w14:paraId="41AE0AD8" w14:textId="77777777" w:rsidR="006F3F78" w:rsidRDefault="0022118D">
            <w:pPr>
              <w:tabs>
                <w:tab w:val="left" w:pos="7290"/>
              </w:tabs>
              <w:jc w:val="both"/>
              <w:rPr>
                <w:rFonts w:ascii="Calibri" w:hAnsi="Calibri" w:cs="Calibri"/>
              </w:rPr>
            </w:pPr>
            <w:r>
              <w:rPr>
                <w:rFonts w:ascii="Calibri" w:hAnsi="Calibri" w:cs="Calibri"/>
              </w:rPr>
              <w:t>As the proposed solution utilises existing process and system functionality there are no additional costs for customers.</w:t>
            </w:r>
          </w:p>
        </w:tc>
      </w:tr>
    </w:tbl>
    <w:p w14:paraId="344B6C7A" w14:textId="77777777" w:rsidR="006F3F78" w:rsidRDefault="0022118D">
      <w:pPr>
        <w:pStyle w:val="Heading1"/>
        <w:rPr>
          <w:rFonts w:ascii="Calibri" w:hAnsi="Calibri" w:cs="Calibri"/>
        </w:rPr>
      </w:pPr>
      <w:r>
        <w:rPr>
          <w:rFonts w:ascii="Calibri" w:hAnsi="Calibri" w:cs="Calibri"/>
        </w:rPr>
        <w:lastRenderedPageBreak/>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64C88A88" w14:textId="77777777">
        <w:trPr>
          <w:trHeight w:val="403"/>
        </w:trPr>
        <w:tc>
          <w:tcPr>
            <w:tcW w:w="1223" w:type="pct"/>
            <w:shd w:val="clear" w:color="auto" w:fill="B3EDFB"/>
            <w:vAlign w:val="center"/>
          </w:tcPr>
          <w:p w14:paraId="4C8D5F35" w14:textId="77777777" w:rsidR="006F3F78" w:rsidRDefault="0022118D">
            <w:pPr>
              <w:jc w:val="right"/>
              <w:rPr>
                <w:rFonts w:ascii="Calibri" w:hAnsi="Calibri" w:cs="Calibri"/>
              </w:rPr>
            </w:pPr>
            <w:r>
              <w:rPr>
                <w:rFonts w:ascii="Calibri" w:hAnsi="Calibri" w:cs="Calibri"/>
              </w:rPr>
              <w:t>Associated Change(s) and Title(s):</w:t>
            </w:r>
          </w:p>
        </w:tc>
        <w:tc>
          <w:tcPr>
            <w:tcW w:w="3777" w:type="pct"/>
            <w:vAlign w:val="center"/>
          </w:tcPr>
          <w:p w14:paraId="668A5AC1" w14:textId="77777777" w:rsidR="006F3F78" w:rsidRDefault="0022118D">
            <w:pPr>
              <w:rPr>
                <w:rFonts w:ascii="Calibri" w:hAnsi="Calibri" w:cs="Calibri"/>
              </w:rPr>
            </w:pPr>
            <w:r>
              <w:rPr>
                <w:rFonts w:ascii="Calibri" w:hAnsi="Calibri" w:cs="Calibri"/>
              </w:rPr>
              <w:t>N/A</w:t>
            </w:r>
          </w:p>
        </w:tc>
      </w:tr>
    </w:tbl>
    <w:p w14:paraId="7C777D3C" w14:textId="77777777" w:rsidR="006F3F78" w:rsidRDefault="0022118D">
      <w:pPr>
        <w:pStyle w:val="Heading1"/>
        <w:rPr>
          <w:rFonts w:ascii="Calibri" w:hAnsi="Calibri" w:cs="Calibri"/>
        </w:rPr>
      </w:pPr>
      <w:r>
        <w:rPr>
          <w:rFonts w:ascii="Calibri" w:hAnsi="Calibri" w:cs="Calibri"/>
        </w:rPr>
        <w:t>DSG</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5494EC48" w14:textId="77777777">
        <w:trPr>
          <w:trHeight w:val="403"/>
        </w:trPr>
        <w:tc>
          <w:tcPr>
            <w:tcW w:w="1223" w:type="pct"/>
            <w:shd w:val="clear" w:color="auto" w:fill="B3EDFB"/>
            <w:vAlign w:val="center"/>
          </w:tcPr>
          <w:p w14:paraId="0F0C7457" w14:textId="77777777" w:rsidR="006F3F78" w:rsidRDefault="0022118D">
            <w:pPr>
              <w:jc w:val="right"/>
              <w:rPr>
                <w:rFonts w:ascii="Calibri" w:hAnsi="Calibri" w:cs="Calibri"/>
              </w:rPr>
            </w:pPr>
            <w:r>
              <w:rPr>
                <w:rFonts w:ascii="Calibri" w:hAnsi="Calibri" w:cs="Calibri"/>
              </w:rPr>
              <w:t>Target DSG discussion date:</w:t>
            </w:r>
          </w:p>
        </w:tc>
        <w:tc>
          <w:tcPr>
            <w:tcW w:w="3777" w:type="pct"/>
            <w:vAlign w:val="center"/>
          </w:tcPr>
          <w:sdt>
            <w:sdtPr>
              <w:rPr>
                <w:rFonts w:ascii="Calibri" w:hAnsi="Calibri" w:cs="Calibri"/>
              </w:rPr>
              <w:id w:val="165912924"/>
              <w:date>
                <w:dateFormat w:val="dd/MM/yyyy"/>
                <w:lid w:val="en-GB"/>
                <w:storeMappedDataAs w:val="dateTime"/>
                <w:calendar w:val="gregorian"/>
              </w:date>
            </w:sdtPr>
            <w:sdtEndPr/>
            <w:sdtContent>
              <w:p w14:paraId="6BD7E5B9" w14:textId="77777777" w:rsidR="006F3F78" w:rsidRDefault="0022118D">
                <w:r>
                  <w:rPr>
                    <w:rFonts w:ascii="Calibri" w:hAnsi="Calibri" w:cs="Calibri"/>
                  </w:rPr>
                  <w:t>01/01/0001</w:t>
                </w:r>
              </w:p>
            </w:sdtContent>
          </w:sdt>
        </w:tc>
      </w:tr>
      <w:tr w:rsidR="006F3F78" w14:paraId="4736ACDF" w14:textId="77777777">
        <w:trPr>
          <w:trHeight w:val="403"/>
        </w:trPr>
        <w:tc>
          <w:tcPr>
            <w:tcW w:w="1223" w:type="pct"/>
            <w:shd w:val="clear" w:color="auto" w:fill="B3EDFB"/>
            <w:vAlign w:val="center"/>
          </w:tcPr>
          <w:p w14:paraId="70396C95" w14:textId="77777777" w:rsidR="006F3F78" w:rsidRDefault="0022118D">
            <w:pPr>
              <w:jc w:val="right"/>
              <w:rPr>
                <w:rFonts w:ascii="Calibri" w:hAnsi="Calibri" w:cs="Calibri"/>
              </w:rPr>
            </w:pPr>
            <w:r>
              <w:rPr>
                <w:rFonts w:ascii="Calibri" w:hAnsi="Calibri" w:cs="Calibri"/>
              </w:rPr>
              <w:t>Any further information:</w:t>
            </w:r>
          </w:p>
        </w:tc>
        <w:tc>
          <w:tcPr>
            <w:tcW w:w="3777" w:type="pct"/>
            <w:vAlign w:val="center"/>
          </w:tcPr>
          <w:p w14:paraId="66077594" w14:textId="77777777" w:rsidR="006F3F78" w:rsidRDefault="0022118D">
            <w:pPr>
              <w:rPr>
                <w:rFonts w:ascii="Calibri" w:hAnsi="Calibri" w:cs="Calibri"/>
              </w:rPr>
            </w:pPr>
            <w:r>
              <w:rPr>
                <w:rFonts w:ascii="Calibri" w:hAnsi="Calibri" w:cs="Calibri"/>
              </w:rPr>
              <w:t>N/A</w:t>
            </w:r>
          </w:p>
        </w:tc>
      </w:tr>
    </w:tbl>
    <w:p w14:paraId="1792B564" w14:textId="77777777" w:rsidR="006F3F78" w:rsidRDefault="0022118D">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25C760D6" w14:textId="77777777">
        <w:trPr>
          <w:trHeight w:val="403"/>
        </w:trPr>
        <w:tc>
          <w:tcPr>
            <w:tcW w:w="1223" w:type="pct"/>
            <w:shd w:val="clear" w:color="auto" w:fill="B3EDFB"/>
            <w:vAlign w:val="center"/>
          </w:tcPr>
          <w:p w14:paraId="724570A7" w14:textId="77777777" w:rsidR="006F3F78" w:rsidRDefault="0022118D">
            <w:pPr>
              <w:jc w:val="right"/>
              <w:rPr>
                <w:rFonts w:ascii="Calibri" w:hAnsi="Calibri" w:cs="Calibri"/>
              </w:rPr>
            </w:pPr>
            <w:r>
              <w:rPr>
                <w:rFonts w:ascii="Calibri" w:hAnsi="Calibri" w:cs="Calibri"/>
              </w:rPr>
              <w:t>Target Release:</w:t>
            </w:r>
          </w:p>
        </w:tc>
        <w:tc>
          <w:tcPr>
            <w:tcW w:w="3777" w:type="pct"/>
            <w:vAlign w:val="center"/>
          </w:tcPr>
          <w:p w14:paraId="6CFFA0C4" w14:textId="77777777" w:rsidR="006F3F78" w:rsidRDefault="0022118D">
            <w:pPr>
              <w:rPr>
                <w:rFonts w:ascii="Calibri" w:hAnsi="Calibri" w:cs="Calibri"/>
              </w:rPr>
            </w:pPr>
            <w:r>
              <w:rPr>
                <w:rFonts w:ascii="Calibri" w:hAnsi="Calibri" w:cs="Calibri"/>
              </w:rPr>
              <w:t>Minor Release Drop 11 – 22</w:t>
            </w:r>
            <w:r>
              <w:rPr>
                <w:rFonts w:ascii="Calibri" w:hAnsi="Calibri" w:cs="Calibri"/>
                <w:vertAlign w:val="superscript"/>
              </w:rPr>
              <w:t>nd</w:t>
            </w:r>
            <w:r>
              <w:rPr>
                <w:rFonts w:ascii="Calibri" w:hAnsi="Calibri" w:cs="Calibri"/>
              </w:rPr>
              <w:t xml:space="preserve"> September 2023 </w:t>
            </w:r>
          </w:p>
        </w:tc>
      </w:tr>
      <w:tr w:rsidR="006F3F78" w14:paraId="7DFA8FF1" w14:textId="77777777">
        <w:trPr>
          <w:trHeight w:val="403"/>
        </w:trPr>
        <w:tc>
          <w:tcPr>
            <w:tcW w:w="1223" w:type="pct"/>
            <w:shd w:val="clear" w:color="auto" w:fill="B3EDFB"/>
            <w:vAlign w:val="center"/>
          </w:tcPr>
          <w:p w14:paraId="6CDABF4A" w14:textId="77777777" w:rsidR="006F3F78" w:rsidRDefault="0022118D">
            <w:pPr>
              <w:jc w:val="right"/>
              <w:rPr>
                <w:rFonts w:ascii="Calibri" w:hAnsi="Calibri" w:cs="Calibri"/>
              </w:rPr>
            </w:pPr>
            <w:r>
              <w:rPr>
                <w:rFonts w:ascii="Calibri" w:hAnsi="Calibri" w:cs="Calibri"/>
              </w:rPr>
              <w:t>Status:</w:t>
            </w:r>
          </w:p>
        </w:tc>
        <w:tc>
          <w:tcPr>
            <w:tcW w:w="3777" w:type="pct"/>
            <w:vAlign w:val="center"/>
          </w:tcPr>
          <w:p w14:paraId="1EE97A03" w14:textId="77777777" w:rsidR="006F3F78" w:rsidRDefault="0022118D">
            <w:pPr>
              <w:rPr>
                <w:rFonts w:ascii="Calibri" w:hAnsi="Calibri" w:cs="Calibri"/>
              </w:rPr>
            </w:pPr>
            <w:r>
              <w:rPr>
                <w:rFonts w:ascii="Calibri" w:hAnsi="Calibri" w:cs="Calibri"/>
              </w:rPr>
              <w:t>Approved</w:t>
            </w:r>
          </w:p>
        </w:tc>
      </w:tr>
    </w:tbl>
    <w:p w14:paraId="1070FC00" w14:textId="77777777" w:rsidR="006F3F78" w:rsidRDefault="006F3F78">
      <w:pPr>
        <w:rPr>
          <w:rFonts w:ascii="Calibri" w:hAnsi="Calibri" w:cs="Calibri"/>
        </w:rPr>
      </w:pPr>
    </w:p>
    <w:p w14:paraId="598051C2" w14:textId="77777777" w:rsidR="006F3F78" w:rsidRDefault="0022118D">
      <w:pPr>
        <w:rPr>
          <w:rFonts w:ascii="Calibri" w:hAnsi="Calibri" w:cs="Calibri"/>
          <w:b/>
          <w:bCs/>
          <w:color w:val="1D3E61"/>
          <w:spacing w:val="5"/>
          <w:kern w:val="28"/>
          <w:sz w:val="52"/>
          <w:szCs w:val="52"/>
        </w:rPr>
      </w:pPr>
      <w:r>
        <w:rPr>
          <w:rFonts w:ascii="Calibri" w:hAnsi="Calibri" w:cs="Calibri"/>
        </w:rPr>
        <w:br w:type="page"/>
      </w:r>
    </w:p>
    <w:p w14:paraId="2ACD5D70" w14:textId="77777777" w:rsidR="006F3F78" w:rsidRDefault="0022118D">
      <w:pPr>
        <w:pStyle w:val="Title"/>
        <w:rPr>
          <w:rFonts w:ascii="Calibri" w:hAnsi="Calibri" w:cs="Calibri"/>
        </w:rPr>
      </w:pPr>
      <w:r>
        <w:rPr>
          <w:rFonts w:ascii="Calibri" w:hAnsi="Calibri" w:cs="Calibri"/>
        </w:rPr>
        <w:lastRenderedPageBreak/>
        <w:t>Industry Response Detailed Design Review</w:t>
      </w:r>
    </w:p>
    <w:p w14:paraId="238662FD" w14:textId="77777777" w:rsidR="006F3F78" w:rsidRDefault="0022118D">
      <w:pPr>
        <w:rPr>
          <w:rFonts w:ascii="Calibri" w:hAnsi="Calibri" w:cs="Calibri"/>
        </w:rPr>
      </w:pPr>
      <w:r>
        <w:br/>
      </w:r>
      <w:r>
        <w:br/>
      </w:r>
      <w:r>
        <w:br/>
      </w:r>
      <w:r>
        <w:rPr>
          <w:rStyle w:val="Heading1Char"/>
          <w:rFonts w:ascii="Calibri" w:hAnsi="Calibri" w:cs="Calibri"/>
        </w:rPr>
        <w:t>Change Representation</w:t>
      </w:r>
      <w:r>
        <w:rPr>
          <w:rFonts w:ascii="Calibri" w:hAnsi="Calibri" w:cs="Calibri"/>
        </w:rPr>
        <w:t xml:space="preserve"> </w:t>
      </w:r>
    </w:p>
    <w:p w14:paraId="75903A74" w14:textId="77777777" w:rsidR="006F3F78" w:rsidRDefault="0022118D">
      <w:pPr>
        <w:rPr>
          <w:rFonts w:ascii="Calibri" w:hAnsi="Calibri" w:cs="Calibri"/>
        </w:rPr>
      </w:pPr>
      <w:r>
        <w:rPr>
          <w:rFonts w:ascii="Calibri" w:hAnsi="Calibri" w:cs="Calibri"/>
        </w:rPr>
        <w:t>(To be completed by</w:t>
      </w:r>
      <w:r>
        <w:rPr>
          <w:rFonts w:ascii="Calibri" w:hAnsi="Calibri" w:cs="Calibri"/>
        </w:rPr>
        <w:t xml:space="preserve"> User and returned for response)</w:t>
      </w:r>
    </w:p>
    <w:p w14:paraId="391F7D56" w14:textId="77777777" w:rsidR="006F3F78" w:rsidRDefault="0022118D">
      <w:pPr>
        <w:pStyle w:val="Heading1"/>
        <w:rPr>
          <w:rFonts w:ascii="Calibri" w:hAnsi="Calibri" w:cs="Calibri"/>
          <w:i/>
          <w:iCs/>
          <w:color w:val="auto"/>
          <w:sz w:val="22"/>
          <w:szCs w:val="22"/>
        </w:rPr>
      </w:pPr>
      <w:r>
        <w:rPr>
          <w:rFonts w:ascii="Calibri" w:hAnsi="Calibri" w:cs="Calibri"/>
          <w:i/>
          <w:iCs/>
          <w:color w:val="auto"/>
          <w:sz w:val="22"/>
          <w:szCs w:val="22"/>
        </w:rPr>
        <w:t xml:space="preserve">Please consider any commercial impacts to your organisation that Xoserve need to be aware of when formulating your </w:t>
      </w:r>
      <w:proofErr w:type="gramStart"/>
      <w:r>
        <w:rPr>
          <w:rFonts w:ascii="Calibri" w:hAnsi="Calibri" w:cs="Calibri"/>
          <w:i/>
          <w:iCs/>
          <w:color w:val="auto"/>
          <w:sz w:val="22"/>
          <w:szCs w:val="22"/>
        </w:rPr>
        <w:t>response</w:t>
      </w:r>
      <w:proofErr w:type="gramEnd"/>
    </w:p>
    <w:p w14:paraId="08181633" w14:textId="77777777" w:rsidR="006F3F78" w:rsidRDefault="006F3F78">
      <w:pPr>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2566"/>
        <w:gridCol w:w="1925"/>
        <w:gridCol w:w="6003"/>
      </w:tblGrid>
      <w:tr w:rsidR="006F3F78" w14:paraId="3B4B7E9E" w14:textId="77777777">
        <w:trPr>
          <w:trHeight w:val="403"/>
        </w:trPr>
        <w:tc>
          <w:tcPr>
            <w:tcW w:w="1223" w:type="pct"/>
            <w:vMerge w:val="restart"/>
            <w:shd w:val="clear" w:color="auto" w:fill="B3EDFB"/>
            <w:vAlign w:val="center"/>
          </w:tcPr>
          <w:p w14:paraId="1F1860B8" w14:textId="77777777" w:rsidR="006F3F78" w:rsidRDefault="0022118D">
            <w:pPr>
              <w:jc w:val="right"/>
              <w:rPr>
                <w:rFonts w:ascii="Calibri" w:hAnsi="Calibri" w:cs="Calibri"/>
              </w:rPr>
            </w:pPr>
            <w:r>
              <w:rPr>
                <w:rFonts w:ascii="Calibri" w:hAnsi="Calibri" w:cs="Calibri"/>
              </w:rPr>
              <w:t>User Contact Details:</w:t>
            </w:r>
          </w:p>
        </w:tc>
        <w:tc>
          <w:tcPr>
            <w:tcW w:w="917" w:type="pct"/>
            <w:shd w:val="clear" w:color="auto" w:fill="B3EDFB"/>
            <w:vAlign w:val="center"/>
          </w:tcPr>
          <w:p w14:paraId="0543438C" w14:textId="77777777" w:rsidR="006F3F78" w:rsidRDefault="0022118D">
            <w:pPr>
              <w:jc w:val="right"/>
              <w:rPr>
                <w:rFonts w:ascii="Calibri" w:hAnsi="Calibri" w:cs="Calibri"/>
              </w:rPr>
            </w:pPr>
            <w:r>
              <w:rPr>
                <w:rFonts w:ascii="Calibri" w:hAnsi="Calibri" w:cs="Calibri"/>
              </w:rPr>
              <w:t>Organisation:</w:t>
            </w:r>
          </w:p>
        </w:tc>
        <w:tc>
          <w:tcPr>
            <w:tcW w:w="2860" w:type="pct"/>
            <w:vAlign w:val="center"/>
          </w:tcPr>
          <w:p w14:paraId="0082F707" w14:textId="77777777" w:rsidR="006F3F78" w:rsidRDefault="0022118D">
            <w:pPr>
              <w:rPr>
                <w:rFonts w:cs="Arial"/>
              </w:rPr>
            </w:pPr>
            <w:r>
              <w:rPr>
                <w:rFonts w:cs="Arial"/>
              </w:rPr>
              <w:t>SSE Energy Supply Limited</w:t>
            </w:r>
          </w:p>
        </w:tc>
      </w:tr>
      <w:tr w:rsidR="006F3F78" w14:paraId="68D06BC3" w14:textId="77777777">
        <w:trPr>
          <w:trHeight w:val="403"/>
        </w:trPr>
        <w:tc>
          <w:tcPr>
            <w:tcW w:w="1223" w:type="pct"/>
            <w:vMerge/>
            <w:shd w:val="clear" w:color="auto" w:fill="B3EDFB"/>
            <w:vAlign w:val="center"/>
          </w:tcPr>
          <w:p w14:paraId="5A453A48" w14:textId="77777777" w:rsidR="006F3F78" w:rsidRDefault="006F3F78"/>
        </w:tc>
        <w:tc>
          <w:tcPr>
            <w:tcW w:w="917" w:type="pct"/>
            <w:shd w:val="clear" w:color="auto" w:fill="B3EDFB"/>
            <w:vAlign w:val="center"/>
          </w:tcPr>
          <w:p w14:paraId="2CD9BB04" w14:textId="77777777" w:rsidR="006F3F78" w:rsidRDefault="0022118D">
            <w:pPr>
              <w:jc w:val="right"/>
              <w:rPr>
                <w:rFonts w:ascii="Calibri" w:hAnsi="Calibri" w:cs="Calibri"/>
              </w:rPr>
            </w:pPr>
            <w:r>
              <w:rPr>
                <w:rFonts w:ascii="Calibri" w:hAnsi="Calibri" w:cs="Calibri"/>
              </w:rPr>
              <w:t>Name:</w:t>
            </w:r>
          </w:p>
        </w:tc>
        <w:tc>
          <w:tcPr>
            <w:tcW w:w="2860" w:type="pct"/>
            <w:vAlign w:val="center"/>
          </w:tcPr>
          <w:p w14:paraId="37E860A5" w14:textId="77777777" w:rsidR="006F3F78" w:rsidRDefault="0022118D">
            <w:pPr>
              <w:rPr>
                <w:rFonts w:cs="Arial"/>
              </w:rPr>
            </w:pPr>
            <w:r>
              <w:rPr>
                <w:rFonts w:cs="Arial"/>
              </w:rPr>
              <w:t>Mark Jones</w:t>
            </w:r>
          </w:p>
        </w:tc>
      </w:tr>
      <w:tr w:rsidR="006F3F78" w14:paraId="68DE487F" w14:textId="77777777">
        <w:trPr>
          <w:trHeight w:val="403"/>
        </w:trPr>
        <w:tc>
          <w:tcPr>
            <w:tcW w:w="1223" w:type="pct"/>
            <w:vMerge/>
            <w:shd w:val="clear" w:color="auto" w:fill="B3EDFB"/>
            <w:vAlign w:val="center"/>
          </w:tcPr>
          <w:p w14:paraId="1EC2FF2B" w14:textId="77777777" w:rsidR="006F3F78" w:rsidRDefault="006F3F78"/>
        </w:tc>
        <w:tc>
          <w:tcPr>
            <w:tcW w:w="917" w:type="pct"/>
            <w:shd w:val="clear" w:color="auto" w:fill="B3EDFB"/>
            <w:vAlign w:val="center"/>
          </w:tcPr>
          <w:p w14:paraId="39C3DA9B" w14:textId="77777777" w:rsidR="006F3F78" w:rsidRDefault="0022118D">
            <w:pPr>
              <w:jc w:val="right"/>
              <w:rPr>
                <w:rFonts w:ascii="Calibri" w:hAnsi="Calibri" w:cs="Calibri"/>
              </w:rPr>
            </w:pPr>
            <w:r>
              <w:rPr>
                <w:rFonts w:ascii="Calibri" w:hAnsi="Calibri" w:cs="Calibri"/>
              </w:rPr>
              <w:t>Email:</w:t>
            </w:r>
          </w:p>
        </w:tc>
        <w:tc>
          <w:tcPr>
            <w:tcW w:w="2860" w:type="pct"/>
            <w:vAlign w:val="center"/>
          </w:tcPr>
          <w:p w14:paraId="29A638D0" w14:textId="77777777" w:rsidR="006F3F78" w:rsidRDefault="0022118D">
            <w:pPr>
              <w:rPr>
                <w:rFonts w:cs="Arial"/>
              </w:rPr>
            </w:pPr>
            <w:r>
              <w:rPr>
                <w:rFonts w:cs="Arial"/>
              </w:rPr>
              <w:t>mark.jones@sse.com</w:t>
            </w:r>
          </w:p>
        </w:tc>
      </w:tr>
      <w:tr w:rsidR="006F3F78" w14:paraId="048848D8" w14:textId="77777777">
        <w:trPr>
          <w:trHeight w:val="403"/>
        </w:trPr>
        <w:tc>
          <w:tcPr>
            <w:tcW w:w="1223" w:type="pct"/>
            <w:vMerge/>
            <w:shd w:val="clear" w:color="auto" w:fill="B3EDFB"/>
            <w:vAlign w:val="center"/>
          </w:tcPr>
          <w:p w14:paraId="32900E2C" w14:textId="77777777" w:rsidR="006F3F78" w:rsidRDefault="006F3F78"/>
        </w:tc>
        <w:tc>
          <w:tcPr>
            <w:tcW w:w="917" w:type="pct"/>
            <w:shd w:val="clear" w:color="auto" w:fill="B3EDFB"/>
            <w:vAlign w:val="center"/>
          </w:tcPr>
          <w:p w14:paraId="5B7C8640" w14:textId="77777777" w:rsidR="006F3F78" w:rsidRDefault="0022118D">
            <w:pPr>
              <w:jc w:val="right"/>
              <w:rPr>
                <w:rFonts w:ascii="Calibri" w:hAnsi="Calibri" w:cs="Calibri"/>
              </w:rPr>
            </w:pPr>
            <w:r>
              <w:rPr>
                <w:rFonts w:ascii="Calibri" w:hAnsi="Calibri" w:cs="Calibri"/>
              </w:rPr>
              <w:t>Telephone:</w:t>
            </w:r>
          </w:p>
        </w:tc>
        <w:tc>
          <w:tcPr>
            <w:tcW w:w="2860" w:type="pct"/>
            <w:vAlign w:val="center"/>
          </w:tcPr>
          <w:p w14:paraId="53371E0A" w14:textId="77777777" w:rsidR="006F3F78" w:rsidRDefault="0022118D">
            <w:pPr>
              <w:rPr>
                <w:rFonts w:cs="Arial"/>
              </w:rPr>
            </w:pPr>
            <w:r>
              <w:rPr>
                <w:rFonts w:cs="Arial"/>
              </w:rPr>
              <w:t>07467646256</w:t>
            </w:r>
          </w:p>
        </w:tc>
      </w:tr>
      <w:tr w:rsidR="006F3F78" w14:paraId="776B2A75" w14:textId="77777777">
        <w:trPr>
          <w:trHeight w:val="403"/>
        </w:trPr>
        <w:tc>
          <w:tcPr>
            <w:tcW w:w="1223" w:type="pct"/>
            <w:shd w:val="clear" w:color="auto" w:fill="B3EDFB"/>
            <w:vAlign w:val="center"/>
          </w:tcPr>
          <w:p w14:paraId="7B5F2676" w14:textId="77777777" w:rsidR="006F3F78" w:rsidRDefault="0022118D">
            <w:pPr>
              <w:jc w:val="right"/>
              <w:rPr>
                <w:rFonts w:ascii="Calibri" w:hAnsi="Calibri" w:cs="Calibri"/>
              </w:rPr>
            </w:pPr>
            <w:r>
              <w:rPr>
                <w:rFonts w:ascii="Calibri" w:hAnsi="Calibri" w:cs="Calibri"/>
              </w:rPr>
              <w:t>Customer decision on Change Pack:</w:t>
            </w:r>
          </w:p>
        </w:tc>
        <w:tc>
          <w:tcPr>
            <w:tcW w:w="3777" w:type="pct"/>
            <w:gridSpan w:val="2"/>
            <w:vAlign w:val="center"/>
          </w:tcPr>
          <w:p w14:paraId="0C536C37" w14:textId="77777777" w:rsidR="006F3F78" w:rsidRDefault="0022118D">
            <w:pPr>
              <w:rPr>
                <w:rFonts w:cs="Arial"/>
              </w:rPr>
            </w:pPr>
            <w:r>
              <w:rPr>
                <w:rFonts w:cs="Arial"/>
              </w:rPr>
              <w:t>approved</w:t>
            </w:r>
          </w:p>
        </w:tc>
      </w:tr>
      <w:tr w:rsidR="006F3F78" w14:paraId="5650BE84" w14:textId="77777777">
        <w:trPr>
          <w:trHeight w:val="403"/>
        </w:trPr>
        <w:tc>
          <w:tcPr>
            <w:tcW w:w="1223" w:type="pct"/>
            <w:shd w:val="clear" w:color="auto" w:fill="B3EDFB"/>
            <w:vAlign w:val="center"/>
          </w:tcPr>
          <w:p w14:paraId="6548B859" w14:textId="77777777" w:rsidR="006F3F78" w:rsidRDefault="0022118D">
            <w:pPr>
              <w:jc w:val="right"/>
              <w:rPr>
                <w:rFonts w:ascii="Calibri" w:hAnsi="Calibri" w:cs="Calibri"/>
              </w:rPr>
            </w:pPr>
            <w:r>
              <w:rPr>
                <w:rFonts w:ascii="Calibri" w:hAnsi="Calibri" w:cs="Calibri"/>
              </w:rPr>
              <w:t>Representation Publication:</w:t>
            </w:r>
          </w:p>
        </w:tc>
        <w:tc>
          <w:tcPr>
            <w:tcW w:w="3777" w:type="pct"/>
            <w:gridSpan w:val="2"/>
            <w:vAlign w:val="center"/>
          </w:tcPr>
          <w:p w14:paraId="31D51343" w14:textId="77777777" w:rsidR="006F3F78" w:rsidRDefault="0022118D">
            <w:pPr>
              <w:rPr>
                <w:rFonts w:cs="Arial"/>
              </w:rPr>
            </w:pPr>
            <w:r>
              <w:rPr>
                <w:rFonts w:cs="Arial"/>
              </w:rPr>
              <w:t>Publish</w:t>
            </w:r>
          </w:p>
        </w:tc>
      </w:tr>
      <w:tr w:rsidR="006F3F78" w14:paraId="1606313C" w14:textId="77777777">
        <w:trPr>
          <w:trHeight w:val="403"/>
        </w:trPr>
        <w:tc>
          <w:tcPr>
            <w:tcW w:w="1223" w:type="pct"/>
            <w:shd w:val="clear" w:color="auto" w:fill="B3EDFB"/>
            <w:vAlign w:val="center"/>
          </w:tcPr>
          <w:p w14:paraId="72A9AB3C" w14:textId="77777777" w:rsidR="006F3F78" w:rsidRDefault="0022118D">
            <w:pPr>
              <w:jc w:val="right"/>
              <w:rPr>
                <w:rFonts w:ascii="Calibri" w:hAnsi="Calibri" w:cs="Calibri"/>
              </w:rPr>
            </w:pPr>
            <w:r>
              <w:rPr>
                <w:rFonts w:ascii="Calibri" w:hAnsi="Calibri" w:cs="Calibri"/>
              </w:rPr>
              <w:t>Representation Comments:</w:t>
            </w:r>
          </w:p>
        </w:tc>
        <w:tc>
          <w:tcPr>
            <w:tcW w:w="3777" w:type="pct"/>
            <w:gridSpan w:val="2"/>
            <w:vAlign w:val="center"/>
          </w:tcPr>
          <w:p w14:paraId="721B2277" w14:textId="77777777" w:rsidR="006F3F78" w:rsidRDefault="0022118D">
            <w:pPr>
              <w:rPr>
                <w:rFonts w:cs="Arial"/>
              </w:rPr>
            </w:pPr>
            <w:r>
              <w:rPr>
                <w:rFonts w:cs="Arial"/>
              </w:rPr>
              <w:t>We agree with the new tolerances.</w:t>
            </w:r>
          </w:p>
        </w:tc>
      </w:tr>
    </w:tbl>
    <w:p w14:paraId="069B83F9" w14:textId="77777777" w:rsidR="006F3F78" w:rsidRDefault="006F3F78"/>
    <w:p w14:paraId="17228B47" w14:textId="77777777" w:rsidR="006F3F78" w:rsidRDefault="0022118D">
      <w:pPr>
        <w:pStyle w:val="Heading1"/>
        <w:rPr>
          <w:rFonts w:ascii="Calibri" w:hAnsi="Calibri" w:cs="Calibri"/>
        </w:rPr>
      </w:pPr>
      <w:r>
        <w:rPr>
          <w:rFonts w:ascii="Calibri" w:hAnsi="Calibri" w:cs="Calibri"/>
        </w:rPr>
        <w:t xml:space="preserve">Xoserve’ s Response </w:t>
      </w:r>
    </w:p>
    <w:tbl>
      <w:tblPr>
        <w:tblStyle w:val="TableGrid"/>
        <w:tblW w:w="5018" w:type="pct"/>
        <w:tblInd w:w="-34" w:type="dxa"/>
        <w:tblLayout w:type="fixed"/>
        <w:tblLook w:val="04A0" w:firstRow="1" w:lastRow="0" w:firstColumn="1" w:lastColumn="0" w:noHBand="0" w:noVBand="1"/>
      </w:tblPr>
      <w:tblGrid>
        <w:gridCol w:w="2567"/>
        <w:gridCol w:w="7927"/>
      </w:tblGrid>
      <w:tr w:rsidR="006F3F78" w14:paraId="08947FE5" w14:textId="77777777">
        <w:trPr>
          <w:trHeight w:val="663"/>
        </w:trPr>
        <w:tc>
          <w:tcPr>
            <w:tcW w:w="1223" w:type="pct"/>
            <w:shd w:val="clear" w:color="auto" w:fill="B3EDFB"/>
            <w:vAlign w:val="center"/>
          </w:tcPr>
          <w:p w14:paraId="2345CF87" w14:textId="77777777" w:rsidR="006F3F78" w:rsidRDefault="0022118D">
            <w:pPr>
              <w:jc w:val="right"/>
              <w:rPr>
                <w:rFonts w:ascii="Calibri" w:hAnsi="Calibri" w:cs="Calibri"/>
              </w:rPr>
            </w:pPr>
            <w:r>
              <w:rPr>
                <w:rFonts w:ascii="Calibri" w:hAnsi="Calibri" w:cs="Calibri"/>
              </w:rPr>
              <w:t>Xoserve Response to Organisations Comments:</w:t>
            </w:r>
          </w:p>
        </w:tc>
        <w:tc>
          <w:tcPr>
            <w:tcW w:w="3777" w:type="pct"/>
            <w:vAlign w:val="center"/>
          </w:tcPr>
          <w:p w14:paraId="48373261" w14:textId="77777777" w:rsidR="006F3F78" w:rsidRDefault="0022118D">
            <w:pPr>
              <w:rPr>
                <w:rFonts w:cs="Arial"/>
              </w:rPr>
            </w:pPr>
            <w:r>
              <w:rPr>
                <w:rFonts w:cs="Arial"/>
              </w:rPr>
              <w:t>Thank you for your representation, we will feed this into ChMC for a final decision.</w:t>
            </w:r>
          </w:p>
        </w:tc>
      </w:tr>
    </w:tbl>
    <w:p w14:paraId="43FB20B3" w14:textId="77777777" w:rsidR="006F3F78" w:rsidRDefault="006F3F78"/>
    <w:p w14:paraId="142248D3" w14:textId="77777777" w:rsidR="006F3F78" w:rsidRDefault="0022118D">
      <w:pPr>
        <w:rPr>
          <w:rFonts w:ascii="Calibri" w:hAnsi="Calibri" w:cs="Calibri"/>
        </w:rPr>
      </w:pPr>
      <w:r>
        <w:rPr>
          <w:rFonts w:ascii="Calibri" w:hAnsi="Calibri" w:cs="Calibri"/>
        </w:rPr>
        <w:t xml:space="preserve">Please send the completed representation response to </w:t>
      </w:r>
      <w:hyperlink r:id="rId16">
        <w:r>
          <w:rPr>
            <w:rStyle w:val="Hyperlink"/>
            <w:rFonts w:ascii="Calibri" w:hAnsi="Calibri" w:cs="Calibri"/>
          </w:rPr>
          <w:t>uklink@xoserve.com</w:t>
        </w:r>
      </w:hyperlink>
      <w:r>
        <w:rPr>
          <w:rFonts w:ascii="Calibri" w:hAnsi="Calibri" w:cs="Calibri"/>
        </w:rPr>
        <w:t xml:space="preserve"> </w:t>
      </w:r>
    </w:p>
    <w:p w14:paraId="0250794F" w14:textId="77777777" w:rsidR="006F3F78" w:rsidRDefault="006F3F78"/>
    <w:p w14:paraId="644A7715" w14:textId="77777777" w:rsidR="006F3F78" w:rsidRDefault="006F3F78">
      <w:pPr>
        <w:rPr>
          <w:rFonts w:ascii="Calibri" w:hAnsi="Calibri" w:cs="Calibri"/>
        </w:rPr>
      </w:pPr>
    </w:p>
    <w:p w14:paraId="17C740FE" w14:textId="77777777" w:rsidR="006F3F78" w:rsidRDefault="006F3F78">
      <w:pPr>
        <w:rPr>
          <w:rFonts w:ascii="Calibri" w:hAnsi="Calibri" w:cs="Calibri"/>
        </w:rPr>
      </w:pPr>
    </w:p>
    <w:p w14:paraId="52150B04" w14:textId="77777777" w:rsidR="006F3F78" w:rsidRDefault="006F3F78">
      <w:pPr>
        <w:rPr>
          <w:rFonts w:ascii="Calibri" w:hAnsi="Calibri" w:cs="Calibri"/>
        </w:rPr>
      </w:pPr>
    </w:p>
    <w:p w14:paraId="0C5481E1" w14:textId="77777777" w:rsidR="006F3F78" w:rsidRDefault="006F3F78">
      <w:pPr>
        <w:rPr>
          <w:rFonts w:ascii="Calibri" w:hAnsi="Calibri" w:cs="Calibri"/>
        </w:rPr>
      </w:pPr>
    </w:p>
    <w:p w14:paraId="21075E05" w14:textId="77777777" w:rsidR="006F3F78" w:rsidRDefault="006F3F78">
      <w:pPr>
        <w:rPr>
          <w:rFonts w:ascii="Calibri" w:hAnsi="Calibri" w:cs="Calibri"/>
        </w:rPr>
      </w:pPr>
    </w:p>
    <w:p w14:paraId="32AEB205" w14:textId="77777777" w:rsidR="006F3F78" w:rsidRDefault="006F3F78">
      <w:pPr>
        <w:rPr>
          <w:rFonts w:ascii="Calibri" w:hAnsi="Calibri" w:cs="Calibri"/>
        </w:rPr>
      </w:pPr>
    </w:p>
    <w:p w14:paraId="72F0393D" w14:textId="77777777" w:rsidR="006F3F78" w:rsidRDefault="006F3F78">
      <w:pPr>
        <w:rPr>
          <w:rFonts w:ascii="Calibri" w:hAnsi="Calibri" w:cs="Calibri"/>
        </w:rPr>
      </w:pPr>
    </w:p>
    <w:p w14:paraId="04D0C7AF" w14:textId="77777777" w:rsidR="006F3F78" w:rsidRDefault="0022118D">
      <w:pPr>
        <w:pStyle w:val="Title"/>
        <w:rPr>
          <w:rFonts w:ascii="Calibri" w:hAnsi="Calibri" w:cs="Calibri"/>
        </w:rPr>
      </w:pPr>
      <w:r>
        <w:rPr>
          <w:rFonts w:ascii="Calibri" w:hAnsi="Calibri" w:cs="Calibri"/>
        </w:rP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6F3F78" w14:paraId="54E6A58D" w14:textId="77777777">
        <w:trPr>
          <w:trHeight w:val="403"/>
        </w:trPr>
        <w:tc>
          <w:tcPr>
            <w:tcW w:w="1226" w:type="pct"/>
            <w:shd w:val="clear" w:color="auto" w:fill="B3EDFB"/>
            <w:vAlign w:val="center"/>
          </w:tcPr>
          <w:p w14:paraId="5889350D" w14:textId="77777777" w:rsidR="006F3F78" w:rsidRDefault="0022118D">
            <w:pPr>
              <w:jc w:val="right"/>
              <w:rPr>
                <w:rFonts w:ascii="Calibri" w:hAnsi="Calibri" w:cs="Calibri"/>
              </w:rPr>
            </w:pPr>
            <w:r>
              <w:rPr>
                <w:rFonts w:ascii="Calibri" w:hAnsi="Calibri" w:cs="Calibri"/>
              </w:rPr>
              <w:t>Change Status:</w:t>
            </w:r>
          </w:p>
        </w:tc>
        <w:tc>
          <w:tcPr>
            <w:tcW w:w="1258" w:type="pct"/>
            <w:vAlign w:val="center"/>
          </w:tcPr>
          <w:p w14:paraId="22C52192" w14:textId="4B809BE1" w:rsidR="006F3F78" w:rsidRDefault="0022118D">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For information</w:t>
            </w:r>
          </w:p>
        </w:tc>
        <w:tc>
          <w:tcPr>
            <w:tcW w:w="1259" w:type="pct"/>
            <w:gridSpan w:val="3"/>
            <w:vAlign w:val="center"/>
          </w:tcPr>
          <w:p w14:paraId="7FA59C73" w14:textId="77777777" w:rsidR="006F3F78" w:rsidRDefault="0022118D">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0F6FF3BF" w14:textId="77777777" w:rsidR="006F3F78" w:rsidRDefault="0022118D">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6F3F78" w14:paraId="24A314B0" w14:textId="77777777">
        <w:trPr>
          <w:trHeight w:val="403"/>
        </w:trPr>
        <w:tc>
          <w:tcPr>
            <w:tcW w:w="1226" w:type="pct"/>
            <w:vMerge w:val="restart"/>
            <w:shd w:val="clear" w:color="auto" w:fill="B3EDFB"/>
            <w:vAlign w:val="center"/>
          </w:tcPr>
          <w:p w14:paraId="2F69F0C9" w14:textId="77777777" w:rsidR="006F3F78" w:rsidRDefault="0022118D">
            <w:pPr>
              <w:jc w:val="right"/>
              <w:rPr>
                <w:rFonts w:ascii="Calibri" w:hAnsi="Calibri" w:cs="Calibri"/>
              </w:rPr>
            </w:pPr>
            <w:r>
              <w:rPr>
                <w:rFonts w:ascii="Calibri" w:hAnsi="Calibri" w:cs="Calibri"/>
              </w:rPr>
              <w:t>Industry Consultation:</w:t>
            </w:r>
          </w:p>
        </w:tc>
        <w:tc>
          <w:tcPr>
            <w:tcW w:w="1888" w:type="pct"/>
            <w:gridSpan w:val="2"/>
            <w:vAlign w:val="center"/>
          </w:tcPr>
          <w:p w14:paraId="0E470B57" w14:textId="5BB83687" w:rsidR="006F3F78" w:rsidRDefault="0022118D">
            <w:pPr>
              <w:rPr>
                <w:rFonts w:ascii="Calibri" w:hAnsi="Calibri" w:cs="Calibri"/>
              </w:rPr>
            </w:pPr>
            <w:sdt>
              <w:sdtPr>
                <w:rPr>
                  <w:rFonts w:ascii="Calibri" w:hAnsi="Calibri" w:cs="Calibri"/>
                </w:rPr>
                <w:id w:val="119944217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568AC48C" w14:textId="77777777" w:rsidR="006F3F78" w:rsidRDefault="0022118D">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6F3F78" w14:paraId="7E5508DF" w14:textId="77777777">
        <w:trPr>
          <w:trHeight w:val="403"/>
        </w:trPr>
        <w:tc>
          <w:tcPr>
            <w:tcW w:w="1226" w:type="pct"/>
            <w:vMerge/>
            <w:shd w:val="clear" w:color="auto" w:fill="B3EDFB"/>
            <w:vAlign w:val="center"/>
          </w:tcPr>
          <w:p w14:paraId="1F5D7802" w14:textId="77777777" w:rsidR="006F3F78" w:rsidRDefault="006F3F78"/>
        </w:tc>
        <w:tc>
          <w:tcPr>
            <w:tcW w:w="1888" w:type="pct"/>
            <w:gridSpan w:val="2"/>
            <w:vAlign w:val="center"/>
          </w:tcPr>
          <w:p w14:paraId="5FD1B6EC" w14:textId="77777777" w:rsidR="006F3F78" w:rsidRDefault="0022118D">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0B635F8B" w14:textId="10A2EE7F" w:rsidR="006F3F78" w:rsidRDefault="0022118D">
            <w:pPr>
              <w:rPr>
                <w:rFonts w:ascii="Calibri" w:hAnsi="Calibri" w:cs="Calibri"/>
              </w:rPr>
            </w:pPr>
            <w:sdt>
              <w:sdtPr>
                <w:rPr>
                  <w:rFonts w:ascii="Calibri" w:hAnsi="Calibri" w:cs="Calibri"/>
                </w:rPr>
                <w:id w:val="-2068944347"/>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Other 9 Working Days</w:t>
            </w:r>
          </w:p>
        </w:tc>
      </w:tr>
      <w:tr w:rsidR="006F3F78" w14:paraId="1950F488" w14:textId="77777777">
        <w:trPr>
          <w:trHeight w:val="403"/>
        </w:trPr>
        <w:tc>
          <w:tcPr>
            <w:tcW w:w="1226" w:type="pct"/>
            <w:shd w:val="clear" w:color="auto" w:fill="B3EDFB"/>
            <w:vAlign w:val="center"/>
          </w:tcPr>
          <w:p w14:paraId="1F4247C1" w14:textId="77777777" w:rsidR="006F3F78" w:rsidRDefault="0022118D">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08-30T00:00:00Z">
                <w:dateFormat w:val="dd/MM/yyyy"/>
                <w:lid w:val="en-GB"/>
                <w:storeMappedDataAs w:val="dateTime"/>
                <w:calendar w:val="gregorian"/>
              </w:date>
            </w:sdtPr>
            <w:sdtEndPr/>
            <w:sdtContent>
              <w:p w14:paraId="4CC76A97" w14:textId="0F58EFF3" w:rsidR="006F3F78" w:rsidRDefault="0022118D">
                <w:r>
                  <w:rPr>
                    <w:rFonts w:ascii="Calibri" w:hAnsi="Calibri" w:cs="Calibri"/>
                  </w:rPr>
                  <w:t>30/08/2023</w:t>
                </w:r>
              </w:p>
            </w:sdtContent>
          </w:sdt>
        </w:tc>
      </w:tr>
      <w:tr w:rsidR="006F3F78" w14:paraId="516514F9" w14:textId="77777777">
        <w:trPr>
          <w:trHeight w:val="403"/>
        </w:trPr>
        <w:tc>
          <w:tcPr>
            <w:tcW w:w="1226" w:type="pct"/>
            <w:shd w:val="clear" w:color="auto" w:fill="B3EDFB"/>
            <w:vAlign w:val="center"/>
          </w:tcPr>
          <w:p w14:paraId="51C1B86F" w14:textId="77777777" w:rsidR="006F3F78" w:rsidRDefault="0022118D">
            <w:pPr>
              <w:jc w:val="right"/>
              <w:rPr>
                <w:rFonts w:ascii="Calibri" w:hAnsi="Calibri" w:cs="Calibri"/>
              </w:rPr>
            </w:pPr>
            <w:r>
              <w:rPr>
                <w:rFonts w:ascii="Calibri" w:hAnsi="Calibri" w:cs="Calibri"/>
              </w:rPr>
              <w:t>Comms Ref(s):</w:t>
            </w:r>
          </w:p>
        </w:tc>
        <w:tc>
          <w:tcPr>
            <w:tcW w:w="3774" w:type="pct"/>
            <w:gridSpan w:val="5"/>
            <w:vAlign w:val="center"/>
          </w:tcPr>
          <w:p w14:paraId="0FCD488D" w14:textId="55A43F79" w:rsidR="006F3F78" w:rsidRDefault="0022118D">
            <w:pPr>
              <w:rPr>
                <w:rFonts w:ascii="Calibri" w:hAnsi="Calibri" w:cs="Calibri"/>
              </w:rPr>
            </w:pPr>
            <w:r>
              <w:rPr>
                <w:rFonts w:ascii="Calibri" w:hAnsi="Calibri" w:cs="Calibri"/>
              </w:rPr>
              <w:t>3216.1 – VO - PO</w:t>
            </w:r>
          </w:p>
        </w:tc>
      </w:tr>
      <w:tr w:rsidR="006F3F78" w14:paraId="2AB084CB" w14:textId="77777777">
        <w:trPr>
          <w:trHeight w:val="403"/>
        </w:trPr>
        <w:tc>
          <w:tcPr>
            <w:tcW w:w="1226" w:type="pct"/>
            <w:shd w:val="clear" w:color="auto" w:fill="B3EDFB"/>
            <w:vAlign w:val="center"/>
          </w:tcPr>
          <w:p w14:paraId="2DE286CD" w14:textId="77777777" w:rsidR="006F3F78" w:rsidRDefault="0022118D">
            <w:pPr>
              <w:jc w:val="right"/>
              <w:rPr>
                <w:rFonts w:ascii="Calibri" w:hAnsi="Calibri" w:cs="Calibri"/>
              </w:rPr>
            </w:pPr>
            <w:r>
              <w:rPr>
                <w:rFonts w:ascii="Calibri" w:hAnsi="Calibri" w:cs="Calibri"/>
              </w:rPr>
              <w:t>Number of Responses:</w:t>
            </w:r>
          </w:p>
        </w:tc>
        <w:tc>
          <w:tcPr>
            <w:tcW w:w="3774" w:type="pct"/>
            <w:gridSpan w:val="5"/>
            <w:vAlign w:val="center"/>
          </w:tcPr>
          <w:p w14:paraId="665A20FD" w14:textId="1923EDC9" w:rsidR="006F3F78" w:rsidRDefault="0022118D">
            <w:pPr>
              <w:rPr>
                <w:rFonts w:ascii="Calibri" w:hAnsi="Calibri" w:cs="Calibri"/>
              </w:rPr>
            </w:pPr>
            <w:r>
              <w:rPr>
                <w:rFonts w:ascii="Calibri" w:hAnsi="Calibri" w:cs="Calibri"/>
              </w:rPr>
              <w:t>2</w:t>
            </w:r>
          </w:p>
        </w:tc>
      </w:tr>
      <w:tr w:rsidR="006F3F78" w14:paraId="358B002D" w14:textId="77777777">
        <w:trPr>
          <w:trHeight w:val="403"/>
        </w:trPr>
        <w:tc>
          <w:tcPr>
            <w:tcW w:w="1226" w:type="pct"/>
            <w:vMerge w:val="restart"/>
            <w:shd w:val="clear" w:color="auto" w:fill="B3EDFB"/>
            <w:vAlign w:val="center"/>
          </w:tcPr>
          <w:p w14:paraId="50E33563" w14:textId="77777777" w:rsidR="006F3F78" w:rsidRDefault="0022118D">
            <w:pPr>
              <w:jc w:val="right"/>
              <w:rPr>
                <w:rFonts w:ascii="Calibri" w:hAnsi="Calibri" w:cs="Calibri"/>
              </w:rPr>
            </w:pPr>
            <w:r>
              <w:rPr>
                <w:rFonts w:ascii="Calibri" w:hAnsi="Calibri" w:cs="Calibri"/>
              </w:rPr>
              <w:t>Solution Voting:</w:t>
            </w:r>
          </w:p>
        </w:tc>
        <w:tc>
          <w:tcPr>
            <w:tcW w:w="2215" w:type="pct"/>
            <w:gridSpan w:val="3"/>
            <w:vAlign w:val="center"/>
          </w:tcPr>
          <w:p w14:paraId="37840868" w14:textId="77777777" w:rsidR="006F3F78" w:rsidRDefault="0022118D">
            <w:pPr>
              <w:rPr>
                <w:rFonts w:ascii="Calibri" w:hAnsi="Calibri" w:cs="Calibri"/>
              </w:rPr>
            </w:pPr>
            <w:sdt>
              <w:sdtPr>
                <w:rPr>
                  <w:rFonts w:ascii="Calibri" w:hAnsi="Calibri" w:cs="Calibri"/>
                </w:rPr>
                <w:id w:val="1430934478"/>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p w14:paraId="5F4357C5" w14:textId="77777777" w:rsidR="006F3F78" w:rsidRDefault="0022118D">
                <w:pPr>
                  <w:rPr>
                    <w:rFonts w:ascii="Calibri" w:hAnsi="Calibri" w:cs="Calibri"/>
                  </w:rPr>
                </w:pPr>
                <w:r>
                  <w:rPr>
                    <w:rStyle w:val="PlaceholderText"/>
                    <w:rFonts w:ascii="Calibri" w:hAnsi="Calibri" w:cs="Calibri"/>
                  </w:rPr>
                  <w:t>Please select.</w:t>
                </w:r>
              </w:p>
            </w:sdtContent>
          </w:sdt>
        </w:tc>
      </w:tr>
      <w:tr w:rsidR="006F3F78" w14:paraId="00EB5D06" w14:textId="77777777">
        <w:trPr>
          <w:trHeight w:val="403"/>
        </w:trPr>
        <w:tc>
          <w:tcPr>
            <w:tcW w:w="1226" w:type="pct"/>
            <w:vMerge/>
            <w:shd w:val="clear" w:color="auto" w:fill="B3EDFB"/>
            <w:vAlign w:val="center"/>
          </w:tcPr>
          <w:p w14:paraId="30928F7F" w14:textId="77777777" w:rsidR="006F3F78" w:rsidRDefault="006F3F78"/>
        </w:tc>
        <w:tc>
          <w:tcPr>
            <w:tcW w:w="2215" w:type="pct"/>
            <w:gridSpan w:val="3"/>
            <w:vAlign w:val="center"/>
          </w:tcPr>
          <w:p w14:paraId="0197CA1E" w14:textId="77777777" w:rsidR="006F3F78" w:rsidRDefault="0022118D">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Gas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37317F3F" w14:textId="77777777" w:rsidR="006F3F78" w:rsidRDefault="0022118D">
                <w:pPr>
                  <w:rPr>
                    <w:rFonts w:ascii="Calibri" w:hAnsi="Calibri" w:cs="Calibri"/>
                  </w:rPr>
                </w:pPr>
                <w:r>
                  <w:rPr>
                    <w:rStyle w:val="PlaceholderText"/>
                    <w:rFonts w:ascii="Calibri" w:hAnsi="Calibri" w:cs="Calibri"/>
                  </w:rPr>
                  <w:t>Please select.</w:t>
                </w:r>
              </w:p>
            </w:sdtContent>
          </w:sdt>
        </w:tc>
      </w:tr>
      <w:tr w:rsidR="006F3F78" w14:paraId="5226D980" w14:textId="77777777">
        <w:trPr>
          <w:trHeight w:val="403"/>
        </w:trPr>
        <w:tc>
          <w:tcPr>
            <w:tcW w:w="1226" w:type="pct"/>
            <w:vMerge/>
            <w:shd w:val="clear" w:color="auto" w:fill="B3EDFB"/>
            <w:vAlign w:val="center"/>
          </w:tcPr>
          <w:p w14:paraId="605C528B" w14:textId="77777777" w:rsidR="006F3F78" w:rsidRDefault="006F3F78"/>
        </w:tc>
        <w:tc>
          <w:tcPr>
            <w:tcW w:w="2215" w:type="pct"/>
            <w:gridSpan w:val="3"/>
            <w:vAlign w:val="center"/>
          </w:tcPr>
          <w:p w14:paraId="50D79482" w14:textId="77777777" w:rsidR="006F3F78" w:rsidRDefault="0022118D">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796927C0" w14:textId="77777777" w:rsidR="006F3F78" w:rsidRDefault="0022118D">
                <w:pPr>
                  <w:rPr>
                    <w:rFonts w:ascii="Calibri" w:hAnsi="Calibri" w:cs="Calibri"/>
                  </w:rPr>
                </w:pPr>
                <w:r>
                  <w:rPr>
                    <w:rStyle w:val="PlaceholderText"/>
                    <w:rFonts w:ascii="Calibri" w:hAnsi="Calibri" w:cs="Calibri"/>
                  </w:rPr>
                  <w:t>Please select.</w:t>
                </w:r>
              </w:p>
            </w:sdtContent>
          </w:sdt>
        </w:tc>
      </w:tr>
      <w:tr w:rsidR="006F3F78" w14:paraId="41827FD0" w14:textId="77777777">
        <w:trPr>
          <w:trHeight w:val="403"/>
        </w:trPr>
        <w:tc>
          <w:tcPr>
            <w:tcW w:w="1226" w:type="pct"/>
            <w:vMerge/>
            <w:shd w:val="clear" w:color="auto" w:fill="B3EDFB"/>
            <w:vAlign w:val="center"/>
          </w:tcPr>
          <w:p w14:paraId="3772DAF1" w14:textId="77777777" w:rsidR="006F3F78" w:rsidRDefault="006F3F78"/>
        </w:tc>
        <w:tc>
          <w:tcPr>
            <w:tcW w:w="2215" w:type="pct"/>
            <w:gridSpan w:val="3"/>
            <w:vAlign w:val="center"/>
          </w:tcPr>
          <w:p w14:paraId="4C46286A" w14:textId="77777777" w:rsidR="006F3F78" w:rsidRDefault="0022118D">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3A8954AF" w14:textId="77777777" w:rsidR="006F3F78" w:rsidRDefault="0022118D">
                <w:pPr>
                  <w:rPr>
                    <w:rFonts w:ascii="Calibri" w:hAnsi="Calibri" w:cs="Calibri"/>
                  </w:rPr>
                </w:pPr>
                <w:r>
                  <w:rPr>
                    <w:rStyle w:val="PlaceholderText"/>
                    <w:rFonts w:ascii="Calibri" w:hAnsi="Calibri" w:cs="Calibri"/>
                  </w:rPr>
                  <w:t>Please select.</w:t>
                </w:r>
              </w:p>
            </w:sdtContent>
          </w:sdt>
        </w:tc>
      </w:tr>
      <w:tr w:rsidR="006F3F78" w14:paraId="597C50CC" w14:textId="77777777">
        <w:trPr>
          <w:trHeight w:val="403"/>
        </w:trPr>
        <w:tc>
          <w:tcPr>
            <w:tcW w:w="1226" w:type="pct"/>
            <w:shd w:val="clear" w:color="auto" w:fill="B3EDFB"/>
            <w:vAlign w:val="center"/>
          </w:tcPr>
          <w:p w14:paraId="466E17EB" w14:textId="77777777" w:rsidR="006F3F78" w:rsidRDefault="0022118D">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3-09-13T00:00:00Z">
                <w:dateFormat w:val="dd/MM/yyyy"/>
                <w:lid w:val="en-GB"/>
                <w:storeMappedDataAs w:val="dateTime"/>
                <w:calendar w:val="gregorian"/>
              </w:date>
            </w:sdtPr>
            <w:sdtEndPr/>
            <w:sdtContent>
              <w:p w14:paraId="0898658C" w14:textId="6BB1D12D" w:rsidR="006F3F78" w:rsidRDefault="0022118D">
                <w:r>
                  <w:rPr>
                    <w:rFonts w:ascii="Calibri" w:hAnsi="Calibri" w:cs="Calibri"/>
                  </w:rPr>
                  <w:t>13/09/2023</w:t>
                </w:r>
              </w:p>
            </w:sdtContent>
          </w:sdt>
        </w:tc>
      </w:tr>
      <w:tr w:rsidR="006F3F78" w14:paraId="5C2380F1" w14:textId="77777777">
        <w:trPr>
          <w:trHeight w:val="403"/>
        </w:trPr>
        <w:tc>
          <w:tcPr>
            <w:tcW w:w="1226" w:type="pct"/>
            <w:shd w:val="clear" w:color="auto" w:fill="B3EDFB"/>
            <w:vAlign w:val="center"/>
          </w:tcPr>
          <w:p w14:paraId="11349102" w14:textId="77777777" w:rsidR="006F3F78" w:rsidRDefault="0022118D">
            <w:pPr>
              <w:jc w:val="right"/>
              <w:rPr>
                <w:rFonts w:ascii="Calibri" w:hAnsi="Calibri" w:cs="Calibri"/>
              </w:rPr>
            </w:pPr>
            <w:r>
              <w:rPr>
                <w:rFonts w:ascii="Calibri" w:hAnsi="Calibri" w:cs="Calibri"/>
              </w:rPr>
              <w:t>Release Date:</w:t>
            </w:r>
          </w:p>
        </w:tc>
        <w:tc>
          <w:tcPr>
            <w:tcW w:w="3774" w:type="pct"/>
            <w:gridSpan w:val="5"/>
            <w:vAlign w:val="center"/>
          </w:tcPr>
          <w:p w14:paraId="28ABA69C" w14:textId="0225A122" w:rsidR="006F3F78" w:rsidRDefault="0022118D">
            <w:pPr>
              <w:rPr>
                <w:rFonts w:ascii="Calibri" w:hAnsi="Calibri" w:cs="Calibri"/>
              </w:rPr>
            </w:pPr>
            <w:r>
              <w:rPr>
                <w:rFonts w:ascii="Calibri" w:hAnsi="Calibri" w:cs="Calibri"/>
              </w:rPr>
              <w:t>Minor Release 11</w:t>
            </w:r>
          </w:p>
        </w:tc>
      </w:tr>
    </w:tbl>
    <w:p w14:paraId="59168853" w14:textId="77777777" w:rsidR="006F3F78" w:rsidRDefault="006F3F78">
      <w:pPr>
        <w:rPr>
          <w:rFonts w:ascii="Calibri" w:hAnsi="Calibri" w:cs="Calibri"/>
        </w:rPr>
      </w:pPr>
    </w:p>
    <w:p w14:paraId="5078ABC6" w14:textId="77777777" w:rsidR="006F3F78" w:rsidRDefault="0022118D">
      <w:pPr>
        <w:rPr>
          <w:rFonts w:ascii="Calibri" w:hAnsi="Calibri" w:cs="Calibri"/>
        </w:rPr>
      </w:pPr>
      <w:r>
        <w:rPr>
          <w:rFonts w:ascii="Calibri" w:hAnsi="Calibri" w:cs="Calibri"/>
        </w:rPr>
        <w:t xml:space="preserve">Please send the completed representation response to </w:t>
      </w:r>
      <w:hyperlink r:id="rId17">
        <w:r>
          <w:rPr>
            <w:rStyle w:val="Hyperlink"/>
            <w:rFonts w:ascii="Calibri" w:hAnsi="Calibri" w:cs="Calibri"/>
          </w:rPr>
          <w:t>uklink@xoserve.com</w:t>
        </w:r>
      </w:hyperlink>
      <w:r>
        <w:rPr>
          <w:rFonts w:ascii="Calibri" w:hAnsi="Calibri" w:cs="Calibri"/>
        </w:rPr>
        <w:t xml:space="preserve"> </w:t>
      </w:r>
    </w:p>
    <w:p w14:paraId="406299AE" w14:textId="77777777" w:rsidR="006F3F78" w:rsidRDefault="006F3F78">
      <w:pPr>
        <w:rPr>
          <w:rFonts w:ascii="Calibri" w:hAnsi="Calibri" w:cs="Calibri"/>
        </w:rPr>
      </w:pPr>
    </w:p>
    <w:p w14:paraId="21AE7E61" w14:textId="77777777" w:rsidR="006F3F78" w:rsidRDefault="0022118D">
      <w:pPr>
        <w:pStyle w:val="Title"/>
        <w:rPr>
          <w:rFonts w:ascii="Calibri" w:hAnsi="Calibri" w:cs="Calibri"/>
        </w:rPr>
      </w:pPr>
      <w:r>
        <w:rPr>
          <w:rFonts w:ascii="Calibri" w:hAnsi="Calibri" w:cs="Calibri"/>
        </w:rPr>
        <w:t>Version Control</w:t>
      </w:r>
    </w:p>
    <w:p w14:paraId="3E3324BB" w14:textId="77777777" w:rsidR="006F3F78" w:rsidRDefault="0022118D">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6F3F78" w14:paraId="116F9606" w14:textId="77777777">
        <w:trPr>
          <w:trHeight w:val="403"/>
        </w:trPr>
        <w:tc>
          <w:tcPr>
            <w:tcW w:w="596" w:type="pct"/>
            <w:shd w:val="clear" w:color="auto" w:fill="B3EDFB"/>
            <w:vAlign w:val="center"/>
          </w:tcPr>
          <w:p w14:paraId="4B14FD70" w14:textId="77777777" w:rsidR="006F3F78" w:rsidRDefault="0022118D">
            <w:pPr>
              <w:rPr>
                <w:rFonts w:ascii="Calibri" w:hAnsi="Calibri" w:cs="Calibri"/>
              </w:rPr>
            </w:pPr>
            <w:r>
              <w:rPr>
                <w:rFonts w:ascii="Calibri" w:hAnsi="Calibri" w:cs="Calibri"/>
              </w:rPr>
              <w:t>Version</w:t>
            </w:r>
          </w:p>
        </w:tc>
        <w:tc>
          <w:tcPr>
            <w:tcW w:w="766" w:type="pct"/>
            <w:shd w:val="clear" w:color="auto" w:fill="B3EDFB"/>
            <w:vAlign w:val="center"/>
          </w:tcPr>
          <w:p w14:paraId="7F4B93EA" w14:textId="77777777" w:rsidR="006F3F78" w:rsidRDefault="0022118D">
            <w:pPr>
              <w:rPr>
                <w:rFonts w:ascii="Calibri" w:hAnsi="Calibri" w:cs="Calibri"/>
              </w:rPr>
            </w:pPr>
            <w:r>
              <w:rPr>
                <w:rFonts w:ascii="Calibri" w:hAnsi="Calibri" w:cs="Calibri"/>
              </w:rPr>
              <w:t>Status</w:t>
            </w:r>
          </w:p>
        </w:tc>
        <w:tc>
          <w:tcPr>
            <w:tcW w:w="767" w:type="pct"/>
            <w:shd w:val="clear" w:color="auto" w:fill="B3EDFB"/>
            <w:vAlign w:val="center"/>
          </w:tcPr>
          <w:p w14:paraId="11767D3C" w14:textId="77777777" w:rsidR="006F3F78" w:rsidRDefault="0022118D">
            <w:pPr>
              <w:rPr>
                <w:rFonts w:ascii="Calibri" w:hAnsi="Calibri" w:cs="Calibri"/>
              </w:rPr>
            </w:pPr>
            <w:r>
              <w:rPr>
                <w:rFonts w:ascii="Calibri" w:hAnsi="Calibri" w:cs="Calibri"/>
              </w:rPr>
              <w:t>Date</w:t>
            </w:r>
          </w:p>
        </w:tc>
        <w:tc>
          <w:tcPr>
            <w:tcW w:w="921" w:type="pct"/>
            <w:shd w:val="clear" w:color="auto" w:fill="B3EDFB"/>
            <w:vAlign w:val="center"/>
          </w:tcPr>
          <w:p w14:paraId="09AF18C7" w14:textId="77777777" w:rsidR="006F3F78" w:rsidRDefault="0022118D">
            <w:pPr>
              <w:rPr>
                <w:rFonts w:ascii="Calibri" w:hAnsi="Calibri" w:cs="Calibri"/>
              </w:rPr>
            </w:pPr>
            <w:r>
              <w:rPr>
                <w:rFonts w:ascii="Calibri" w:hAnsi="Calibri" w:cs="Calibri"/>
              </w:rPr>
              <w:t>Author(s)</w:t>
            </w:r>
          </w:p>
        </w:tc>
        <w:tc>
          <w:tcPr>
            <w:tcW w:w="1950" w:type="pct"/>
            <w:shd w:val="clear" w:color="auto" w:fill="B3EDFB"/>
            <w:vAlign w:val="center"/>
          </w:tcPr>
          <w:p w14:paraId="1D5643B1" w14:textId="77777777" w:rsidR="006F3F78" w:rsidRDefault="0022118D">
            <w:pPr>
              <w:rPr>
                <w:rFonts w:ascii="Calibri" w:hAnsi="Calibri" w:cs="Calibri"/>
              </w:rPr>
            </w:pPr>
            <w:r>
              <w:rPr>
                <w:rFonts w:ascii="Calibri" w:hAnsi="Calibri" w:cs="Calibri"/>
              </w:rPr>
              <w:t>Remarks</w:t>
            </w:r>
          </w:p>
        </w:tc>
      </w:tr>
      <w:tr w:rsidR="006F3F78" w14:paraId="4EC519A7" w14:textId="77777777">
        <w:trPr>
          <w:trHeight w:val="403"/>
        </w:trPr>
        <w:tc>
          <w:tcPr>
            <w:tcW w:w="596" w:type="pct"/>
            <w:shd w:val="clear" w:color="auto" w:fill="FFFFFF"/>
            <w:vAlign w:val="center"/>
          </w:tcPr>
          <w:p w14:paraId="00DB2AEB" w14:textId="77777777" w:rsidR="006F3F78" w:rsidRDefault="0022118D">
            <w:pPr>
              <w:rPr>
                <w:rFonts w:ascii="Calibri" w:hAnsi="Calibri" w:cs="Calibri"/>
              </w:rPr>
            </w:pPr>
            <w:r>
              <w:rPr>
                <w:rFonts w:ascii="Calibri" w:hAnsi="Calibri" w:cs="Calibri"/>
              </w:rPr>
              <w:t>1.0</w:t>
            </w:r>
          </w:p>
        </w:tc>
        <w:tc>
          <w:tcPr>
            <w:tcW w:w="766" w:type="pct"/>
            <w:shd w:val="clear" w:color="auto" w:fill="FFFFFF"/>
            <w:vAlign w:val="center"/>
          </w:tcPr>
          <w:p w14:paraId="730A1877" w14:textId="77777777" w:rsidR="006F3F78" w:rsidRDefault="0022118D">
            <w:pPr>
              <w:rPr>
                <w:rFonts w:ascii="Calibri" w:hAnsi="Calibri" w:cs="Calibri"/>
              </w:rPr>
            </w:pPr>
            <w:r>
              <w:rPr>
                <w:rFonts w:ascii="Calibri" w:hAnsi="Calibri" w:cs="Calibri"/>
              </w:rPr>
              <w:t>For Approval</w:t>
            </w:r>
          </w:p>
        </w:tc>
        <w:tc>
          <w:tcPr>
            <w:tcW w:w="767" w:type="pct"/>
            <w:shd w:val="clear" w:color="auto" w:fill="FFFFFF"/>
            <w:vAlign w:val="center"/>
          </w:tcPr>
          <w:p w14:paraId="655975AE" w14:textId="77777777" w:rsidR="006F3F78" w:rsidRDefault="0022118D">
            <w:pPr>
              <w:rPr>
                <w:rFonts w:ascii="Calibri" w:hAnsi="Calibri" w:cs="Calibri"/>
              </w:rPr>
            </w:pPr>
            <w:r>
              <w:rPr>
                <w:rFonts w:ascii="Calibri" w:hAnsi="Calibri" w:cs="Calibri"/>
              </w:rPr>
              <w:t>30.08.23</w:t>
            </w:r>
          </w:p>
        </w:tc>
        <w:tc>
          <w:tcPr>
            <w:tcW w:w="921" w:type="pct"/>
            <w:shd w:val="clear" w:color="auto" w:fill="FFFFFF"/>
            <w:vAlign w:val="center"/>
          </w:tcPr>
          <w:p w14:paraId="34048188" w14:textId="77777777" w:rsidR="006F3F78" w:rsidRDefault="0022118D">
            <w:pPr>
              <w:rPr>
                <w:rFonts w:ascii="Calibri" w:hAnsi="Calibri" w:cs="Calibri"/>
              </w:rPr>
            </w:pPr>
            <w:r>
              <w:rPr>
                <w:rFonts w:ascii="Calibri" w:hAnsi="Calibri" w:cs="Calibri"/>
              </w:rPr>
              <w:t>Paul Orsler</w:t>
            </w:r>
          </w:p>
        </w:tc>
        <w:tc>
          <w:tcPr>
            <w:tcW w:w="1950" w:type="pct"/>
            <w:shd w:val="clear" w:color="auto" w:fill="FFFFFF"/>
            <w:vAlign w:val="center"/>
          </w:tcPr>
          <w:p w14:paraId="2BEA18C5" w14:textId="77777777" w:rsidR="006F3F78" w:rsidRDefault="0022118D">
            <w:pPr>
              <w:rPr>
                <w:rFonts w:ascii="Calibri" w:hAnsi="Calibri" w:cs="Calibri"/>
              </w:rPr>
            </w:pPr>
            <w:r>
              <w:rPr>
                <w:rFonts w:ascii="Calibri" w:hAnsi="Calibri" w:cs="Calibri"/>
              </w:rPr>
              <w:t>Baselined following UNCC approval</w:t>
            </w:r>
          </w:p>
        </w:tc>
      </w:tr>
    </w:tbl>
    <w:p w14:paraId="7A75FE92" w14:textId="77777777" w:rsidR="006F3F78" w:rsidRDefault="0022118D">
      <w:pPr>
        <w:pStyle w:val="Heading1"/>
        <w:rPr>
          <w:rFonts w:ascii="Calibri" w:hAnsi="Calibri" w:cs="Calibri"/>
        </w:rPr>
      </w:pPr>
      <w:r>
        <w:rPr>
          <w:rFonts w:ascii="Calibri" w:hAnsi="Calibri" w:cs="Calibri"/>
        </w:rPr>
        <w:t>Template</w:t>
      </w:r>
    </w:p>
    <w:tbl>
      <w:tblPr>
        <w:tblStyle w:val="TableGrid"/>
        <w:tblW w:w="5000" w:type="pct"/>
        <w:tblLook w:val="04A0" w:firstRow="1" w:lastRow="0" w:firstColumn="1" w:lastColumn="0" w:noHBand="0" w:noVBand="1"/>
      </w:tblPr>
      <w:tblGrid>
        <w:gridCol w:w="1044"/>
        <w:gridCol w:w="1493"/>
        <w:gridCol w:w="1493"/>
        <w:gridCol w:w="1196"/>
        <w:gridCol w:w="2689"/>
        <w:gridCol w:w="2541"/>
      </w:tblGrid>
      <w:tr w:rsidR="006F3F78" w14:paraId="222F6DC0" w14:textId="77777777">
        <w:trPr>
          <w:trHeight w:val="403"/>
        </w:trPr>
        <w:tc>
          <w:tcPr>
            <w:tcW w:w="499" w:type="pct"/>
            <w:shd w:val="clear" w:color="auto" w:fill="B3EDFB"/>
            <w:vAlign w:val="center"/>
          </w:tcPr>
          <w:p w14:paraId="1BB41E41" w14:textId="77777777" w:rsidR="006F3F78" w:rsidRDefault="0022118D">
            <w:pPr>
              <w:rPr>
                <w:rFonts w:ascii="Calibri" w:hAnsi="Calibri" w:cs="Calibri"/>
              </w:rPr>
            </w:pPr>
            <w:r>
              <w:rPr>
                <w:rFonts w:ascii="Calibri" w:hAnsi="Calibri" w:cs="Calibri"/>
              </w:rPr>
              <w:t>Version</w:t>
            </w:r>
          </w:p>
        </w:tc>
        <w:tc>
          <w:tcPr>
            <w:tcW w:w="714" w:type="pct"/>
            <w:shd w:val="clear" w:color="auto" w:fill="B3EDFB"/>
            <w:vAlign w:val="center"/>
          </w:tcPr>
          <w:p w14:paraId="67F956CA" w14:textId="77777777" w:rsidR="006F3F78" w:rsidRDefault="0022118D">
            <w:pPr>
              <w:rPr>
                <w:rFonts w:ascii="Calibri" w:hAnsi="Calibri" w:cs="Calibri"/>
              </w:rPr>
            </w:pPr>
            <w:r>
              <w:rPr>
                <w:rFonts w:ascii="Calibri" w:hAnsi="Calibri" w:cs="Calibri"/>
              </w:rPr>
              <w:t>Status</w:t>
            </w:r>
          </w:p>
        </w:tc>
        <w:tc>
          <w:tcPr>
            <w:tcW w:w="714" w:type="pct"/>
            <w:shd w:val="clear" w:color="auto" w:fill="B3EDFB"/>
            <w:vAlign w:val="center"/>
          </w:tcPr>
          <w:p w14:paraId="63835F8B" w14:textId="77777777" w:rsidR="006F3F78" w:rsidRDefault="0022118D">
            <w:pPr>
              <w:rPr>
                <w:rFonts w:ascii="Calibri" w:hAnsi="Calibri" w:cs="Calibri"/>
              </w:rPr>
            </w:pPr>
            <w:r>
              <w:rPr>
                <w:rFonts w:ascii="Calibri" w:hAnsi="Calibri" w:cs="Calibri"/>
              </w:rPr>
              <w:t>Date</w:t>
            </w:r>
          </w:p>
        </w:tc>
        <w:tc>
          <w:tcPr>
            <w:tcW w:w="572" w:type="pct"/>
            <w:shd w:val="clear" w:color="auto" w:fill="B3EDFB"/>
            <w:vAlign w:val="center"/>
          </w:tcPr>
          <w:p w14:paraId="41F5415F" w14:textId="77777777" w:rsidR="006F3F78" w:rsidRDefault="0022118D">
            <w:pPr>
              <w:rPr>
                <w:rFonts w:ascii="Calibri" w:hAnsi="Calibri" w:cs="Calibri"/>
              </w:rPr>
            </w:pPr>
            <w:r>
              <w:rPr>
                <w:rFonts w:ascii="Calibri" w:hAnsi="Calibri" w:cs="Calibri"/>
              </w:rPr>
              <w:t>Author(s)</w:t>
            </w:r>
          </w:p>
        </w:tc>
        <w:tc>
          <w:tcPr>
            <w:tcW w:w="1286" w:type="pct"/>
            <w:shd w:val="clear" w:color="auto" w:fill="B3EDFB"/>
            <w:vAlign w:val="center"/>
          </w:tcPr>
          <w:p w14:paraId="78D9A63C" w14:textId="77777777" w:rsidR="006F3F78" w:rsidRDefault="0022118D">
            <w:pPr>
              <w:rPr>
                <w:rFonts w:ascii="Calibri" w:hAnsi="Calibri" w:cs="Calibri"/>
              </w:rPr>
            </w:pPr>
            <w:r>
              <w:rPr>
                <w:rFonts w:ascii="Calibri" w:hAnsi="Calibri" w:cs="Calibri"/>
              </w:rPr>
              <w:t>Remarks</w:t>
            </w:r>
          </w:p>
        </w:tc>
        <w:tc>
          <w:tcPr>
            <w:tcW w:w="1215" w:type="pct"/>
            <w:shd w:val="clear" w:color="auto" w:fill="B3EDFB"/>
          </w:tcPr>
          <w:p w14:paraId="50CB4C00" w14:textId="77777777" w:rsidR="006F3F78" w:rsidRDefault="0022118D">
            <w:pPr>
              <w:rPr>
                <w:rFonts w:ascii="Calibri" w:hAnsi="Calibri" w:cs="Calibri"/>
              </w:rPr>
            </w:pPr>
            <w:r>
              <w:rPr>
                <w:rFonts w:ascii="Calibri" w:hAnsi="Calibri" w:cs="Calibri"/>
              </w:rPr>
              <w:t>Approved By</w:t>
            </w:r>
          </w:p>
        </w:tc>
      </w:tr>
      <w:tr w:rsidR="006F3F78" w14:paraId="7D153D59" w14:textId="77777777">
        <w:trPr>
          <w:trHeight w:val="403"/>
        </w:trPr>
        <w:tc>
          <w:tcPr>
            <w:tcW w:w="499" w:type="pct"/>
            <w:shd w:val="clear" w:color="auto" w:fill="FFFFFF"/>
            <w:vAlign w:val="center"/>
          </w:tcPr>
          <w:p w14:paraId="109218BF" w14:textId="77777777" w:rsidR="006F3F78" w:rsidRDefault="0022118D">
            <w:pPr>
              <w:rPr>
                <w:rFonts w:ascii="Calibri" w:hAnsi="Calibri" w:cs="Calibri"/>
              </w:rPr>
            </w:pPr>
            <w:r>
              <w:rPr>
                <w:rFonts w:ascii="Calibri" w:hAnsi="Calibri" w:cs="Calibri"/>
              </w:rPr>
              <w:t>1.0</w:t>
            </w:r>
          </w:p>
        </w:tc>
        <w:tc>
          <w:tcPr>
            <w:tcW w:w="714" w:type="pct"/>
            <w:shd w:val="clear" w:color="auto" w:fill="FFFFFF"/>
            <w:vAlign w:val="center"/>
          </w:tcPr>
          <w:p w14:paraId="4FCC217D" w14:textId="77777777" w:rsidR="006F3F78" w:rsidRDefault="0022118D">
            <w:pPr>
              <w:rPr>
                <w:rFonts w:ascii="Calibri" w:hAnsi="Calibri" w:cs="Calibri"/>
              </w:rPr>
            </w:pPr>
            <w:r>
              <w:rPr>
                <w:rFonts w:ascii="Calibri" w:hAnsi="Calibri" w:cs="Calibri"/>
              </w:rPr>
              <w:t>Approved</w:t>
            </w:r>
          </w:p>
        </w:tc>
        <w:tc>
          <w:tcPr>
            <w:tcW w:w="714" w:type="pct"/>
            <w:shd w:val="clear" w:color="auto" w:fill="FFFFFF"/>
            <w:vAlign w:val="center"/>
          </w:tcPr>
          <w:p w14:paraId="652DAAE6" w14:textId="77777777" w:rsidR="006F3F78" w:rsidRDefault="0022118D">
            <w:pPr>
              <w:rPr>
                <w:rFonts w:ascii="Calibri" w:hAnsi="Calibri" w:cs="Calibri"/>
              </w:rPr>
            </w:pPr>
            <w:r>
              <w:rPr>
                <w:rFonts w:ascii="Calibri" w:hAnsi="Calibri" w:cs="Calibri"/>
              </w:rPr>
              <w:t>09/03/2022</w:t>
            </w:r>
          </w:p>
        </w:tc>
        <w:tc>
          <w:tcPr>
            <w:tcW w:w="572" w:type="pct"/>
            <w:shd w:val="clear" w:color="auto" w:fill="FFFFFF"/>
            <w:vAlign w:val="center"/>
          </w:tcPr>
          <w:p w14:paraId="24022860" w14:textId="77777777" w:rsidR="006F3F78" w:rsidRDefault="0022118D">
            <w:pPr>
              <w:rPr>
                <w:rFonts w:ascii="Calibri" w:hAnsi="Calibri" w:cs="Calibri"/>
              </w:rPr>
            </w:pPr>
            <w:r>
              <w:rPr>
                <w:rFonts w:ascii="Calibri" w:hAnsi="Calibri" w:cs="Calibri"/>
              </w:rPr>
              <w:t>Rachel Taggart</w:t>
            </w:r>
          </w:p>
        </w:tc>
        <w:tc>
          <w:tcPr>
            <w:tcW w:w="1286" w:type="pct"/>
            <w:shd w:val="clear" w:color="auto" w:fill="FFFFFF"/>
            <w:vAlign w:val="center"/>
          </w:tcPr>
          <w:p w14:paraId="01D3B728" w14:textId="77777777" w:rsidR="006F3F78" w:rsidRDefault="0022118D">
            <w:pPr>
              <w:rPr>
                <w:rFonts w:ascii="Calibri" w:hAnsi="Calibri" w:cs="Calibri"/>
              </w:rPr>
            </w:pPr>
            <w:r>
              <w:rPr>
                <w:rFonts w:ascii="Calibri" w:hAnsi="Calibri" w:cs="Calibri"/>
              </w:rPr>
              <w:t>Detail Design Change Pack transferred to own document</w:t>
            </w:r>
          </w:p>
        </w:tc>
        <w:tc>
          <w:tcPr>
            <w:tcW w:w="1215" w:type="pct"/>
          </w:tcPr>
          <w:p w14:paraId="32262990" w14:textId="77777777" w:rsidR="006F3F78" w:rsidRDefault="0022118D">
            <w:pPr>
              <w:rPr>
                <w:rFonts w:ascii="Calibri" w:hAnsi="Calibri" w:cs="Calibri"/>
              </w:rPr>
            </w:pPr>
            <w:r>
              <w:rPr>
                <w:rFonts w:ascii="Calibri" w:hAnsi="Calibri" w:cs="Calibri"/>
              </w:rPr>
              <w:t>Change Management Committee on 09/03/2022</w:t>
            </w:r>
          </w:p>
        </w:tc>
      </w:tr>
      <w:tr w:rsidR="006F3F78" w14:paraId="5BB66D49" w14:textId="77777777">
        <w:trPr>
          <w:trHeight w:val="403"/>
        </w:trPr>
        <w:tc>
          <w:tcPr>
            <w:tcW w:w="499" w:type="pct"/>
            <w:shd w:val="clear" w:color="auto" w:fill="FFFFFF"/>
            <w:vAlign w:val="center"/>
          </w:tcPr>
          <w:p w14:paraId="32DF6D7A" w14:textId="77777777" w:rsidR="006F3F78" w:rsidRDefault="0022118D">
            <w:pPr>
              <w:rPr>
                <w:rFonts w:ascii="Calibri" w:hAnsi="Calibri" w:cs="Calibri"/>
              </w:rPr>
            </w:pPr>
            <w:r>
              <w:rPr>
                <w:rFonts w:ascii="Calibri" w:hAnsi="Calibri" w:cs="Calibri"/>
              </w:rPr>
              <w:t>1.1</w:t>
            </w:r>
          </w:p>
        </w:tc>
        <w:tc>
          <w:tcPr>
            <w:tcW w:w="714" w:type="pct"/>
            <w:shd w:val="clear" w:color="auto" w:fill="FFFFFF"/>
            <w:vAlign w:val="center"/>
          </w:tcPr>
          <w:p w14:paraId="4077BBC2" w14:textId="77777777" w:rsidR="006F3F78" w:rsidRDefault="0022118D">
            <w:pPr>
              <w:rPr>
                <w:rFonts w:ascii="Calibri" w:hAnsi="Calibri" w:cs="Calibri"/>
              </w:rPr>
            </w:pPr>
            <w:r>
              <w:rPr>
                <w:rFonts w:ascii="Calibri" w:hAnsi="Calibri" w:cs="Calibri"/>
              </w:rPr>
              <w:t>Approved</w:t>
            </w:r>
          </w:p>
        </w:tc>
        <w:tc>
          <w:tcPr>
            <w:tcW w:w="714" w:type="pct"/>
            <w:shd w:val="clear" w:color="auto" w:fill="FFFFFF"/>
            <w:vAlign w:val="center"/>
          </w:tcPr>
          <w:p w14:paraId="4C6AE488" w14:textId="77777777" w:rsidR="006F3F78" w:rsidRDefault="0022118D">
            <w:pPr>
              <w:rPr>
                <w:rFonts w:ascii="Calibri" w:hAnsi="Calibri" w:cs="Calibri"/>
              </w:rPr>
            </w:pPr>
            <w:r>
              <w:rPr>
                <w:rFonts w:ascii="Calibri" w:hAnsi="Calibri" w:cs="Calibri"/>
              </w:rPr>
              <w:t>25/04/2023</w:t>
            </w:r>
          </w:p>
        </w:tc>
        <w:tc>
          <w:tcPr>
            <w:tcW w:w="572" w:type="pct"/>
            <w:shd w:val="clear" w:color="auto" w:fill="FFFFFF"/>
            <w:vAlign w:val="center"/>
          </w:tcPr>
          <w:p w14:paraId="3BCE1431" w14:textId="77777777" w:rsidR="006F3F78" w:rsidRDefault="0022118D">
            <w:pPr>
              <w:rPr>
                <w:rFonts w:ascii="Calibri" w:hAnsi="Calibri" w:cs="Calibri"/>
              </w:rPr>
            </w:pPr>
            <w:r>
              <w:rPr>
                <w:rFonts w:ascii="Calibri" w:hAnsi="Calibri" w:cs="Calibri"/>
              </w:rPr>
              <w:t>Rachel Taggart</w:t>
            </w:r>
          </w:p>
        </w:tc>
        <w:tc>
          <w:tcPr>
            <w:tcW w:w="1286" w:type="pct"/>
            <w:shd w:val="clear" w:color="auto" w:fill="FFFFFF"/>
            <w:vAlign w:val="center"/>
          </w:tcPr>
          <w:p w14:paraId="6BE96D05" w14:textId="77777777" w:rsidR="006F3F78" w:rsidRDefault="0022118D">
            <w:pPr>
              <w:rPr>
                <w:rFonts w:ascii="Calibri" w:hAnsi="Calibri" w:cs="Calibri"/>
              </w:rPr>
            </w:pPr>
            <w:r>
              <w:rPr>
                <w:rFonts w:ascii="Calibri" w:hAnsi="Calibri" w:cs="Calibri"/>
              </w:rPr>
              <w:t>Updated with new font branding</w:t>
            </w:r>
          </w:p>
        </w:tc>
        <w:tc>
          <w:tcPr>
            <w:tcW w:w="1215" w:type="pct"/>
            <w:vAlign w:val="center"/>
          </w:tcPr>
          <w:p w14:paraId="7508551F" w14:textId="77777777" w:rsidR="006F3F78" w:rsidRDefault="0022118D">
            <w:pPr>
              <w:rPr>
                <w:rFonts w:ascii="Calibri" w:hAnsi="Calibri" w:cs="Calibri"/>
              </w:rPr>
            </w:pPr>
            <w:r>
              <w:rPr>
                <w:rFonts w:ascii="Calibri" w:hAnsi="Calibri" w:cs="Calibri"/>
              </w:rPr>
              <w:t>Emma Smith</w:t>
            </w:r>
          </w:p>
        </w:tc>
      </w:tr>
    </w:tbl>
    <w:p w14:paraId="008B806F" w14:textId="77777777" w:rsidR="006F3F78" w:rsidRDefault="006F3F78">
      <w:pPr>
        <w:rPr>
          <w:rFonts w:ascii="Calibri" w:hAnsi="Calibri" w:cs="Calibri"/>
        </w:rPr>
      </w:pPr>
    </w:p>
    <w:sectPr w:rsidR="006F3F78">
      <w:headerReference w:type="default" r:id="rId18"/>
      <w:footerReference w:type="default" r:id="rId1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CB0E" w14:textId="77777777" w:rsidR="00000000" w:rsidRDefault="0022118D">
      <w:pPr>
        <w:spacing w:after="0" w:line="240" w:lineRule="auto"/>
      </w:pPr>
      <w:r>
        <w:separator/>
      </w:r>
    </w:p>
  </w:endnote>
  <w:endnote w:type="continuationSeparator" w:id="0">
    <w:p w14:paraId="64573809" w14:textId="77777777" w:rsidR="00000000" w:rsidRDefault="0022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6CA3" w14:textId="77777777" w:rsidR="006F3F78" w:rsidRDefault="0022118D">
    <w:pPr>
      <w:pStyle w:val="Footer"/>
    </w:pPr>
    <w:r>
      <w:t>v1.1</w:t>
    </w:r>
  </w:p>
  <w:p w14:paraId="04FBAB72" w14:textId="77777777" w:rsidR="006F3F78" w:rsidRDefault="006F3F78">
    <w:pPr>
      <w:pStyle w:val="Footer"/>
    </w:pPr>
  </w:p>
  <w:p w14:paraId="45ECDC33" w14:textId="77777777" w:rsidR="006F3F78" w:rsidRDefault="0022118D">
    <w:pPr>
      <w:pStyle w:val="Footer"/>
      <w:rPr>
        <w:rFonts w:ascii="Calibri" w:hAnsi="Calibri" w:cs="Calibri"/>
      </w:rPr>
    </w:pPr>
    <w:r>
      <w:rPr>
        <w:rFonts w:ascii="Calibri" w:hAnsi="Calibri" w:cs="Calibri"/>
        <w:noProof/>
      </w:rPr>
      <mc:AlternateContent>
        <mc:Choice Requires="wps">
          <w:drawing>
            <wp:anchor distT="0" distB="0" distL="114300" distR="114300" simplePos="0" relativeHeight="251658244" behindDoc="0" locked="0" layoutInCell="1" allowOverlap="1" wp14:anchorId="6A612F2D" wp14:editId="2D5BD23A">
              <wp:simplePos x="0" y="0"/>
              <wp:positionH relativeFrom="column">
                <wp:posOffset>-609600</wp:posOffset>
              </wp:positionH>
              <wp:positionV relativeFrom="paragraph">
                <wp:posOffset>331470</wp:posOffset>
              </wp:positionV>
              <wp:extent cx="8001000" cy="257175"/>
              <wp:effectExtent l="0" t="0" r="0" b="9525"/>
              <wp:wrapNone/>
              <wp:docPr id="6" name="drawingObject6"/>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A691" w14:textId="77777777" w:rsidR="00000000" w:rsidRDefault="0022118D">
      <w:pPr>
        <w:spacing w:after="0" w:line="240" w:lineRule="auto"/>
      </w:pPr>
      <w:r>
        <w:separator/>
      </w:r>
    </w:p>
  </w:footnote>
  <w:footnote w:type="continuationSeparator" w:id="0">
    <w:p w14:paraId="76AB5EBA" w14:textId="77777777" w:rsidR="00000000" w:rsidRDefault="0022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DE10" w14:textId="77777777" w:rsidR="006F3F78" w:rsidRDefault="0022118D">
    <w:pPr>
      <w:pStyle w:val="Header"/>
    </w:pPr>
    <w:r>
      <w:rPr>
        <w:noProof/>
      </w:rPr>
      <mc:AlternateContent>
        <mc:Choice Requires="wps">
          <w:drawing>
            <wp:anchor distT="0" distB="0" distL="114300" distR="114300" simplePos="0" relativeHeight="251660292" behindDoc="0" locked="0" layoutInCell="1" allowOverlap="1" wp14:anchorId="1763036D" wp14:editId="4C871E46">
              <wp:simplePos x="0" y="0"/>
              <wp:positionH relativeFrom="margin">
                <wp:align>right</wp:align>
              </wp:positionH>
              <wp:positionV relativeFrom="paragraph">
                <wp:posOffset>-85090</wp:posOffset>
              </wp:positionV>
              <wp:extent cx="2066926" cy="325750"/>
              <wp:effectExtent l="0" t="0" r="0" b="0"/>
              <wp:wrapNone/>
              <wp:docPr id="3" name="drawingObjec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066926" cy="32575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56196" behindDoc="0" locked="0" layoutInCell="1" allowOverlap="1" wp14:anchorId="76A14DAD" wp14:editId="252DD56B">
              <wp:simplePos x="0" y="0"/>
              <wp:positionH relativeFrom="page">
                <wp:align>right</wp:align>
              </wp:positionH>
              <wp:positionV relativeFrom="paragraph">
                <wp:posOffset>-448945</wp:posOffset>
              </wp:positionV>
              <wp:extent cx="8001000" cy="266700"/>
              <wp:effectExtent l="0" t="0" r="0" b="0"/>
              <wp:wrapNone/>
              <wp:docPr id="5" name="drawingObject5"/>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p w14:paraId="6F3BBFD0" w14:textId="77777777" w:rsidR="006F3F78" w:rsidRDefault="006F3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6AD"/>
    <w:multiLevelType w:val="hybridMultilevel"/>
    <w:tmpl w:val="24A637E0"/>
    <w:name w:val="ListStyle0"/>
    <w:styleLink w:val="ListStyle0"/>
    <w:lvl w:ilvl="0" w:tplc="EC2E6192">
      <w:numFmt w:val="bullet"/>
      <w:lvlText w:val="•"/>
      <w:lvlJc w:val="left"/>
      <w:pPr>
        <w:ind w:left="410" w:hanging="360"/>
      </w:pPr>
      <w:rPr>
        <w:rFonts w:ascii="Calibri" w:eastAsia="Times New Roman" w:hAnsi="Calibri" w:cs="Calibri"/>
      </w:rPr>
    </w:lvl>
    <w:lvl w:ilvl="1" w:tplc="7AC2DB22">
      <w:start w:val="1"/>
      <w:numFmt w:val="bullet"/>
      <w:lvlText w:val="o"/>
      <w:lvlJc w:val="left"/>
      <w:pPr>
        <w:ind w:left="1130" w:hanging="360"/>
      </w:pPr>
      <w:rPr>
        <w:rFonts w:ascii="Courier New" w:hAnsi="Courier New" w:cs="Courier New"/>
      </w:rPr>
    </w:lvl>
    <w:lvl w:ilvl="2" w:tplc="559228F6">
      <w:start w:val="1"/>
      <w:numFmt w:val="bullet"/>
      <w:lvlText w:val=""/>
      <w:lvlJc w:val="left"/>
      <w:pPr>
        <w:ind w:left="1850" w:hanging="360"/>
      </w:pPr>
      <w:rPr>
        <w:rFonts w:ascii="Wingdings" w:hAnsi="Wingdings"/>
      </w:rPr>
    </w:lvl>
    <w:lvl w:ilvl="3" w:tplc="EED869E4">
      <w:start w:val="1"/>
      <w:numFmt w:val="bullet"/>
      <w:lvlText w:val=""/>
      <w:lvlJc w:val="left"/>
      <w:pPr>
        <w:ind w:left="2570" w:hanging="360"/>
      </w:pPr>
      <w:rPr>
        <w:rFonts w:ascii="Symbol" w:hAnsi="Symbol"/>
      </w:rPr>
    </w:lvl>
    <w:lvl w:ilvl="4" w:tplc="ADF0470E">
      <w:start w:val="1"/>
      <w:numFmt w:val="bullet"/>
      <w:lvlText w:val="o"/>
      <w:lvlJc w:val="left"/>
      <w:pPr>
        <w:ind w:left="3290" w:hanging="360"/>
      </w:pPr>
      <w:rPr>
        <w:rFonts w:ascii="Courier New" w:hAnsi="Courier New" w:cs="Courier New"/>
      </w:rPr>
    </w:lvl>
    <w:lvl w:ilvl="5" w:tplc="5A2823D2">
      <w:start w:val="1"/>
      <w:numFmt w:val="bullet"/>
      <w:lvlText w:val=""/>
      <w:lvlJc w:val="left"/>
      <w:pPr>
        <w:ind w:left="4010" w:hanging="360"/>
      </w:pPr>
      <w:rPr>
        <w:rFonts w:ascii="Wingdings" w:hAnsi="Wingdings"/>
      </w:rPr>
    </w:lvl>
    <w:lvl w:ilvl="6" w:tplc="B4EA2DCC">
      <w:start w:val="1"/>
      <w:numFmt w:val="bullet"/>
      <w:lvlText w:val=""/>
      <w:lvlJc w:val="left"/>
      <w:pPr>
        <w:ind w:left="4730" w:hanging="360"/>
      </w:pPr>
      <w:rPr>
        <w:rFonts w:ascii="Symbol" w:hAnsi="Symbol"/>
      </w:rPr>
    </w:lvl>
    <w:lvl w:ilvl="7" w:tplc="5C06ABF6">
      <w:start w:val="1"/>
      <w:numFmt w:val="bullet"/>
      <w:lvlText w:val="o"/>
      <w:lvlJc w:val="left"/>
      <w:pPr>
        <w:ind w:left="5450" w:hanging="360"/>
      </w:pPr>
      <w:rPr>
        <w:rFonts w:ascii="Courier New" w:hAnsi="Courier New" w:cs="Courier New"/>
      </w:rPr>
    </w:lvl>
    <w:lvl w:ilvl="8" w:tplc="93B2A44A">
      <w:start w:val="1"/>
      <w:numFmt w:val="bullet"/>
      <w:lvlText w:val=""/>
      <w:lvlJc w:val="left"/>
      <w:pPr>
        <w:ind w:left="6170" w:hanging="360"/>
      </w:pPr>
      <w:rPr>
        <w:rFonts w:ascii="Wingdings" w:hAnsi="Wingdings"/>
      </w:rPr>
    </w:lvl>
  </w:abstractNum>
  <w:num w:numId="1" w16cid:durableId="9217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78"/>
    <w:rsid w:val="0022118D"/>
    <w:rsid w:val="006F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E699"/>
  <w15:docId w15:val="{703B1D83-06C6-4875-81A3-255991A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styleId="Revision">
    <w:name w:val="Revision"/>
    <w:qFormat/>
    <w:pPr>
      <w:spacing w:after="0" w:line="240" w:lineRule="auto"/>
    </w:pPr>
  </w:style>
  <w:style w:type="character" w:customStyle="1" w:styleId="ui-provider">
    <w:name w:val="ui-provider"/>
    <w:basedOn w:val="DefaultParagraphFont"/>
    <w:qFormat/>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169513144">
    <w:name w:val="scxw169513144"/>
    <w:basedOn w:val="DefaultParagraphFont"/>
    <w:qFormat/>
  </w:style>
  <w:style w:type="character" w:styleId="FollowedHyperlink">
    <w:name w:val="FollowedHyperlink"/>
    <w:basedOn w:val="DefaultParagraphFont"/>
    <w:qFormat/>
    <w:rPr>
      <w:color w:val="D2232A"/>
      <w:u w:val="single"/>
    </w:rPr>
  </w:style>
  <w:style w:type="numbering" w:customStyle="1" w:styleId="ListStyle0">
    <w:name w:val="ListStyle0"/>
    <w:qForma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media/z1ejhyvp/xrn5651-_updates-to-class-3-4-inner-tolerance-ranges-used-in-meter-read-validation-process_v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delivery@xoserve.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51-updates-to-class-3-and-4-inner-tolerance-ranges-used-in-meter-read-validation-process/" TargetMode="External"/><Relationship Id="rId5" Type="http://schemas.openxmlformats.org/officeDocument/2006/relationships/numbering" Target="numbering.xml"/><Relationship Id="rId15" Type="http://schemas.openxmlformats.org/officeDocument/2006/relationships/hyperlink" Target="https://www.gasgovernance.co.uk/sites/default/files/ggf/book/2023-08/238.6b%20Uniform%20Network%20Code%20Validation%20Rules%20V8.0%20For%20Approval%20%2810%20August%202023%2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9805D2" w:rsidRDefault="009805D2">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D2"/>
    <w:rsid w:val="00980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8" ma:contentTypeDescription="Create a new document." ma:contentTypeScope="" ma:versionID="9a32ef875db330783ec15f233463efac">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75a350abcc353055026b2630be1e26c9"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68FF5-78B3-4B70-8C08-72C869649831}">
  <ds:schemaRefs>
    <ds:schemaRef ds:uri="http://schemas.openxmlformats.org/officeDocument/2006/bibliography"/>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29882A27-331B-4677-871E-6A33DDF8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1114</Words>
  <Characters>6355</Characters>
  <Application>Microsoft Office Word</Application>
  <DocSecurity>0</DocSecurity>
  <Lines>52</Lines>
  <Paragraphs>14</Paragraphs>
  <ScaleCrop>false</ScaleCrop>
  <Company>National Grid</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2023-09-14T14:59:00Z</dcterms:created>
  <dcterms:modified xsi:type="dcterms:W3CDTF">2023-09-14T14:59:00Z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