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4A15C" w14:textId="7D3DA2B2" w:rsidR="0068299A" w:rsidRPr="00C909D3" w:rsidRDefault="0068299A" w:rsidP="0068299A">
      <w:pPr>
        <w:pBdr>
          <w:bottom w:val="single" w:sz="8" w:space="4" w:color="3E5AA8"/>
        </w:pBdr>
        <w:spacing w:after="300" w:line="240" w:lineRule="auto"/>
        <w:contextualSpacing/>
        <w:rPr>
          <w:rFonts w:ascii="Nunito Sans" w:eastAsia="Times New Roman" w:hAnsi="Nunito Sans" w:cs="Times New Roman"/>
          <w:b/>
          <w:color w:val="1D3E61"/>
          <w:spacing w:val="5"/>
          <w:kern w:val="28"/>
          <w:sz w:val="52"/>
          <w:szCs w:val="52"/>
          <w:lang w:eastAsia="en-GB"/>
        </w:rPr>
      </w:pPr>
      <w:r w:rsidRPr="00C909D3">
        <w:rPr>
          <w:rFonts w:ascii="Nunito Sans" w:eastAsia="Times New Roman" w:hAnsi="Nunito Sans" w:cs="Times New Roman"/>
          <w:b/>
          <w:color w:val="1D3E61"/>
          <w:spacing w:val="5"/>
          <w:kern w:val="28"/>
          <w:sz w:val="52"/>
          <w:szCs w:val="52"/>
          <w:lang w:eastAsia="en-GB"/>
        </w:rPr>
        <w:t>DSG Discussion</w:t>
      </w:r>
    </w:p>
    <w:p w14:paraId="1E7F27D5" w14:textId="4BBF8DA7" w:rsidR="0068299A" w:rsidRPr="00C909D3" w:rsidRDefault="0068299A" w:rsidP="0068299A">
      <w:pPr>
        <w:keepNext/>
        <w:keepLines/>
        <w:spacing w:before="480" w:after="0" w:line="276" w:lineRule="auto"/>
        <w:outlineLvl w:val="0"/>
        <w:rPr>
          <w:rFonts w:ascii="Nunito Sans" w:eastAsia="Times New Roman" w:hAnsi="Nunito Sans" w:cs="Times New Roman"/>
          <w:b/>
          <w:bCs/>
          <w:color w:val="3E5AA8"/>
          <w:sz w:val="28"/>
          <w:szCs w:val="28"/>
          <w:lang w:eastAsia="en-GB"/>
        </w:rPr>
      </w:pPr>
      <w:r w:rsidRPr="00C909D3">
        <w:rPr>
          <w:rFonts w:ascii="Nunito Sans" w:eastAsia="Times New Roman" w:hAnsi="Nunito Sans" w:cs="Times New Roman"/>
          <w:b/>
          <w:bCs/>
          <w:color w:val="3E5AA8"/>
          <w:sz w:val="28"/>
          <w:szCs w:val="28"/>
          <w:lang w:eastAsia="en-GB"/>
        </w:rPr>
        <w:t>Delivery Sub-Group (DSG) Recommendations</w:t>
      </w:r>
    </w:p>
    <w:tbl>
      <w:tblPr>
        <w:tblStyle w:val="TableGrid"/>
        <w:tblW w:w="5018" w:type="pct"/>
        <w:tblInd w:w="-34" w:type="dxa"/>
        <w:tblLayout w:type="fixed"/>
        <w:tblLook w:val="04A0" w:firstRow="1" w:lastRow="0" w:firstColumn="1" w:lastColumn="0" w:noHBand="0" w:noVBand="1"/>
      </w:tblPr>
      <w:tblGrid>
        <w:gridCol w:w="2214"/>
        <w:gridCol w:w="2278"/>
        <w:gridCol w:w="2278"/>
        <w:gridCol w:w="2278"/>
      </w:tblGrid>
      <w:tr w:rsidR="0068299A" w:rsidRPr="00C909D3" w14:paraId="4831D963" w14:textId="77777777" w:rsidTr="0068299A">
        <w:trPr>
          <w:trHeight w:val="403"/>
        </w:trPr>
        <w:tc>
          <w:tcPr>
            <w:tcW w:w="1223" w:type="pct"/>
            <w:shd w:val="clear" w:color="auto" w:fill="B2ECFB"/>
            <w:vAlign w:val="center"/>
          </w:tcPr>
          <w:p w14:paraId="0F27CEF4" w14:textId="77777777" w:rsidR="0068299A" w:rsidRPr="00C909D3" w:rsidRDefault="0068299A" w:rsidP="0068299A">
            <w:pPr>
              <w:jc w:val="right"/>
              <w:rPr>
                <w:rFonts w:ascii="Nunito Sans" w:hAnsi="Nunito Sans" w:cs="Arial"/>
                <w:szCs w:val="20"/>
              </w:rPr>
            </w:pPr>
            <w:r w:rsidRPr="00C909D3">
              <w:rPr>
                <w:rFonts w:ascii="Nunito Sans" w:hAnsi="Nunito Sans" w:cs="Arial"/>
                <w:szCs w:val="20"/>
              </w:rPr>
              <w:t>DSG Date:</w:t>
            </w:r>
          </w:p>
        </w:tc>
        <w:sdt>
          <w:sdtPr>
            <w:rPr>
              <w:rFonts w:ascii="Nunito Sans" w:hAnsi="Nunito Sans" w:cs="Arial"/>
            </w:rPr>
            <w:id w:val="-970743350"/>
            <w:date w:fullDate="2023-08-21T00:00:00Z">
              <w:dateFormat w:val="dd/MM/yyyy"/>
              <w:lid w:val="en-GB"/>
              <w:storeMappedDataAs w:val="dateTime"/>
              <w:calendar w:val="gregorian"/>
            </w:date>
          </w:sdtPr>
          <w:sdtContent>
            <w:tc>
              <w:tcPr>
                <w:tcW w:w="3777" w:type="pct"/>
                <w:gridSpan w:val="3"/>
                <w:vAlign w:val="center"/>
              </w:tcPr>
              <w:p w14:paraId="053B1F71" w14:textId="1834F416" w:rsidR="0068299A" w:rsidRPr="00C909D3" w:rsidRDefault="00466002" w:rsidP="0068299A">
                <w:pPr>
                  <w:rPr>
                    <w:rFonts w:ascii="Nunito Sans" w:hAnsi="Nunito Sans" w:cs="Arial"/>
                    <w:szCs w:val="20"/>
                  </w:rPr>
                </w:pPr>
                <w:r>
                  <w:rPr>
                    <w:rFonts w:ascii="Nunito Sans" w:hAnsi="Nunito Sans" w:cs="Arial"/>
                  </w:rPr>
                  <w:t>21/08/2023</w:t>
                </w:r>
              </w:p>
            </w:tc>
          </w:sdtContent>
        </w:sdt>
      </w:tr>
      <w:tr w:rsidR="0068299A" w:rsidRPr="00C909D3" w14:paraId="1509DD59" w14:textId="77777777" w:rsidTr="0068299A">
        <w:trPr>
          <w:trHeight w:val="1846"/>
        </w:trPr>
        <w:tc>
          <w:tcPr>
            <w:tcW w:w="1223" w:type="pct"/>
            <w:shd w:val="clear" w:color="auto" w:fill="B2ECFB"/>
            <w:vAlign w:val="center"/>
          </w:tcPr>
          <w:p w14:paraId="3B6D92AB" w14:textId="77777777" w:rsidR="0068299A" w:rsidRPr="00C909D3" w:rsidRDefault="0068299A" w:rsidP="0068299A">
            <w:pPr>
              <w:jc w:val="right"/>
              <w:rPr>
                <w:rFonts w:ascii="Nunito Sans" w:hAnsi="Nunito Sans" w:cs="Arial"/>
                <w:szCs w:val="20"/>
              </w:rPr>
            </w:pPr>
            <w:r w:rsidRPr="00C909D3">
              <w:rPr>
                <w:rFonts w:ascii="Nunito Sans" w:hAnsi="Nunito Sans" w:cs="Arial"/>
                <w:szCs w:val="20"/>
              </w:rPr>
              <w:t>DSG Summary:</w:t>
            </w:r>
          </w:p>
        </w:tc>
        <w:tc>
          <w:tcPr>
            <w:tcW w:w="3777" w:type="pct"/>
            <w:gridSpan w:val="3"/>
            <w:vAlign w:val="center"/>
          </w:tcPr>
          <w:p w14:paraId="0A5C3BB9" w14:textId="77777777" w:rsidR="00120CF6" w:rsidRDefault="00120CF6" w:rsidP="00120CF6">
            <w:pPr>
              <w:rPr>
                <w:rFonts w:ascii="Nunito Sans" w:eastAsia="Nunito Sans" w:hAnsi="Nunito Sans" w:cs="Nunito Sans"/>
              </w:rPr>
            </w:pPr>
            <w:r>
              <w:rPr>
                <w:rFonts w:ascii="Nunito Sans" w:eastAsia="Nunito Sans" w:hAnsi="Nunito Sans" w:cs="Nunito Sans"/>
              </w:rPr>
              <w:t xml:space="preserve">Andrew Steed (AS) gave an overview of slide 22-25 noting the following </w:t>
            </w:r>
            <w:r w:rsidRPr="7AAEAA9C">
              <w:rPr>
                <w:rFonts w:ascii="Nunito Sans" w:eastAsia="Nunito Sans" w:hAnsi="Nunito Sans" w:cs="Nunito Sans"/>
              </w:rPr>
              <w:t xml:space="preserve">key </w:t>
            </w:r>
            <w:proofErr w:type="gramStart"/>
            <w:r>
              <w:rPr>
                <w:rFonts w:ascii="Nunito Sans" w:eastAsia="Nunito Sans" w:hAnsi="Nunito Sans" w:cs="Nunito Sans"/>
              </w:rPr>
              <w:t>points</w:t>
            </w:r>
            <w:r w:rsidRPr="7AAEAA9C">
              <w:rPr>
                <w:rFonts w:ascii="Nunito Sans" w:eastAsia="Nunito Sans" w:hAnsi="Nunito Sans" w:cs="Nunito Sans"/>
              </w:rPr>
              <w:t>;</w:t>
            </w:r>
            <w:proofErr w:type="gramEnd"/>
          </w:p>
          <w:p w14:paraId="0F6BD5B1" w14:textId="77777777" w:rsidR="00120CF6" w:rsidRPr="00CF596E" w:rsidRDefault="00120CF6" w:rsidP="00120CF6">
            <w:pPr>
              <w:pStyle w:val="ListParagraph"/>
              <w:numPr>
                <w:ilvl w:val="0"/>
                <w:numId w:val="6"/>
              </w:numPr>
              <w:rPr>
                <w:rFonts w:ascii="Nunito Sans" w:eastAsia="Nunito Sans" w:hAnsi="Nunito Sans" w:cs="Nunito Sans"/>
                <w:sz w:val="22"/>
                <w:szCs w:val="22"/>
              </w:rPr>
            </w:pPr>
            <w:r w:rsidRPr="00CF596E">
              <w:rPr>
                <w:rFonts w:ascii="Nunito Sans" w:eastAsia="Nunito Sans" w:hAnsi="Nunito Sans" w:cs="Nunito Sans"/>
                <w:sz w:val="22"/>
                <w:szCs w:val="22"/>
              </w:rPr>
              <w:t>Enable either the withdrawing or proposing Shipper to submit a new Corrective Opening Meter Read (COMR)​</w:t>
            </w:r>
          </w:p>
          <w:p w14:paraId="36F1A498" w14:textId="77777777" w:rsidR="00120CF6" w:rsidRDefault="00120CF6" w:rsidP="00120CF6">
            <w:pPr>
              <w:pStyle w:val="ListParagraph"/>
              <w:numPr>
                <w:ilvl w:val="0"/>
                <w:numId w:val="6"/>
              </w:numPr>
              <w:spacing w:after="0"/>
              <w:rPr>
                <w:rFonts w:ascii="Nunito Sans" w:eastAsia="Nunito Sans" w:hAnsi="Nunito Sans" w:cs="Nunito Sans"/>
                <w:sz w:val="22"/>
                <w:szCs w:val="22"/>
              </w:rPr>
            </w:pPr>
            <w:r w:rsidRPr="00CF596E">
              <w:rPr>
                <w:rFonts w:ascii="Nunito Sans" w:eastAsia="Nunito Sans" w:hAnsi="Nunito Sans" w:cs="Nunito Sans"/>
                <w:sz w:val="22"/>
                <w:szCs w:val="22"/>
              </w:rPr>
              <w:t>Enable a COMR to be submitted where it breaches outer tolerance (where the breach has been acknowledged)​</w:t>
            </w:r>
          </w:p>
          <w:p w14:paraId="0FBE5D31" w14:textId="22F014D8" w:rsidR="0068299A" w:rsidRPr="001C2B66" w:rsidRDefault="00120CF6" w:rsidP="0068299A">
            <w:pPr>
              <w:rPr>
                <w:rFonts w:ascii="Nunito Sans" w:eastAsia="Nunito Sans" w:hAnsi="Nunito Sans" w:cs="Nunito Sans"/>
              </w:rPr>
            </w:pPr>
            <w:r>
              <w:rPr>
                <w:rFonts w:ascii="Nunito Sans" w:eastAsia="Nunito Sans" w:hAnsi="Nunito Sans" w:cs="Nunito Sans"/>
              </w:rPr>
              <w:t>AS continued that the solution will largely use CMS with some aspects requiring UK Link system change. AS went on to summarise the aspects of the solution being delivered by CMS and UK Link as outlined in the slides. AS confirmed that further detail can be found in the Design Change Pack which is currently out for industry consultation. PO added that this change has been approved to be delivered in February 2024 Major Release.</w:t>
            </w:r>
          </w:p>
        </w:tc>
      </w:tr>
      <w:tr w:rsidR="0068299A" w:rsidRPr="00C909D3" w14:paraId="648DA1FB" w14:textId="77777777" w:rsidTr="0068299A">
        <w:trPr>
          <w:trHeight w:val="403"/>
        </w:trPr>
        <w:tc>
          <w:tcPr>
            <w:tcW w:w="1223" w:type="pct"/>
            <w:shd w:val="clear" w:color="auto" w:fill="B2ECFB"/>
            <w:vAlign w:val="center"/>
          </w:tcPr>
          <w:p w14:paraId="3828F963" w14:textId="77777777" w:rsidR="0068299A" w:rsidRPr="00C909D3" w:rsidRDefault="0068299A" w:rsidP="0068299A">
            <w:pPr>
              <w:jc w:val="right"/>
              <w:rPr>
                <w:rFonts w:ascii="Nunito Sans" w:hAnsi="Nunito Sans" w:cs="Arial"/>
                <w:szCs w:val="20"/>
              </w:rPr>
            </w:pPr>
            <w:r w:rsidRPr="00C909D3">
              <w:rPr>
                <w:rFonts w:ascii="Nunito Sans" w:hAnsi="Nunito Sans" w:cs="Arial"/>
                <w:szCs w:val="20"/>
              </w:rPr>
              <w:t>DSG Recommendation:</w:t>
            </w:r>
          </w:p>
        </w:tc>
        <w:tc>
          <w:tcPr>
            <w:tcW w:w="1259" w:type="pct"/>
            <w:vAlign w:val="center"/>
          </w:tcPr>
          <w:p w14:paraId="16F41E4A" w14:textId="77777777" w:rsidR="0068299A" w:rsidRPr="00C909D3" w:rsidRDefault="00000000" w:rsidP="0068299A">
            <w:pPr>
              <w:rPr>
                <w:rFonts w:ascii="Nunito Sans" w:hAnsi="Nunito Sans" w:cs="Arial"/>
                <w:szCs w:val="20"/>
              </w:rPr>
            </w:pPr>
            <w:sdt>
              <w:sdtPr>
                <w:rPr>
                  <w:rFonts w:ascii="Nunito Sans" w:hAnsi="Nunito Sans" w:cs="Arial"/>
                  <w:szCs w:val="20"/>
                </w:rPr>
                <w:id w:val="-1280337241"/>
                <w14:checkbox>
                  <w14:checked w14:val="0"/>
                  <w14:checkedState w14:val="2612" w14:font="MS Gothic"/>
                  <w14:uncheckedState w14:val="2610" w14:font="MS Gothic"/>
                </w14:checkbox>
              </w:sdtPr>
              <w:sdtContent>
                <w:r w:rsidR="0068299A" w:rsidRPr="00C909D3">
                  <w:rPr>
                    <w:rFonts w:ascii="Segoe UI Symbol" w:hAnsi="Segoe UI Symbol" w:cs="Segoe UI Symbol"/>
                    <w:szCs w:val="20"/>
                  </w:rPr>
                  <w:t>☐</w:t>
                </w:r>
              </w:sdtContent>
            </w:sdt>
            <w:r w:rsidR="0068299A" w:rsidRPr="00C909D3">
              <w:rPr>
                <w:rFonts w:ascii="Nunito Sans" w:hAnsi="Nunito Sans" w:cs="Arial"/>
                <w:szCs w:val="20"/>
              </w:rPr>
              <w:t xml:space="preserve"> Approve</w:t>
            </w:r>
          </w:p>
        </w:tc>
        <w:tc>
          <w:tcPr>
            <w:tcW w:w="1259" w:type="pct"/>
            <w:vAlign w:val="center"/>
          </w:tcPr>
          <w:p w14:paraId="2E3AAFC3" w14:textId="77777777" w:rsidR="0068299A" w:rsidRPr="00C909D3" w:rsidRDefault="00000000" w:rsidP="0068299A">
            <w:pPr>
              <w:rPr>
                <w:rFonts w:ascii="Nunito Sans" w:hAnsi="Nunito Sans" w:cs="Arial"/>
                <w:szCs w:val="20"/>
              </w:rPr>
            </w:pPr>
            <w:sdt>
              <w:sdtPr>
                <w:rPr>
                  <w:rFonts w:ascii="Nunito Sans" w:hAnsi="Nunito Sans" w:cs="Arial"/>
                  <w:szCs w:val="20"/>
                </w:rPr>
                <w:id w:val="1624495027"/>
                <w14:checkbox>
                  <w14:checked w14:val="0"/>
                  <w14:checkedState w14:val="2612" w14:font="MS Gothic"/>
                  <w14:uncheckedState w14:val="2610" w14:font="MS Gothic"/>
                </w14:checkbox>
              </w:sdtPr>
              <w:sdtContent>
                <w:r w:rsidR="0068299A" w:rsidRPr="00C909D3">
                  <w:rPr>
                    <w:rFonts w:ascii="Segoe UI Symbol" w:hAnsi="Segoe UI Symbol" w:cs="Segoe UI Symbol"/>
                    <w:szCs w:val="20"/>
                  </w:rPr>
                  <w:t>☐</w:t>
                </w:r>
              </w:sdtContent>
            </w:sdt>
            <w:r w:rsidR="0068299A" w:rsidRPr="00C909D3">
              <w:rPr>
                <w:rFonts w:ascii="Nunito Sans" w:hAnsi="Nunito Sans" w:cs="Arial"/>
                <w:szCs w:val="20"/>
              </w:rPr>
              <w:t xml:space="preserve"> Reject</w:t>
            </w:r>
          </w:p>
        </w:tc>
        <w:tc>
          <w:tcPr>
            <w:tcW w:w="1259" w:type="pct"/>
            <w:vAlign w:val="center"/>
          </w:tcPr>
          <w:p w14:paraId="1C758C21" w14:textId="77777777" w:rsidR="0068299A" w:rsidRPr="00C909D3" w:rsidRDefault="00000000" w:rsidP="0068299A">
            <w:pPr>
              <w:rPr>
                <w:rFonts w:ascii="Nunito Sans" w:hAnsi="Nunito Sans" w:cs="Arial"/>
                <w:szCs w:val="20"/>
              </w:rPr>
            </w:pPr>
            <w:sdt>
              <w:sdtPr>
                <w:rPr>
                  <w:rFonts w:ascii="Nunito Sans" w:hAnsi="Nunito Sans" w:cs="Arial"/>
                  <w:szCs w:val="20"/>
                </w:rPr>
                <w:id w:val="-420108253"/>
                <w14:checkbox>
                  <w14:checked w14:val="0"/>
                  <w14:checkedState w14:val="2612" w14:font="MS Gothic"/>
                  <w14:uncheckedState w14:val="2610" w14:font="MS Gothic"/>
                </w14:checkbox>
              </w:sdtPr>
              <w:sdtContent>
                <w:r w:rsidR="0068299A" w:rsidRPr="00C909D3">
                  <w:rPr>
                    <w:rFonts w:ascii="Segoe UI Symbol" w:hAnsi="Segoe UI Symbol" w:cs="Segoe UI Symbol"/>
                    <w:szCs w:val="20"/>
                  </w:rPr>
                  <w:t>☐</w:t>
                </w:r>
              </w:sdtContent>
            </w:sdt>
            <w:r w:rsidR="0068299A" w:rsidRPr="00C909D3">
              <w:rPr>
                <w:rFonts w:ascii="Nunito Sans" w:hAnsi="Nunito Sans" w:cs="Arial"/>
                <w:szCs w:val="20"/>
              </w:rPr>
              <w:t xml:space="preserve"> Defer</w:t>
            </w:r>
          </w:p>
        </w:tc>
      </w:tr>
      <w:tr w:rsidR="0068299A" w:rsidRPr="00C909D3" w14:paraId="3A8AB2ED" w14:textId="77777777" w:rsidTr="0068299A">
        <w:trPr>
          <w:trHeight w:val="403"/>
        </w:trPr>
        <w:tc>
          <w:tcPr>
            <w:tcW w:w="1223" w:type="pct"/>
            <w:shd w:val="clear" w:color="auto" w:fill="B2ECFB"/>
            <w:vAlign w:val="center"/>
          </w:tcPr>
          <w:p w14:paraId="288C0BC7" w14:textId="77777777" w:rsidR="0068299A" w:rsidRPr="00C909D3" w:rsidRDefault="0068299A" w:rsidP="0068299A">
            <w:pPr>
              <w:jc w:val="right"/>
              <w:rPr>
                <w:rFonts w:ascii="Nunito Sans" w:hAnsi="Nunito Sans" w:cs="Arial"/>
                <w:szCs w:val="20"/>
              </w:rPr>
            </w:pPr>
            <w:r w:rsidRPr="00C909D3">
              <w:rPr>
                <w:rFonts w:ascii="Nunito Sans" w:hAnsi="Nunito Sans" w:cs="Arial"/>
                <w:szCs w:val="20"/>
              </w:rPr>
              <w:t>DSG Recommended Release:</w:t>
            </w:r>
          </w:p>
        </w:tc>
        <w:tc>
          <w:tcPr>
            <w:tcW w:w="3777" w:type="pct"/>
            <w:gridSpan w:val="3"/>
            <w:vAlign w:val="center"/>
          </w:tcPr>
          <w:p w14:paraId="1FAC92DC" w14:textId="77777777" w:rsidR="0068299A" w:rsidRPr="00C909D3" w:rsidRDefault="0068299A" w:rsidP="0068299A">
            <w:pPr>
              <w:rPr>
                <w:rFonts w:ascii="Nunito Sans" w:hAnsi="Nunito Sans" w:cs="Arial"/>
                <w:szCs w:val="20"/>
              </w:rPr>
            </w:pPr>
            <w:r w:rsidRPr="00C909D3">
              <w:rPr>
                <w:rFonts w:ascii="Nunito Sans" w:hAnsi="Nunito Sans" w:cs="Arial"/>
                <w:szCs w:val="20"/>
              </w:rPr>
              <w:t>Release X: Feb / Jun / Nov XX or Adhoc DD/MM/YYYY</w:t>
            </w:r>
          </w:p>
        </w:tc>
      </w:tr>
    </w:tbl>
    <w:p w14:paraId="75FEFFFE" w14:textId="77777777" w:rsidR="0068299A" w:rsidRPr="00C909D3" w:rsidRDefault="0068299A" w:rsidP="0068299A">
      <w:pPr>
        <w:spacing w:after="200" w:line="276" w:lineRule="auto"/>
        <w:rPr>
          <w:rFonts w:ascii="Nunito Sans" w:eastAsia="Times New Roman" w:hAnsi="Nunito Sans" w:cs="Times New Roman"/>
          <w:lang w:eastAsia="en-GB"/>
        </w:rPr>
      </w:pPr>
    </w:p>
    <w:p w14:paraId="2CFBF88B" w14:textId="77777777" w:rsidR="004D1DBA" w:rsidRPr="00C909D3" w:rsidRDefault="004D1DBA" w:rsidP="004D1DBA">
      <w:pPr>
        <w:rPr>
          <w:rFonts w:ascii="Nunito Sans" w:hAnsi="Nunito Sans"/>
        </w:rPr>
      </w:pPr>
    </w:p>
    <w:p w14:paraId="52AFA191" w14:textId="77777777" w:rsidR="00480B40" w:rsidRPr="00C909D3" w:rsidRDefault="00480B40">
      <w:pPr>
        <w:rPr>
          <w:rFonts w:ascii="Nunito Sans" w:hAnsi="Nunito Sans"/>
        </w:rPr>
      </w:pPr>
    </w:p>
    <w:sectPr w:rsidR="00480B40" w:rsidRPr="00C909D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EBB33" w14:textId="77777777" w:rsidR="00C82C27" w:rsidRDefault="00C82C27" w:rsidP="00143DAB">
      <w:pPr>
        <w:spacing w:after="0" w:line="240" w:lineRule="auto"/>
      </w:pPr>
      <w:r>
        <w:separator/>
      </w:r>
    </w:p>
  </w:endnote>
  <w:endnote w:type="continuationSeparator" w:id="0">
    <w:p w14:paraId="1FA52CDA" w14:textId="77777777" w:rsidR="00C82C27" w:rsidRDefault="00C82C27" w:rsidP="0014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Sans">
    <w:charset w:val="00"/>
    <w:family w:val="auto"/>
    <w:pitch w:val="variable"/>
    <w:sig w:usb0="A00002FF" w:usb1="5000204B"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1DD17" w14:textId="77777777" w:rsidR="00C82C27" w:rsidRDefault="00C82C27" w:rsidP="00143DAB">
      <w:pPr>
        <w:spacing w:after="0" w:line="240" w:lineRule="auto"/>
      </w:pPr>
      <w:r>
        <w:separator/>
      </w:r>
    </w:p>
  </w:footnote>
  <w:footnote w:type="continuationSeparator" w:id="0">
    <w:p w14:paraId="748EABDD" w14:textId="77777777" w:rsidR="00C82C27" w:rsidRDefault="00C82C27" w:rsidP="00143D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85C6E"/>
    <w:multiLevelType w:val="hybridMultilevel"/>
    <w:tmpl w:val="82F8DDE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1A450003"/>
    <w:multiLevelType w:val="hybridMultilevel"/>
    <w:tmpl w:val="DB22215E"/>
    <w:lvl w:ilvl="0" w:tplc="24460C70">
      <w:start w:val="1"/>
      <w:numFmt w:val="bullet"/>
      <w:lvlText w:val=""/>
      <w:lvlJc w:val="left"/>
      <w:pPr>
        <w:tabs>
          <w:tab w:val="num" w:pos="720"/>
        </w:tabs>
        <w:ind w:left="720" w:hanging="360"/>
      </w:pPr>
      <w:rPr>
        <w:rFonts w:ascii="Wingdings" w:hAnsi="Wingdings" w:hint="default"/>
      </w:rPr>
    </w:lvl>
    <w:lvl w:ilvl="1" w:tplc="8B70C020">
      <w:numFmt w:val="bullet"/>
      <w:lvlText w:val=""/>
      <w:lvlJc w:val="left"/>
      <w:pPr>
        <w:tabs>
          <w:tab w:val="num" w:pos="1440"/>
        </w:tabs>
        <w:ind w:left="1440" w:hanging="360"/>
      </w:pPr>
      <w:rPr>
        <w:rFonts w:ascii="Wingdings" w:hAnsi="Wingdings" w:hint="default"/>
      </w:rPr>
    </w:lvl>
    <w:lvl w:ilvl="2" w:tplc="15F0017A" w:tentative="1">
      <w:start w:val="1"/>
      <w:numFmt w:val="bullet"/>
      <w:lvlText w:val=""/>
      <w:lvlJc w:val="left"/>
      <w:pPr>
        <w:tabs>
          <w:tab w:val="num" w:pos="2160"/>
        </w:tabs>
        <w:ind w:left="2160" w:hanging="360"/>
      </w:pPr>
      <w:rPr>
        <w:rFonts w:ascii="Wingdings" w:hAnsi="Wingdings" w:hint="default"/>
      </w:rPr>
    </w:lvl>
    <w:lvl w:ilvl="3" w:tplc="FE8A8852" w:tentative="1">
      <w:start w:val="1"/>
      <w:numFmt w:val="bullet"/>
      <w:lvlText w:val=""/>
      <w:lvlJc w:val="left"/>
      <w:pPr>
        <w:tabs>
          <w:tab w:val="num" w:pos="2880"/>
        </w:tabs>
        <w:ind w:left="2880" w:hanging="360"/>
      </w:pPr>
      <w:rPr>
        <w:rFonts w:ascii="Wingdings" w:hAnsi="Wingdings" w:hint="default"/>
      </w:rPr>
    </w:lvl>
    <w:lvl w:ilvl="4" w:tplc="5316F2BA" w:tentative="1">
      <w:start w:val="1"/>
      <w:numFmt w:val="bullet"/>
      <w:lvlText w:val=""/>
      <w:lvlJc w:val="left"/>
      <w:pPr>
        <w:tabs>
          <w:tab w:val="num" w:pos="3600"/>
        </w:tabs>
        <w:ind w:left="3600" w:hanging="360"/>
      </w:pPr>
      <w:rPr>
        <w:rFonts w:ascii="Wingdings" w:hAnsi="Wingdings" w:hint="default"/>
      </w:rPr>
    </w:lvl>
    <w:lvl w:ilvl="5" w:tplc="654A59BC" w:tentative="1">
      <w:start w:val="1"/>
      <w:numFmt w:val="bullet"/>
      <w:lvlText w:val=""/>
      <w:lvlJc w:val="left"/>
      <w:pPr>
        <w:tabs>
          <w:tab w:val="num" w:pos="4320"/>
        </w:tabs>
        <w:ind w:left="4320" w:hanging="360"/>
      </w:pPr>
      <w:rPr>
        <w:rFonts w:ascii="Wingdings" w:hAnsi="Wingdings" w:hint="default"/>
      </w:rPr>
    </w:lvl>
    <w:lvl w:ilvl="6" w:tplc="0644CE50" w:tentative="1">
      <w:start w:val="1"/>
      <w:numFmt w:val="bullet"/>
      <w:lvlText w:val=""/>
      <w:lvlJc w:val="left"/>
      <w:pPr>
        <w:tabs>
          <w:tab w:val="num" w:pos="5040"/>
        </w:tabs>
        <w:ind w:left="5040" w:hanging="360"/>
      </w:pPr>
      <w:rPr>
        <w:rFonts w:ascii="Wingdings" w:hAnsi="Wingdings" w:hint="default"/>
      </w:rPr>
    </w:lvl>
    <w:lvl w:ilvl="7" w:tplc="57860FDE" w:tentative="1">
      <w:start w:val="1"/>
      <w:numFmt w:val="bullet"/>
      <w:lvlText w:val=""/>
      <w:lvlJc w:val="left"/>
      <w:pPr>
        <w:tabs>
          <w:tab w:val="num" w:pos="5760"/>
        </w:tabs>
        <w:ind w:left="5760" w:hanging="360"/>
      </w:pPr>
      <w:rPr>
        <w:rFonts w:ascii="Wingdings" w:hAnsi="Wingdings" w:hint="default"/>
      </w:rPr>
    </w:lvl>
    <w:lvl w:ilvl="8" w:tplc="0C48650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810845"/>
    <w:multiLevelType w:val="hybridMultilevel"/>
    <w:tmpl w:val="E5ACA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1D046C"/>
    <w:multiLevelType w:val="hybridMultilevel"/>
    <w:tmpl w:val="B636C5AE"/>
    <w:lvl w:ilvl="0" w:tplc="2C728ECA">
      <w:start w:val="1"/>
      <w:numFmt w:val="bullet"/>
      <w:lvlText w:val=""/>
      <w:lvlJc w:val="left"/>
      <w:pPr>
        <w:tabs>
          <w:tab w:val="num" w:pos="720"/>
        </w:tabs>
        <w:ind w:left="720" w:hanging="360"/>
      </w:pPr>
      <w:rPr>
        <w:rFonts w:ascii="Wingdings" w:hAnsi="Wingdings" w:hint="default"/>
      </w:rPr>
    </w:lvl>
    <w:lvl w:ilvl="1" w:tplc="710C58F0" w:tentative="1">
      <w:start w:val="1"/>
      <w:numFmt w:val="bullet"/>
      <w:lvlText w:val=""/>
      <w:lvlJc w:val="left"/>
      <w:pPr>
        <w:tabs>
          <w:tab w:val="num" w:pos="1440"/>
        </w:tabs>
        <w:ind w:left="1440" w:hanging="360"/>
      </w:pPr>
      <w:rPr>
        <w:rFonts w:ascii="Wingdings" w:hAnsi="Wingdings" w:hint="default"/>
      </w:rPr>
    </w:lvl>
    <w:lvl w:ilvl="2" w:tplc="6EF4E0C6" w:tentative="1">
      <w:start w:val="1"/>
      <w:numFmt w:val="bullet"/>
      <w:lvlText w:val=""/>
      <w:lvlJc w:val="left"/>
      <w:pPr>
        <w:tabs>
          <w:tab w:val="num" w:pos="2160"/>
        </w:tabs>
        <w:ind w:left="2160" w:hanging="360"/>
      </w:pPr>
      <w:rPr>
        <w:rFonts w:ascii="Wingdings" w:hAnsi="Wingdings" w:hint="default"/>
      </w:rPr>
    </w:lvl>
    <w:lvl w:ilvl="3" w:tplc="B67065F6" w:tentative="1">
      <w:start w:val="1"/>
      <w:numFmt w:val="bullet"/>
      <w:lvlText w:val=""/>
      <w:lvlJc w:val="left"/>
      <w:pPr>
        <w:tabs>
          <w:tab w:val="num" w:pos="2880"/>
        </w:tabs>
        <w:ind w:left="2880" w:hanging="360"/>
      </w:pPr>
      <w:rPr>
        <w:rFonts w:ascii="Wingdings" w:hAnsi="Wingdings" w:hint="default"/>
      </w:rPr>
    </w:lvl>
    <w:lvl w:ilvl="4" w:tplc="EBB62C60" w:tentative="1">
      <w:start w:val="1"/>
      <w:numFmt w:val="bullet"/>
      <w:lvlText w:val=""/>
      <w:lvlJc w:val="left"/>
      <w:pPr>
        <w:tabs>
          <w:tab w:val="num" w:pos="3600"/>
        </w:tabs>
        <w:ind w:left="3600" w:hanging="360"/>
      </w:pPr>
      <w:rPr>
        <w:rFonts w:ascii="Wingdings" w:hAnsi="Wingdings" w:hint="default"/>
      </w:rPr>
    </w:lvl>
    <w:lvl w:ilvl="5" w:tplc="CD90B2B6" w:tentative="1">
      <w:start w:val="1"/>
      <w:numFmt w:val="bullet"/>
      <w:lvlText w:val=""/>
      <w:lvlJc w:val="left"/>
      <w:pPr>
        <w:tabs>
          <w:tab w:val="num" w:pos="4320"/>
        </w:tabs>
        <w:ind w:left="4320" w:hanging="360"/>
      </w:pPr>
      <w:rPr>
        <w:rFonts w:ascii="Wingdings" w:hAnsi="Wingdings" w:hint="default"/>
      </w:rPr>
    </w:lvl>
    <w:lvl w:ilvl="6" w:tplc="71043E70" w:tentative="1">
      <w:start w:val="1"/>
      <w:numFmt w:val="bullet"/>
      <w:lvlText w:val=""/>
      <w:lvlJc w:val="left"/>
      <w:pPr>
        <w:tabs>
          <w:tab w:val="num" w:pos="5040"/>
        </w:tabs>
        <w:ind w:left="5040" w:hanging="360"/>
      </w:pPr>
      <w:rPr>
        <w:rFonts w:ascii="Wingdings" w:hAnsi="Wingdings" w:hint="default"/>
      </w:rPr>
    </w:lvl>
    <w:lvl w:ilvl="7" w:tplc="BCEC2B00" w:tentative="1">
      <w:start w:val="1"/>
      <w:numFmt w:val="bullet"/>
      <w:lvlText w:val=""/>
      <w:lvlJc w:val="left"/>
      <w:pPr>
        <w:tabs>
          <w:tab w:val="num" w:pos="5760"/>
        </w:tabs>
        <w:ind w:left="5760" w:hanging="360"/>
      </w:pPr>
      <w:rPr>
        <w:rFonts w:ascii="Wingdings" w:hAnsi="Wingdings" w:hint="default"/>
      </w:rPr>
    </w:lvl>
    <w:lvl w:ilvl="8" w:tplc="F37205E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3F90611"/>
    <w:multiLevelType w:val="hybridMultilevel"/>
    <w:tmpl w:val="EA88E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076C4E"/>
    <w:multiLevelType w:val="hybridMultilevel"/>
    <w:tmpl w:val="6B0AC698"/>
    <w:lvl w:ilvl="0" w:tplc="370645E8">
      <w:start w:val="1"/>
      <w:numFmt w:val="bullet"/>
      <w:lvlText w:val=""/>
      <w:lvlJc w:val="left"/>
      <w:pPr>
        <w:tabs>
          <w:tab w:val="num" w:pos="360"/>
        </w:tabs>
        <w:ind w:left="360" w:hanging="360"/>
      </w:pPr>
      <w:rPr>
        <w:rFonts w:ascii="Wingdings" w:hAnsi="Wingdings" w:hint="default"/>
      </w:rPr>
    </w:lvl>
    <w:lvl w:ilvl="1" w:tplc="21F665FE">
      <w:numFmt w:val="bullet"/>
      <w:lvlText w:val=""/>
      <w:lvlJc w:val="left"/>
      <w:pPr>
        <w:tabs>
          <w:tab w:val="num" w:pos="1080"/>
        </w:tabs>
        <w:ind w:left="1080" w:hanging="360"/>
      </w:pPr>
      <w:rPr>
        <w:rFonts w:ascii="Wingdings" w:hAnsi="Wingdings" w:hint="default"/>
      </w:rPr>
    </w:lvl>
    <w:lvl w:ilvl="2" w:tplc="3F4A7E90" w:tentative="1">
      <w:start w:val="1"/>
      <w:numFmt w:val="bullet"/>
      <w:lvlText w:val=""/>
      <w:lvlJc w:val="left"/>
      <w:pPr>
        <w:tabs>
          <w:tab w:val="num" w:pos="1800"/>
        </w:tabs>
        <w:ind w:left="1800" w:hanging="360"/>
      </w:pPr>
      <w:rPr>
        <w:rFonts w:ascii="Wingdings" w:hAnsi="Wingdings" w:hint="default"/>
      </w:rPr>
    </w:lvl>
    <w:lvl w:ilvl="3" w:tplc="EB2E00D6" w:tentative="1">
      <w:start w:val="1"/>
      <w:numFmt w:val="bullet"/>
      <w:lvlText w:val=""/>
      <w:lvlJc w:val="left"/>
      <w:pPr>
        <w:tabs>
          <w:tab w:val="num" w:pos="2520"/>
        </w:tabs>
        <w:ind w:left="2520" w:hanging="360"/>
      </w:pPr>
      <w:rPr>
        <w:rFonts w:ascii="Wingdings" w:hAnsi="Wingdings" w:hint="default"/>
      </w:rPr>
    </w:lvl>
    <w:lvl w:ilvl="4" w:tplc="880A5A7C" w:tentative="1">
      <w:start w:val="1"/>
      <w:numFmt w:val="bullet"/>
      <w:lvlText w:val=""/>
      <w:lvlJc w:val="left"/>
      <w:pPr>
        <w:tabs>
          <w:tab w:val="num" w:pos="3240"/>
        </w:tabs>
        <w:ind w:left="3240" w:hanging="360"/>
      </w:pPr>
      <w:rPr>
        <w:rFonts w:ascii="Wingdings" w:hAnsi="Wingdings" w:hint="default"/>
      </w:rPr>
    </w:lvl>
    <w:lvl w:ilvl="5" w:tplc="DC7ACE0A" w:tentative="1">
      <w:start w:val="1"/>
      <w:numFmt w:val="bullet"/>
      <w:lvlText w:val=""/>
      <w:lvlJc w:val="left"/>
      <w:pPr>
        <w:tabs>
          <w:tab w:val="num" w:pos="3960"/>
        </w:tabs>
        <w:ind w:left="3960" w:hanging="360"/>
      </w:pPr>
      <w:rPr>
        <w:rFonts w:ascii="Wingdings" w:hAnsi="Wingdings" w:hint="default"/>
      </w:rPr>
    </w:lvl>
    <w:lvl w:ilvl="6" w:tplc="D0EEC808" w:tentative="1">
      <w:start w:val="1"/>
      <w:numFmt w:val="bullet"/>
      <w:lvlText w:val=""/>
      <w:lvlJc w:val="left"/>
      <w:pPr>
        <w:tabs>
          <w:tab w:val="num" w:pos="4680"/>
        </w:tabs>
        <w:ind w:left="4680" w:hanging="360"/>
      </w:pPr>
      <w:rPr>
        <w:rFonts w:ascii="Wingdings" w:hAnsi="Wingdings" w:hint="default"/>
      </w:rPr>
    </w:lvl>
    <w:lvl w:ilvl="7" w:tplc="71425380" w:tentative="1">
      <w:start w:val="1"/>
      <w:numFmt w:val="bullet"/>
      <w:lvlText w:val=""/>
      <w:lvlJc w:val="left"/>
      <w:pPr>
        <w:tabs>
          <w:tab w:val="num" w:pos="5400"/>
        </w:tabs>
        <w:ind w:left="5400" w:hanging="360"/>
      </w:pPr>
      <w:rPr>
        <w:rFonts w:ascii="Wingdings" w:hAnsi="Wingdings" w:hint="default"/>
      </w:rPr>
    </w:lvl>
    <w:lvl w:ilvl="8" w:tplc="CCE62A48" w:tentative="1">
      <w:start w:val="1"/>
      <w:numFmt w:val="bullet"/>
      <w:lvlText w:val=""/>
      <w:lvlJc w:val="left"/>
      <w:pPr>
        <w:tabs>
          <w:tab w:val="num" w:pos="6120"/>
        </w:tabs>
        <w:ind w:left="6120" w:hanging="360"/>
      </w:pPr>
      <w:rPr>
        <w:rFonts w:ascii="Wingdings" w:hAnsi="Wingdings" w:hint="default"/>
      </w:rPr>
    </w:lvl>
  </w:abstractNum>
  <w:num w:numId="1" w16cid:durableId="1851751090">
    <w:abstractNumId w:val="5"/>
  </w:num>
  <w:num w:numId="2" w16cid:durableId="1227841553">
    <w:abstractNumId w:val="4"/>
  </w:num>
  <w:num w:numId="3" w16cid:durableId="2054038788">
    <w:abstractNumId w:val="3"/>
  </w:num>
  <w:num w:numId="4" w16cid:durableId="738215813">
    <w:abstractNumId w:val="1"/>
  </w:num>
  <w:num w:numId="5" w16cid:durableId="1435515680">
    <w:abstractNumId w:val="2"/>
  </w:num>
  <w:num w:numId="6" w16cid:durableId="1472408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99A"/>
    <w:rsid w:val="00004765"/>
    <w:rsid w:val="000177AD"/>
    <w:rsid w:val="000B59B2"/>
    <w:rsid w:val="000D7B3F"/>
    <w:rsid w:val="001108BA"/>
    <w:rsid w:val="00120CF6"/>
    <w:rsid w:val="00126A24"/>
    <w:rsid w:val="00143DAB"/>
    <w:rsid w:val="001C2B66"/>
    <w:rsid w:val="002532EA"/>
    <w:rsid w:val="002A4065"/>
    <w:rsid w:val="002A438E"/>
    <w:rsid w:val="003668BC"/>
    <w:rsid w:val="003D614A"/>
    <w:rsid w:val="004551E6"/>
    <w:rsid w:val="00462820"/>
    <w:rsid w:val="00466002"/>
    <w:rsid w:val="00470663"/>
    <w:rsid w:val="00477275"/>
    <w:rsid w:val="00480B40"/>
    <w:rsid w:val="004D1DBA"/>
    <w:rsid w:val="0059222F"/>
    <w:rsid w:val="005C471E"/>
    <w:rsid w:val="0068299A"/>
    <w:rsid w:val="007D513A"/>
    <w:rsid w:val="009B3A3F"/>
    <w:rsid w:val="009C5772"/>
    <w:rsid w:val="00A77765"/>
    <w:rsid w:val="00A849D6"/>
    <w:rsid w:val="00B029CF"/>
    <w:rsid w:val="00B83509"/>
    <w:rsid w:val="00BC760A"/>
    <w:rsid w:val="00C82C27"/>
    <w:rsid w:val="00C909D3"/>
    <w:rsid w:val="00DB085E"/>
    <w:rsid w:val="00E27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082F3"/>
  <w15:chartTrackingRefBased/>
  <w15:docId w15:val="{A86C572E-9612-4BE3-98E8-3E87FBB6F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68299A"/>
    <w:pPr>
      <w:spacing w:after="0" w:line="240" w:lineRule="auto"/>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085E"/>
    <w:pPr>
      <w:spacing w:after="200" w:line="276" w:lineRule="auto"/>
      <w:ind w:left="720"/>
      <w:contextualSpacing/>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M xmlns="5844fa40-a696-4ac9-bd38-c0330d295109" xsi:nil="true"/>
    <Date_x0020_of_x0020_Meetings xmlns="5844fa40-a696-4ac9-bd38-c0330d295109" xsi:nil="true"/>
    <_x006a_hd3 xmlns="5844fa40-a696-4ac9-bd38-c0330d295109" xsi:nil="true"/>
    <Customer_x0020_Contracts_x0020_Lead xmlns="5844fa40-a696-4ac9-bd38-c0330d295109" xsi:nil="true"/>
    <lcf76f155ced4ddcb4097134ff3c332f xmlns="5844fa40-a696-4ac9-bd38-c0330d295109">
      <Terms xmlns="http://schemas.microsoft.com/office/infopath/2007/PartnerControls"/>
    </lcf76f155ced4ddcb4097134ff3c332f>
    <TaxCatchAll xmlns="c78a4dae-5fc0-4ed3-ad80-da51122ab1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9D4E94D94ABB48A35A572EF9A60258" ma:contentTypeVersion="20" ma:contentTypeDescription="Create a new document." ma:contentTypeScope="" ma:versionID="8f6c3df1c3980a1c0b7583419a5381f3">
  <xsd:schema xmlns:xsd="http://www.w3.org/2001/XMLSchema" xmlns:xs="http://www.w3.org/2001/XMLSchema" xmlns:p="http://schemas.microsoft.com/office/2006/metadata/properties" xmlns:ns2="5844fa40-a696-4ac9-bd38-c0330d295109" xmlns:ns3="c78a4dae-5fc0-4ed3-ad80-da51122ab114" targetNamespace="http://schemas.microsoft.com/office/2006/metadata/properties" ma:root="true" ma:fieldsID="902798055ab6e441a7072db8f5219e7f" ns2:_="" ns3:_="">
    <xsd:import namespace="5844fa40-a696-4ac9-bd38-c0330d295109"/>
    <xsd:import namespace="c78a4dae-5fc0-4ed3-ad80-da51122ab114"/>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CAM" minOccurs="0"/>
                <xsd:element ref="ns2:Customer_x0020_Contracts_x0020_Lead" minOccurs="0"/>
                <xsd:element ref="ns2:Date_x0020_of_x0020_Meetings" minOccurs="0"/>
                <xsd:element ref="ns2:_x006a_hd3"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4fa40-a696-4ac9-bd38-c0330d2951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CAM" ma:index="12" nillable="true" ma:displayName="CAM" ma:format="Dropdown" ma:internalName="CAM">
      <xsd:simpleType>
        <xsd:restriction base="dms:Text">
          <xsd:maxLength value="255"/>
        </xsd:restriction>
      </xsd:simpleType>
    </xsd:element>
    <xsd:element name="Customer_x0020_Contracts_x0020_Lead" ma:index="13" nillable="true" ma:displayName="Customer Contracts Lead" ma:format="Dropdown" ma:internalName="Customer_x0020_Contracts_x0020_Lead">
      <xsd:simpleType>
        <xsd:restriction base="dms:Text">
          <xsd:maxLength value="255"/>
        </xsd:restriction>
      </xsd:simpleType>
    </xsd:element>
    <xsd:element name="Date_x0020_of_x0020_Meetings" ma:index="14" nillable="true" ma:displayName="Date of Meetings" ma:format="Dropdown" ma:internalName="Date_x0020_of_x0020_Meetings">
      <xsd:simpleType>
        <xsd:restriction base="dms:Text">
          <xsd:maxLength value="255"/>
        </xsd:restriction>
      </xsd:simpleType>
    </xsd:element>
    <xsd:element name="_x006a_hd3" ma:index="15" nillable="true" ma:displayName="Date of Meeting" ma:internalName="_x006a_hd3">
      <xsd:simpleType>
        <xsd:restriction base="dms:DateTim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c6a340b-be33-4024-b1a4-a1d895e160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8a4dae-5fc0-4ed3-ad80-da51122ab1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c6f4ebbf-2f03-4fc3-a03b-a5d54a7760b0}" ma:internalName="TaxCatchAll" ma:showField="CatchAllData" ma:web="c78a4dae-5fc0-4ed3-ad80-da51122ab1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73B659-B7FC-469E-A555-09142BE0B7F3}">
  <ds:schemaRefs>
    <ds:schemaRef ds:uri="http://schemas.microsoft.com/office/2006/metadata/properties"/>
    <ds:schemaRef ds:uri="http://schemas.microsoft.com/office/infopath/2007/PartnerControls"/>
    <ds:schemaRef ds:uri="5844fa40-a696-4ac9-bd38-c0330d295109"/>
    <ds:schemaRef ds:uri="c78a4dae-5fc0-4ed3-ad80-da51122ab114"/>
  </ds:schemaRefs>
</ds:datastoreItem>
</file>

<file path=customXml/itemProps2.xml><?xml version="1.0" encoding="utf-8"?>
<ds:datastoreItem xmlns:ds="http://schemas.openxmlformats.org/officeDocument/2006/customXml" ds:itemID="{1FC8390E-1074-4CD6-BC63-38216C6048D5}">
  <ds:schemaRefs>
    <ds:schemaRef ds:uri="http://schemas.microsoft.com/sharepoint/v3/contenttype/forms"/>
  </ds:schemaRefs>
</ds:datastoreItem>
</file>

<file path=customXml/itemProps3.xml><?xml version="1.0" encoding="utf-8"?>
<ds:datastoreItem xmlns:ds="http://schemas.openxmlformats.org/officeDocument/2006/customXml" ds:itemID="{04537057-AF86-4564-BB86-0FD5B146E6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4fa40-a696-4ac9-bd38-c0330d295109"/>
    <ds:schemaRef ds:uri="c78a4dae-5fc0-4ed3-ad80-da51122ab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142</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Xoserve Limited</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Taggart</dc:creator>
  <cp:keywords/>
  <dc:description/>
  <cp:lastModifiedBy>Vikki Orsler</cp:lastModifiedBy>
  <cp:revision>3</cp:revision>
  <dcterms:created xsi:type="dcterms:W3CDTF">2023-08-31T10:40:00Z</dcterms:created>
  <dcterms:modified xsi:type="dcterms:W3CDTF">2023-08-31T10:40:00Z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0x0101002A9D4E94D94ABB48A35A572EF9A60258</vt:lpwstr>
  </property>
  <property fmtid="{D5CDD505-2E9C-101B-9397-08002B2CF9AE}" pid="3" name="MediaServiceImageTags">
    <vt:lpwstr/>
  </property>
</Properties>
</file>